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356" w:rsidRPr="003A708A" w:rsidRDefault="002D2D93" w:rsidP="00AA00E8">
      <w:pPr>
        <w:spacing w:line="240" w:lineRule="auto"/>
        <w:jc w:val="both"/>
        <w:rPr>
          <w:rFonts w:ascii="Times New Roman" w:hAnsi="Times New Roman" w:cs="Times New Roman"/>
          <w:b/>
          <w:sz w:val="24"/>
          <w:szCs w:val="24"/>
        </w:rPr>
      </w:pPr>
      <w:r w:rsidRPr="003A708A">
        <w:rPr>
          <w:rFonts w:ascii="Times New Roman" w:hAnsi="Times New Roman" w:cs="Times New Roman"/>
          <w:b/>
          <w:sz w:val="24"/>
          <w:szCs w:val="24"/>
        </w:rPr>
        <w:t xml:space="preserve">A RESEARCCH GRANT PROPOSAL ON ENHANCING LIBRARY SERVICES FOR PEOPLE WITH DISABILITIES: ACCESSIBILITY, INCLUSION AND INNOVATION </w:t>
      </w:r>
    </w:p>
    <w:p w:rsidR="002D2D93" w:rsidRPr="003A708A" w:rsidRDefault="002D2D93" w:rsidP="00AA00E8">
      <w:pPr>
        <w:spacing w:line="240" w:lineRule="auto"/>
        <w:jc w:val="both"/>
        <w:rPr>
          <w:rFonts w:ascii="Times New Roman" w:hAnsi="Times New Roman" w:cs="Times New Roman"/>
          <w:b/>
          <w:sz w:val="24"/>
          <w:szCs w:val="24"/>
        </w:rPr>
      </w:pPr>
      <w:r w:rsidRPr="003A708A">
        <w:rPr>
          <w:rFonts w:ascii="Times New Roman" w:hAnsi="Times New Roman" w:cs="Times New Roman"/>
          <w:b/>
          <w:sz w:val="24"/>
          <w:szCs w:val="24"/>
        </w:rPr>
        <w:t xml:space="preserve">SUBMITED TO: TETFUND </w:t>
      </w:r>
    </w:p>
    <w:p w:rsidR="002D2D93" w:rsidRPr="003A708A" w:rsidRDefault="002D2D93" w:rsidP="00AA00E8">
      <w:pPr>
        <w:spacing w:line="240" w:lineRule="auto"/>
        <w:jc w:val="both"/>
        <w:rPr>
          <w:rFonts w:ascii="Times New Roman" w:hAnsi="Times New Roman" w:cs="Times New Roman"/>
          <w:b/>
          <w:sz w:val="24"/>
          <w:szCs w:val="24"/>
        </w:rPr>
      </w:pPr>
      <w:r w:rsidRPr="003A708A">
        <w:rPr>
          <w:rFonts w:ascii="Times New Roman" w:hAnsi="Times New Roman" w:cs="Times New Roman"/>
          <w:b/>
          <w:sz w:val="24"/>
          <w:szCs w:val="24"/>
        </w:rPr>
        <w:t>SUBMITTED BY: VICTOR IFEANYI MADUMERE/UNIVERSITY OF NIGERIA NSUKKA</w:t>
      </w:r>
    </w:p>
    <w:p w:rsidR="00F516D7" w:rsidRPr="003A708A" w:rsidRDefault="00F516D7" w:rsidP="00AA00E8">
      <w:pPr>
        <w:spacing w:line="240" w:lineRule="auto"/>
        <w:jc w:val="both"/>
        <w:rPr>
          <w:rFonts w:ascii="Times New Roman" w:hAnsi="Times New Roman" w:cs="Times New Roman"/>
          <w:b/>
          <w:sz w:val="24"/>
          <w:szCs w:val="24"/>
        </w:rPr>
      </w:pPr>
      <w:r w:rsidRPr="003A708A">
        <w:rPr>
          <w:rFonts w:ascii="Times New Roman" w:hAnsi="Times New Roman" w:cs="Times New Roman"/>
          <w:b/>
          <w:sz w:val="24"/>
          <w:szCs w:val="24"/>
        </w:rPr>
        <w:t>EMAIL: victor.madumere@unn.edu.ng</w:t>
      </w:r>
    </w:p>
    <w:p w:rsidR="002D2D93" w:rsidRPr="003A708A" w:rsidRDefault="002D2D93" w:rsidP="00AA00E8">
      <w:pPr>
        <w:spacing w:line="240" w:lineRule="auto"/>
        <w:jc w:val="both"/>
        <w:rPr>
          <w:rFonts w:ascii="Times New Roman" w:hAnsi="Times New Roman" w:cs="Times New Roman"/>
          <w:b/>
          <w:sz w:val="24"/>
          <w:szCs w:val="24"/>
        </w:rPr>
      </w:pPr>
      <w:r w:rsidRPr="003A708A">
        <w:rPr>
          <w:rFonts w:ascii="Times New Roman" w:hAnsi="Times New Roman" w:cs="Times New Roman"/>
          <w:b/>
          <w:sz w:val="24"/>
          <w:szCs w:val="24"/>
        </w:rPr>
        <w:t>DATE: 11</w:t>
      </w:r>
      <w:r w:rsidRPr="003A708A">
        <w:rPr>
          <w:rFonts w:ascii="Times New Roman" w:hAnsi="Times New Roman" w:cs="Times New Roman"/>
          <w:b/>
          <w:sz w:val="24"/>
          <w:szCs w:val="24"/>
          <w:vertAlign w:val="superscript"/>
        </w:rPr>
        <w:t>TH</w:t>
      </w:r>
      <w:r w:rsidRPr="003A708A">
        <w:rPr>
          <w:rFonts w:ascii="Times New Roman" w:hAnsi="Times New Roman" w:cs="Times New Roman"/>
          <w:b/>
          <w:sz w:val="24"/>
          <w:szCs w:val="24"/>
        </w:rPr>
        <w:t xml:space="preserve"> MARCH 2025</w:t>
      </w:r>
    </w:p>
    <w:p w:rsidR="002D2D93" w:rsidRPr="00044E8A" w:rsidRDefault="002D2D93" w:rsidP="00AA00E8">
      <w:pPr>
        <w:spacing w:line="240" w:lineRule="auto"/>
        <w:jc w:val="both"/>
        <w:rPr>
          <w:rFonts w:ascii="Times New Roman" w:hAnsi="Times New Roman" w:cs="Times New Roman"/>
          <w:sz w:val="2"/>
          <w:szCs w:val="24"/>
        </w:rPr>
      </w:pPr>
    </w:p>
    <w:p w:rsidR="002D2D93" w:rsidRPr="003A708A" w:rsidRDefault="002D2D93" w:rsidP="00AA00E8">
      <w:pPr>
        <w:spacing w:line="240" w:lineRule="auto"/>
        <w:jc w:val="both"/>
        <w:rPr>
          <w:rFonts w:ascii="Times New Roman" w:hAnsi="Times New Roman" w:cs="Times New Roman"/>
          <w:b/>
          <w:sz w:val="24"/>
          <w:szCs w:val="24"/>
        </w:rPr>
      </w:pPr>
      <w:r w:rsidRPr="003A708A">
        <w:rPr>
          <w:rFonts w:ascii="Times New Roman" w:hAnsi="Times New Roman" w:cs="Times New Roman"/>
          <w:b/>
          <w:sz w:val="24"/>
          <w:szCs w:val="24"/>
        </w:rPr>
        <w:t>BACKGROUND</w:t>
      </w:r>
    </w:p>
    <w:p w:rsidR="00E823FA" w:rsidRPr="00AA00E8" w:rsidRDefault="00F815F7" w:rsidP="00AA00E8">
      <w:pPr>
        <w:spacing w:line="240" w:lineRule="auto"/>
        <w:jc w:val="both"/>
        <w:rPr>
          <w:rFonts w:ascii="Times New Roman" w:hAnsi="Times New Roman" w:cs="Times New Roman"/>
          <w:sz w:val="24"/>
          <w:szCs w:val="24"/>
        </w:rPr>
      </w:pPr>
      <w:r w:rsidRPr="00AA00E8">
        <w:rPr>
          <w:rFonts w:ascii="Times New Roman" w:hAnsi="Times New Roman" w:cs="Times New Roman"/>
          <w:sz w:val="24"/>
          <w:szCs w:val="24"/>
        </w:rPr>
        <w:t xml:space="preserve">Libraries serve as vital centers for knowledge, community engagement and recreational centers. However, people with disabilities often face significant barriers to accessing library services, including physical, technological and informational obstacles. </w:t>
      </w:r>
    </w:p>
    <w:p w:rsidR="00F815F7" w:rsidRPr="00AA00E8" w:rsidRDefault="00F815F7" w:rsidP="00AA00E8">
      <w:pPr>
        <w:spacing w:line="240" w:lineRule="auto"/>
        <w:jc w:val="both"/>
        <w:rPr>
          <w:rFonts w:ascii="Times New Roman" w:hAnsi="Times New Roman" w:cs="Times New Roman"/>
          <w:sz w:val="24"/>
          <w:szCs w:val="24"/>
        </w:rPr>
      </w:pPr>
      <w:r w:rsidRPr="00AA00E8">
        <w:rPr>
          <w:rFonts w:ascii="Times New Roman" w:hAnsi="Times New Roman" w:cs="Times New Roman"/>
          <w:sz w:val="24"/>
          <w:szCs w:val="24"/>
        </w:rPr>
        <w:t xml:space="preserve">According to the </w:t>
      </w:r>
      <w:r w:rsidR="009B2BFC" w:rsidRPr="00AA00E8">
        <w:rPr>
          <w:rFonts w:ascii="Times New Roman" w:hAnsi="Times New Roman" w:cs="Times New Roman"/>
          <w:sz w:val="24"/>
          <w:szCs w:val="24"/>
        </w:rPr>
        <w:t>World Health Organization (WHO), over 1 billion people, which is approximately 15% of the global population, experience some form of disability. This figure highlights the urgent need for inclusive library services that cater to divers needs, including people with visual, auditory, cognitive and physical impairments. While many libraries have made strides in adopting accessible technologies, gaps remain in training, policy implementation and infrastructure adaptation.</w:t>
      </w:r>
    </w:p>
    <w:p w:rsidR="009B2BFC" w:rsidRPr="00AA00E8" w:rsidRDefault="009B2BFC" w:rsidP="00AA00E8">
      <w:pPr>
        <w:spacing w:line="240" w:lineRule="auto"/>
        <w:jc w:val="both"/>
        <w:rPr>
          <w:rFonts w:ascii="Times New Roman" w:hAnsi="Times New Roman" w:cs="Times New Roman"/>
          <w:sz w:val="24"/>
          <w:szCs w:val="24"/>
        </w:rPr>
      </w:pPr>
      <w:r w:rsidRPr="00AA00E8">
        <w:rPr>
          <w:rFonts w:ascii="Times New Roman" w:hAnsi="Times New Roman" w:cs="Times New Roman"/>
          <w:sz w:val="24"/>
          <w:szCs w:val="24"/>
        </w:rPr>
        <w:t xml:space="preserve">Previous research </w:t>
      </w:r>
      <w:r w:rsidR="006A34D0" w:rsidRPr="00AA00E8">
        <w:rPr>
          <w:rFonts w:ascii="Times New Roman" w:hAnsi="Times New Roman" w:cs="Times New Roman"/>
          <w:sz w:val="24"/>
          <w:szCs w:val="24"/>
        </w:rPr>
        <w:t xml:space="preserve">indicates that </w:t>
      </w:r>
      <w:r w:rsidR="00863170" w:rsidRPr="00AA00E8">
        <w:rPr>
          <w:rFonts w:ascii="Times New Roman" w:hAnsi="Times New Roman" w:cs="Times New Roman"/>
          <w:sz w:val="24"/>
          <w:szCs w:val="24"/>
        </w:rPr>
        <w:t>acc</w:t>
      </w:r>
      <w:r w:rsidR="00DD7072" w:rsidRPr="00AA00E8">
        <w:rPr>
          <w:rFonts w:ascii="Times New Roman" w:hAnsi="Times New Roman" w:cs="Times New Roman"/>
          <w:sz w:val="24"/>
          <w:szCs w:val="24"/>
        </w:rPr>
        <w:t>essible library services contribute significantly to social inclusion, educational attainment and improved quality of life for people with disabilities. However, existing studies often focus on either technological advancements or policy recommendations, with limite</w:t>
      </w:r>
      <w:r w:rsidR="00515E3C" w:rsidRPr="00AA00E8">
        <w:rPr>
          <w:rFonts w:ascii="Times New Roman" w:hAnsi="Times New Roman" w:cs="Times New Roman"/>
          <w:sz w:val="24"/>
          <w:szCs w:val="24"/>
        </w:rPr>
        <w:t xml:space="preserve">d </w:t>
      </w:r>
      <w:r w:rsidR="00DD7072" w:rsidRPr="00AA00E8">
        <w:rPr>
          <w:rFonts w:ascii="Times New Roman" w:hAnsi="Times New Roman" w:cs="Times New Roman"/>
          <w:sz w:val="24"/>
          <w:szCs w:val="24"/>
        </w:rPr>
        <w:t>emphasis on the livid experiences of disabled users in navigating library systems.</w:t>
      </w:r>
    </w:p>
    <w:p w:rsidR="00515E3C" w:rsidRPr="003A708A" w:rsidRDefault="00515E3C" w:rsidP="00AA00E8">
      <w:pPr>
        <w:spacing w:line="240" w:lineRule="auto"/>
        <w:jc w:val="both"/>
        <w:rPr>
          <w:rFonts w:ascii="Times New Roman" w:hAnsi="Times New Roman" w:cs="Times New Roman"/>
          <w:b/>
          <w:sz w:val="24"/>
          <w:szCs w:val="24"/>
        </w:rPr>
      </w:pPr>
      <w:r w:rsidRPr="003A708A">
        <w:rPr>
          <w:rFonts w:ascii="Times New Roman" w:hAnsi="Times New Roman" w:cs="Times New Roman"/>
          <w:b/>
          <w:sz w:val="24"/>
          <w:szCs w:val="24"/>
        </w:rPr>
        <w:t>PURPOSE AND OBECTIVES OF THE STUDY</w:t>
      </w:r>
    </w:p>
    <w:p w:rsidR="00515E3C" w:rsidRPr="008A0194" w:rsidRDefault="00515E3C" w:rsidP="008A0194">
      <w:pPr>
        <w:spacing w:line="240" w:lineRule="auto"/>
        <w:jc w:val="both"/>
        <w:rPr>
          <w:rFonts w:ascii="Times New Roman" w:hAnsi="Times New Roman" w:cs="Times New Roman"/>
          <w:sz w:val="24"/>
          <w:szCs w:val="24"/>
        </w:rPr>
      </w:pPr>
      <w:r w:rsidRPr="008A0194">
        <w:rPr>
          <w:rFonts w:ascii="Times New Roman" w:hAnsi="Times New Roman" w:cs="Times New Roman"/>
          <w:sz w:val="24"/>
          <w:szCs w:val="24"/>
        </w:rPr>
        <w:t>The primary aim of aim of this study is to evaluate and improve library services for people with disabilities by examining existing</w:t>
      </w:r>
      <w:r w:rsidR="00D702EA" w:rsidRPr="008A0194">
        <w:rPr>
          <w:rFonts w:ascii="Times New Roman" w:hAnsi="Times New Roman" w:cs="Times New Roman"/>
          <w:sz w:val="24"/>
          <w:szCs w:val="24"/>
        </w:rPr>
        <w:t xml:space="preserve"> accessibility measures, identify gaps and proposing practical solutions. </w:t>
      </w:r>
    </w:p>
    <w:p w:rsidR="00D702EA" w:rsidRPr="003A708A" w:rsidRDefault="00D702EA" w:rsidP="00AA00E8">
      <w:pPr>
        <w:spacing w:line="240" w:lineRule="auto"/>
        <w:jc w:val="both"/>
        <w:rPr>
          <w:rFonts w:ascii="Times New Roman" w:hAnsi="Times New Roman" w:cs="Times New Roman"/>
          <w:b/>
          <w:sz w:val="24"/>
          <w:szCs w:val="24"/>
        </w:rPr>
      </w:pPr>
      <w:r w:rsidRPr="003A708A">
        <w:rPr>
          <w:rFonts w:ascii="Times New Roman" w:hAnsi="Times New Roman" w:cs="Times New Roman"/>
          <w:b/>
          <w:sz w:val="24"/>
          <w:szCs w:val="24"/>
        </w:rPr>
        <w:t>RESEARCH OBJECTIVES</w:t>
      </w:r>
    </w:p>
    <w:p w:rsidR="00D702EA" w:rsidRPr="00AA00E8" w:rsidRDefault="00D702EA" w:rsidP="00AA00E8">
      <w:pPr>
        <w:pStyle w:val="ListParagraph"/>
        <w:numPr>
          <w:ilvl w:val="0"/>
          <w:numId w:val="1"/>
        </w:numPr>
        <w:spacing w:line="240" w:lineRule="auto"/>
        <w:jc w:val="both"/>
        <w:rPr>
          <w:rFonts w:ascii="Times New Roman" w:hAnsi="Times New Roman" w:cs="Times New Roman"/>
          <w:sz w:val="24"/>
          <w:szCs w:val="24"/>
        </w:rPr>
      </w:pPr>
      <w:r w:rsidRPr="00AA00E8">
        <w:rPr>
          <w:rFonts w:ascii="Times New Roman" w:hAnsi="Times New Roman" w:cs="Times New Roman"/>
          <w:sz w:val="24"/>
          <w:szCs w:val="24"/>
        </w:rPr>
        <w:t>Assess the Ac</w:t>
      </w:r>
      <w:r w:rsidR="00BB4F24" w:rsidRPr="00AA00E8">
        <w:rPr>
          <w:rFonts w:ascii="Times New Roman" w:hAnsi="Times New Roman" w:cs="Times New Roman"/>
          <w:sz w:val="24"/>
          <w:szCs w:val="24"/>
        </w:rPr>
        <w:t>c</w:t>
      </w:r>
      <w:r w:rsidRPr="00AA00E8">
        <w:rPr>
          <w:rFonts w:ascii="Times New Roman" w:hAnsi="Times New Roman" w:cs="Times New Roman"/>
          <w:sz w:val="24"/>
          <w:szCs w:val="24"/>
        </w:rPr>
        <w:t>essibility of Library services: Examine the physical infrastructure, assistive technologies and digital platforms in libraries  to determine their accessibility to disabled users</w:t>
      </w:r>
    </w:p>
    <w:p w:rsidR="00D702EA" w:rsidRPr="00AA00E8" w:rsidRDefault="00D702EA" w:rsidP="00AA00E8">
      <w:pPr>
        <w:pStyle w:val="ListParagraph"/>
        <w:numPr>
          <w:ilvl w:val="0"/>
          <w:numId w:val="1"/>
        </w:numPr>
        <w:spacing w:line="240" w:lineRule="auto"/>
        <w:jc w:val="both"/>
        <w:rPr>
          <w:rFonts w:ascii="Times New Roman" w:hAnsi="Times New Roman" w:cs="Times New Roman"/>
          <w:sz w:val="24"/>
          <w:szCs w:val="24"/>
        </w:rPr>
      </w:pPr>
      <w:r w:rsidRPr="00AA00E8">
        <w:rPr>
          <w:rFonts w:ascii="Times New Roman" w:hAnsi="Times New Roman" w:cs="Times New Roman"/>
          <w:sz w:val="24"/>
          <w:szCs w:val="24"/>
        </w:rPr>
        <w:t>Identify Barriers Faced</w:t>
      </w:r>
      <w:r w:rsidR="00BB4F24" w:rsidRPr="00AA00E8">
        <w:rPr>
          <w:rFonts w:ascii="Times New Roman" w:hAnsi="Times New Roman" w:cs="Times New Roman"/>
          <w:sz w:val="24"/>
          <w:szCs w:val="24"/>
        </w:rPr>
        <w:t xml:space="preserve"> by Library users with Disabilities: Investigate the challenges faced by people with disabilities in accessing and using library resources. </w:t>
      </w:r>
    </w:p>
    <w:p w:rsidR="00BB4F24" w:rsidRPr="00AA00E8" w:rsidRDefault="00BB4F24" w:rsidP="00AA00E8">
      <w:pPr>
        <w:pStyle w:val="ListParagraph"/>
        <w:numPr>
          <w:ilvl w:val="0"/>
          <w:numId w:val="1"/>
        </w:numPr>
        <w:spacing w:line="240" w:lineRule="auto"/>
        <w:jc w:val="both"/>
        <w:rPr>
          <w:rFonts w:ascii="Times New Roman" w:hAnsi="Times New Roman" w:cs="Times New Roman"/>
          <w:sz w:val="24"/>
          <w:szCs w:val="24"/>
        </w:rPr>
      </w:pPr>
      <w:r w:rsidRPr="00AA00E8">
        <w:rPr>
          <w:rFonts w:ascii="Times New Roman" w:hAnsi="Times New Roman" w:cs="Times New Roman"/>
          <w:sz w:val="24"/>
          <w:szCs w:val="24"/>
        </w:rPr>
        <w:t>Evaluate Existing Policies and Practices: Renew national and industrial policies on disability inclusion in library services. Access the effectiveness of current policies and identify gaps in implementation.</w:t>
      </w:r>
    </w:p>
    <w:p w:rsidR="00044E8A" w:rsidRDefault="00BB4F24" w:rsidP="00044E8A">
      <w:pPr>
        <w:pStyle w:val="ListParagraph"/>
        <w:numPr>
          <w:ilvl w:val="0"/>
          <w:numId w:val="1"/>
        </w:numPr>
        <w:spacing w:line="240" w:lineRule="auto"/>
        <w:jc w:val="both"/>
        <w:rPr>
          <w:rFonts w:ascii="Times New Roman" w:hAnsi="Times New Roman" w:cs="Times New Roman"/>
          <w:sz w:val="24"/>
          <w:szCs w:val="24"/>
        </w:rPr>
      </w:pPr>
      <w:r w:rsidRPr="00AA00E8">
        <w:rPr>
          <w:rFonts w:ascii="Times New Roman" w:hAnsi="Times New Roman" w:cs="Times New Roman"/>
          <w:sz w:val="24"/>
          <w:szCs w:val="24"/>
        </w:rPr>
        <w:t xml:space="preserve">Develop Recommendations for Enhancing Accessibility: Propose strategies for improving accessibility, including infrastructure modifications, staff training </w:t>
      </w:r>
      <w:r w:rsidR="00AA00E8" w:rsidRPr="00AA00E8">
        <w:rPr>
          <w:rFonts w:ascii="Times New Roman" w:hAnsi="Times New Roman" w:cs="Times New Roman"/>
          <w:sz w:val="24"/>
          <w:szCs w:val="24"/>
        </w:rPr>
        <w:t>and technology integration. Offer guidelines for policy makers, librarians and stake holders to foster a more inclusive library environment.</w:t>
      </w:r>
      <w:bookmarkStart w:id="0" w:name="_GoBack"/>
      <w:bookmarkEnd w:id="0"/>
    </w:p>
    <w:sectPr w:rsidR="00044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3204B"/>
    <w:multiLevelType w:val="hybridMultilevel"/>
    <w:tmpl w:val="068EF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B69B8"/>
    <w:multiLevelType w:val="hybridMultilevel"/>
    <w:tmpl w:val="5B0AE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93"/>
    <w:rsid w:val="00044E8A"/>
    <w:rsid w:val="002D2D93"/>
    <w:rsid w:val="003A708A"/>
    <w:rsid w:val="00515E3C"/>
    <w:rsid w:val="006A34D0"/>
    <w:rsid w:val="00763356"/>
    <w:rsid w:val="00863170"/>
    <w:rsid w:val="008A0194"/>
    <w:rsid w:val="009B2BFC"/>
    <w:rsid w:val="00AA00E8"/>
    <w:rsid w:val="00BB4F24"/>
    <w:rsid w:val="00C057D5"/>
    <w:rsid w:val="00D702EA"/>
    <w:rsid w:val="00DD7072"/>
    <w:rsid w:val="00E823FA"/>
    <w:rsid w:val="00F516D7"/>
    <w:rsid w:val="00F81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0FC8"/>
  <w15:chartTrackingRefBased/>
  <w15:docId w15:val="{0E667123-3F31-4589-B578-32A55889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2025-03-11T12:54:00Z</dcterms:created>
  <dcterms:modified xsi:type="dcterms:W3CDTF">2025-03-14T08:17:00Z</dcterms:modified>
</cp:coreProperties>
</file>