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71F" w:rsidRPr="008A471F" w:rsidRDefault="008A471F" w:rsidP="008A471F">
      <w:pPr>
        <w:spacing w:after="0" w:line="480" w:lineRule="auto"/>
        <w:jc w:val="center"/>
        <w:rPr>
          <w:rFonts w:ascii="Times New Roman" w:hAnsi="Times New Roman" w:cs="Times New Roman"/>
          <w:b/>
          <w:bCs/>
          <w:sz w:val="28"/>
          <w:szCs w:val="28"/>
        </w:rPr>
      </w:pPr>
      <w:r w:rsidRPr="008A471F">
        <w:rPr>
          <w:rFonts w:ascii="Times New Roman" w:hAnsi="Times New Roman" w:cs="Times New Roman"/>
          <w:b/>
          <w:bCs/>
          <w:sz w:val="28"/>
          <w:szCs w:val="28"/>
        </w:rPr>
        <w:t>CHAPTER ONE</w:t>
      </w:r>
    </w:p>
    <w:p w:rsidR="008A471F" w:rsidRPr="00E17CDE" w:rsidRDefault="00291EBA" w:rsidP="008A471F">
      <w:pPr>
        <w:spacing w:after="0" w:line="480" w:lineRule="auto"/>
        <w:jc w:val="center"/>
        <w:rPr>
          <w:rFonts w:ascii="Times New Roman" w:hAnsi="Times New Roman" w:cs="Times New Roman"/>
          <w:b/>
          <w:bCs/>
          <w:sz w:val="24"/>
          <w:szCs w:val="24"/>
        </w:rPr>
      </w:pPr>
      <w:r w:rsidRPr="00E17CDE">
        <w:rPr>
          <w:rFonts w:ascii="Times New Roman" w:hAnsi="Times New Roman" w:cs="Times New Roman"/>
          <w:b/>
          <w:bCs/>
          <w:sz w:val="24"/>
          <w:szCs w:val="24"/>
        </w:rPr>
        <w:t>Introduction</w:t>
      </w:r>
    </w:p>
    <w:p w:rsidR="008A471F" w:rsidRDefault="008A471F" w:rsidP="008A471F">
      <w:pPr>
        <w:jc w:val="both"/>
        <w:rPr>
          <w:rFonts w:ascii="Times New Roman" w:hAnsi="Times New Roman" w:cs="Times New Roman"/>
          <w:sz w:val="24"/>
          <w:szCs w:val="24"/>
        </w:rPr>
      </w:pPr>
      <w:r w:rsidRPr="00E17CDE">
        <w:rPr>
          <w:rFonts w:ascii="Times New Roman" w:hAnsi="Times New Roman" w:cs="Times New Roman"/>
          <w:b/>
          <w:bCs/>
          <w:sz w:val="24"/>
          <w:szCs w:val="24"/>
        </w:rPr>
        <w:t>Background of the Study</w:t>
      </w:r>
    </w:p>
    <w:p w:rsidR="005449C4" w:rsidRDefault="005449C4" w:rsidP="0006391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contemporary society, achieving the objectives of early </w:t>
      </w:r>
      <w:r w:rsidR="00B039D0">
        <w:rPr>
          <w:rFonts w:ascii="Times New Roman" w:hAnsi="Times New Roman" w:cs="Times New Roman"/>
          <w:sz w:val="24"/>
          <w:szCs w:val="24"/>
        </w:rPr>
        <w:t>childhood education (ECE)</w:t>
      </w:r>
      <w:r w:rsidR="00EE57C8">
        <w:rPr>
          <w:rFonts w:ascii="Times New Roman" w:hAnsi="Times New Roman" w:cs="Times New Roman"/>
          <w:sz w:val="24"/>
          <w:szCs w:val="24"/>
        </w:rPr>
        <w:t xml:space="preserve"> is becoming a mirage, and a source of worry to parents, teachers, researchers, and other child advocates. Children often show signs of not being physically, socially, emotionally and intellectually ready as they transit to formal level of education. </w:t>
      </w:r>
      <w:r w:rsidR="006149A8">
        <w:rPr>
          <w:rFonts w:ascii="Times New Roman" w:hAnsi="Times New Roman" w:cs="Times New Roman"/>
          <w:sz w:val="24"/>
          <w:szCs w:val="24"/>
        </w:rPr>
        <w:t>This points to the fact that the objectives of ECE as enshrined in the Nigeria</w:t>
      </w:r>
      <w:r w:rsidR="009B3322">
        <w:rPr>
          <w:rFonts w:ascii="Times New Roman" w:hAnsi="Times New Roman" w:cs="Times New Roman"/>
          <w:sz w:val="24"/>
          <w:szCs w:val="24"/>
        </w:rPr>
        <w:t>n</w:t>
      </w:r>
      <w:r w:rsidR="006149A8">
        <w:rPr>
          <w:rFonts w:ascii="Times New Roman" w:hAnsi="Times New Roman" w:cs="Times New Roman"/>
          <w:sz w:val="24"/>
          <w:szCs w:val="24"/>
        </w:rPr>
        <w:t xml:space="preserve"> </w:t>
      </w:r>
      <w:r w:rsidR="009B3322">
        <w:rPr>
          <w:rFonts w:ascii="Times New Roman" w:hAnsi="Times New Roman" w:cs="Times New Roman"/>
          <w:sz w:val="24"/>
          <w:szCs w:val="24"/>
        </w:rPr>
        <w:t xml:space="preserve">National Policy </w:t>
      </w:r>
      <w:r w:rsidR="00053AE3">
        <w:rPr>
          <w:rFonts w:ascii="Times New Roman" w:hAnsi="Times New Roman" w:cs="Times New Roman"/>
          <w:sz w:val="24"/>
          <w:szCs w:val="24"/>
        </w:rPr>
        <w:t xml:space="preserve">of </w:t>
      </w:r>
      <w:r w:rsidR="009B3322">
        <w:rPr>
          <w:rFonts w:ascii="Times New Roman" w:hAnsi="Times New Roman" w:cs="Times New Roman"/>
          <w:sz w:val="24"/>
          <w:szCs w:val="24"/>
        </w:rPr>
        <w:t xml:space="preserve">Education </w:t>
      </w:r>
      <w:r w:rsidR="00053AE3">
        <w:rPr>
          <w:rFonts w:ascii="Times New Roman" w:hAnsi="Times New Roman" w:cs="Times New Roman"/>
          <w:sz w:val="24"/>
          <w:szCs w:val="24"/>
        </w:rPr>
        <w:t>(NPE) are still far from being actualized.</w:t>
      </w:r>
      <w:r w:rsidR="00EE57C8">
        <w:rPr>
          <w:rFonts w:ascii="Times New Roman" w:hAnsi="Times New Roman" w:cs="Times New Roman"/>
          <w:sz w:val="24"/>
          <w:szCs w:val="24"/>
        </w:rPr>
        <w:t xml:space="preserve"> </w:t>
      </w:r>
      <w:r w:rsidR="00F37D7C">
        <w:rPr>
          <w:rFonts w:ascii="Times New Roman" w:hAnsi="Times New Roman" w:cs="Times New Roman"/>
          <w:sz w:val="24"/>
          <w:szCs w:val="24"/>
        </w:rPr>
        <w:t>One potential</w:t>
      </w:r>
      <w:r w:rsidR="00F37D7C" w:rsidRPr="00F37D7C">
        <w:rPr>
          <w:rFonts w:ascii="Times New Roman" w:hAnsi="Times New Roman" w:cs="Times New Roman"/>
          <w:sz w:val="24"/>
          <w:szCs w:val="24"/>
        </w:rPr>
        <w:t xml:space="preserve"> critical factor </w:t>
      </w:r>
      <w:r w:rsidR="00F37D7C">
        <w:rPr>
          <w:rFonts w:ascii="Times New Roman" w:hAnsi="Times New Roman" w:cs="Times New Roman"/>
          <w:sz w:val="24"/>
          <w:szCs w:val="24"/>
        </w:rPr>
        <w:t xml:space="preserve">that could be </w:t>
      </w:r>
      <w:r w:rsidR="00F37D7C" w:rsidRPr="00F37D7C">
        <w:rPr>
          <w:rFonts w:ascii="Times New Roman" w:hAnsi="Times New Roman" w:cs="Times New Roman"/>
          <w:sz w:val="24"/>
          <w:szCs w:val="24"/>
        </w:rPr>
        <w:t xml:space="preserve">contributing to this shortfall is the apparent gap in effective child safeguarding practices within early childhood education centres. Issues such as inadequate caregiver training, poor institutional policies, lack of proper supervision, and insufficient awareness about child safeguarding responsibilities </w:t>
      </w:r>
      <w:r w:rsidR="001F7766">
        <w:rPr>
          <w:rFonts w:ascii="Times New Roman" w:hAnsi="Times New Roman" w:cs="Times New Roman"/>
          <w:sz w:val="24"/>
          <w:szCs w:val="24"/>
        </w:rPr>
        <w:t>may hinder</w:t>
      </w:r>
      <w:r w:rsidR="00F37D7C" w:rsidRPr="00F37D7C">
        <w:rPr>
          <w:rFonts w:ascii="Times New Roman" w:hAnsi="Times New Roman" w:cs="Times New Roman"/>
          <w:sz w:val="24"/>
          <w:szCs w:val="24"/>
        </w:rPr>
        <w:t xml:space="preserve"> the realization of ECE objectives.</w:t>
      </w:r>
    </w:p>
    <w:p w:rsidR="00531673" w:rsidRDefault="005449C4" w:rsidP="00063912">
      <w:pPr>
        <w:spacing w:after="0" w:line="480" w:lineRule="auto"/>
        <w:ind w:firstLine="720"/>
        <w:jc w:val="both"/>
        <w:rPr>
          <w:rFonts w:ascii="Times New Roman" w:hAnsi="Times New Roman"/>
          <w:color w:val="000000"/>
          <w:sz w:val="24"/>
          <w:szCs w:val="24"/>
        </w:rPr>
      </w:pPr>
      <w:r>
        <w:rPr>
          <w:rFonts w:ascii="Times New Roman" w:hAnsi="Times New Roman" w:cs="Times New Roman"/>
          <w:sz w:val="24"/>
          <w:szCs w:val="24"/>
        </w:rPr>
        <w:t xml:space="preserve">  </w:t>
      </w:r>
      <w:r w:rsidR="00531673">
        <w:rPr>
          <w:rFonts w:ascii="Times New Roman" w:hAnsi="Times New Roman" w:cs="Times New Roman"/>
          <w:sz w:val="24"/>
          <w:szCs w:val="24"/>
        </w:rPr>
        <w:t>E</w:t>
      </w:r>
      <w:r w:rsidR="00531673" w:rsidRPr="00695A37">
        <w:rPr>
          <w:rFonts w:ascii="Times New Roman" w:hAnsi="Times New Roman" w:cs="Times New Roman"/>
          <w:sz w:val="24"/>
          <w:szCs w:val="24"/>
        </w:rPr>
        <w:t>arly childhood education</w:t>
      </w:r>
      <w:r w:rsidR="009823FA">
        <w:rPr>
          <w:rFonts w:ascii="Times New Roman" w:hAnsi="Times New Roman" w:cs="Times New Roman"/>
          <w:sz w:val="24"/>
          <w:szCs w:val="24"/>
        </w:rPr>
        <w:t xml:space="preserve"> (ECE)</w:t>
      </w:r>
      <w:r w:rsidR="00531673">
        <w:rPr>
          <w:rFonts w:ascii="Times New Roman" w:hAnsi="Times New Roman" w:cs="Times New Roman"/>
          <w:sz w:val="24"/>
          <w:szCs w:val="24"/>
        </w:rPr>
        <w:t xml:space="preserve"> </w:t>
      </w:r>
      <w:r w:rsidR="008B67BB">
        <w:rPr>
          <w:rFonts w:ascii="Times New Roman" w:hAnsi="Times New Roman" w:cs="Times New Roman"/>
          <w:sz w:val="24"/>
          <w:szCs w:val="24"/>
        </w:rPr>
        <w:t>is a critical level of education</w:t>
      </w:r>
      <w:r w:rsidR="00B673C9">
        <w:rPr>
          <w:rFonts w:ascii="Times New Roman" w:hAnsi="Times New Roman" w:cs="Times New Roman"/>
          <w:sz w:val="24"/>
          <w:szCs w:val="24"/>
        </w:rPr>
        <w:t xml:space="preserve"> in the Nigerian educational system</w:t>
      </w:r>
      <w:r w:rsidR="008B67BB">
        <w:rPr>
          <w:rFonts w:ascii="Times New Roman" w:hAnsi="Times New Roman" w:cs="Times New Roman"/>
          <w:sz w:val="24"/>
          <w:szCs w:val="24"/>
        </w:rPr>
        <w:t xml:space="preserve">. </w:t>
      </w:r>
      <w:r w:rsidR="00B673C9">
        <w:rPr>
          <w:rFonts w:ascii="Times New Roman" w:hAnsi="Times New Roman" w:cs="Times New Roman"/>
          <w:sz w:val="24"/>
          <w:szCs w:val="24"/>
        </w:rPr>
        <w:t>It</w:t>
      </w:r>
      <w:r w:rsidR="008B67BB">
        <w:rPr>
          <w:rFonts w:ascii="Times New Roman" w:hAnsi="Times New Roman"/>
          <w:color w:val="000000"/>
          <w:sz w:val="24"/>
          <w:szCs w:val="24"/>
        </w:rPr>
        <w:t xml:space="preserve"> is </w:t>
      </w:r>
      <w:r w:rsidR="00B673C9">
        <w:rPr>
          <w:rFonts w:ascii="Times New Roman" w:hAnsi="Times New Roman"/>
          <w:color w:val="000000"/>
          <w:sz w:val="24"/>
          <w:szCs w:val="24"/>
        </w:rPr>
        <w:t xml:space="preserve">commonly seen as </w:t>
      </w:r>
      <w:r w:rsidR="008B67BB">
        <w:rPr>
          <w:rFonts w:ascii="Times New Roman" w:hAnsi="Times New Roman"/>
          <w:color w:val="000000"/>
          <w:sz w:val="24"/>
          <w:szCs w:val="24"/>
        </w:rPr>
        <w:t>the</w:t>
      </w:r>
      <w:r w:rsidR="00531673" w:rsidRPr="002D27F7">
        <w:rPr>
          <w:rFonts w:ascii="Times New Roman" w:hAnsi="Times New Roman"/>
          <w:color w:val="000000"/>
          <w:sz w:val="24"/>
          <w:szCs w:val="24"/>
        </w:rPr>
        <w:t xml:space="preserve"> education designed to help children develop habits, attitudes, and skills needed for primary education. </w:t>
      </w:r>
      <w:r w:rsidR="009015FB">
        <w:rPr>
          <w:rFonts w:ascii="Times New Roman" w:hAnsi="Times New Roman"/>
          <w:color w:val="000000"/>
          <w:sz w:val="24"/>
          <w:szCs w:val="24"/>
        </w:rPr>
        <w:t xml:space="preserve">According to </w:t>
      </w:r>
      <w:r w:rsidR="00531673">
        <w:rPr>
          <w:rFonts w:ascii="Times New Roman" w:hAnsi="Times New Roman"/>
          <w:color w:val="000000"/>
          <w:sz w:val="24"/>
          <w:szCs w:val="24"/>
        </w:rPr>
        <w:t xml:space="preserve">the </w:t>
      </w:r>
      <w:r w:rsidR="00531673" w:rsidRPr="002D27F7">
        <w:rPr>
          <w:rFonts w:ascii="Times New Roman" w:hAnsi="Times New Roman"/>
          <w:color w:val="000000"/>
          <w:sz w:val="24"/>
          <w:szCs w:val="24"/>
        </w:rPr>
        <w:t>Federal Republic of Nigeria</w:t>
      </w:r>
      <w:r w:rsidR="00531673">
        <w:rPr>
          <w:rFonts w:ascii="Times New Roman" w:hAnsi="Times New Roman"/>
          <w:color w:val="000000"/>
          <w:sz w:val="24"/>
          <w:szCs w:val="24"/>
        </w:rPr>
        <w:t xml:space="preserve"> </w:t>
      </w:r>
      <w:r w:rsidR="00531673" w:rsidRPr="002D27F7">
        <w:rPr>
          <w:rFonts w:ascii="Times New Roman" w:hAnsi="Times New Roman"/>
          <w:color w:val="000000"/>
          <w:sz w:val="24"/>
          <w:szCs w:val="24"/>
        </w:rPr>
        <w:t>(FRN, 201</w:t>
      </w:r>
      <w:r w:rsidR="00531673">
        <w:rPr>
          <w:rFonts w:ascii="Times New Roman" w:hAnsi="Times New Roman"/>
          <w:color w:val="000000"/>
          <w:sz w:val="24"/>
          <w:szCs w:val="24"/>
        </w:rPr>
        <w:t>4</w:t>
      </w:r>
      <w:r w:rsidR="00531673" w:rsidRPr="002D27F7">
        <w:rPr>
          <w:rFonts w:ascii="Times New Roman" w:hAnsi="Times New Roman"/>
          <w:color w:val="000000"/>
          <w:sz w:val="24"/>
          <w:szCs w:val="24"/>
        </w:rPr>
        <w:t xml:space="preserve">), </w:t>
      </w:r>
      <w:r w:rsidR="008B67BB">
        <w:rPr>
          <w:rFonts w:ascii="Times New Roman" w:hAnsi="Times New Roman" w:cs="Times New Roman"/>
          <w:sz w:val="24"/>
          <w:szCs w:val="24"/>
        </w:rPr>
        <w:t>e</w:t>
      </w:r>
      <w:r w:rsidR="008B67BB" w:rsidRPr="00695A37">
        <w:rPr>
          <w:rFonts w:ascii="Times New Roman" w:hAnsi="Times New Roman" w:cs="Times New Roman"/>
          <w:sz w:val="24"/>
          <w:szCs w:val="24"/>
        </w:rPr>
        <w:t>arly childhood education</w:t>
      </w:r>
      <w:r w:rsidR="009015FB">
        <w:rPr>
          <w:rFonts w:ascii="Times New Roman" w:hAnsi="Times New Roman"/>
          <w:color w:val="000000"/>
          <w:sz w:val="24"/>
          <w:szCs w:val="24"/>
        </w:rPr>
        <w:t xml:space="preserve"> i</w:t>
      </w:r>
      <w:r w:rsidR="00531673" w:rsidRPr="002D27F7">
        <w:rPr>
          <w:rFonts w:ascii="Times New Roman" w:hAnsi="Times New Roman"/>
          <w:color w:val="000000"/>
          <w:sz w:val="24"/>
          <w:szCs w:val="24"/>
        </w:rPr>
        <w:t xml:space="preserve">s the type of education designed for children between the ages of 0–4 years in an early childhood care centre or nursery. Furthermore, Chi, Kim and Kim (2016) consider </w:t>
      </w:r>
      <w:r w:rsidR="008B67BB">
        <w:rPr>
          <w:rFonts w:ascii="Times New Roman" w:hAnsi="Times New Roman" w:cs="Times New Roman"/>
          <w:sz w:val="24"/>
          <w:szCs w:val="24"/>
        </w:rPr>
        <w:t>e</w:t>
      </w:r>
      <w:r w:rsidR="008B67BB" w:rsidRPr="00695A37">
        <w:rPr>
          <w:rFonts w:ascii="Times New Roman" w:hAnsi="Times New Roman" w:cs="Times New Roman"/>
          <w:sz w:val="24"/>
          <w:szCs w:val="24"/>
        </w:rPr>
        <w:t xml:space="preserve">arly childhood </w:t>
      </w:r>
      <w:r w:rsidR="00531673" w:rsidRPr="002D27F7">
        <w:rPr>
          <w:rFonts w:ascii="Times New Roman" w:hAnsi="Times New Roman"/>
          <w:color w:val="000000"/>
          <w:sz w:val="24"/>
          <w:szCs w:val="24"/>
        </w:rPr>
        <w:t>as the period in early childhood when a child builds up basic competencies and self-concepts that influence their later developmental process</w:t>
      </w:r>
      <w:r w:rsidR="00531673">
        <w:rPr>
          <w:rFonts w:ascii="Times New Roman" w:hAnsi="Times New Roman"/>
          <w:color w:val="000000"/>
          <w:sz w:val="24"/>
          <w:szCs w:val="24"/>
        </w:rPr>
        <w:t>es</w:t>
      </w:r>
      <w:r w:rsidR="00531673" w:rsidRPr="002D27F7">
        <w:rPr>
          <w:rFonts w:ascii="Times New Roman" w:hAnsi="Times New Roman"/>
          <w:color w:val="000000"/>
          <w:sz w:val="24"/>
          <w:szCs w:val="24"/>
        </w:rPr>
        <w:t xml:space="preserve">. These views imply that </w:t>
      </w:r>
      <w:r w:rsidR="008B67BB">
        <w:rPr>
          <w:rFonts w:ascii="Times New Roman" w:hAnsi="Times New Roman" w:cs="Times New Roman"/>
          <w:sz w:val="24"/>
          <w:szCs w:val="24"/>
        </w:rPr>
        <w:t>e</w:t>
      </w:r>
      <w:r w:rsidR="008B67BB" w:rsidRPr="00695A37">
        <w:rPr>
          <w:rFonts w:ascii="Times New Roman" w:hAnsi="Times New Roman" w:cs="Times New Roman"/>
          <w:sz w:val="24"/>
          <w:szCs w:val="24"/>
        </w:rPr>
        <w:t>arly childhood education</w:t>
      </w:r>
      <w:r w:rsidR="00531673" w:rsidRPr="002D27F7">
        <w:rPr>
          <w:rFonts w:ascii="Times New Roman" w:hAnsi="Times New Roman"/>
          <w:color w:val="000000"/>
          <w:sz w:val="24"/>
          <w:szCs w:val="24"/>
        </w:rPr>
        <w:t xml:space="preserve"> is the type of education that is provided for children</w:t>
      </w:r>
      <w:r w:rsidR="0031058E">
        <w:rPr>
          <w:rFonts w:ascii="Times New Roman" w:hAnsi="Times New Roman"/>
          <w:color w:val="000000"/>
          <w:sz w:val="24"/>
          <w:szCs w:val="24"/>
        </w:rPr>
        <w:t xml:space="preserve">, which </w:t>
      </w:r>
      <w:r w:rsidR="00531673" w:rsidRPr="002D27F7">
        <w:rPr>
          <w:rFonts w:ascii="Times New Roman" w:hAnsi="Times New Roman"/>
          <w:color w:val="000000"/>
          <w:sz w:val="24"/>
          <w:szCs w:val="24"/>
        </w:rPr>
        <w:t>form</w:t>
      </w:r>
      <w:r w:rsidR="00CD2B3E">
        <w:rPr>
          <w:rFonts w:ascii="Times New Roman" w:hAnsi="Times New Roman"/>
          <w:color w:val="000000"/>
          <w:sz w:val="24"/>
          <w:szCs w:val="24"/>
        </w:rPr>
        <w:t>s the basis for their learning.</w:t>
      </w:r>
    </w:p>
    <w:p w:rsidR="00D74AB5" w:rsidRDefault="0031058E" w:rsidP="00063912">
      <w:pPr>
        <w:spacing w:after="0" w:line="480" w:lineRule="auto"/>
        <w:ind w:firstLine="720"/>
        <w:jc w:val="both"/>
        <w:rPr>
          <w:rFonts w:ascii="Times New Roman" w:hAnsi="Times New Roman" w:cs="Times New Roman"/>
          <w:sz w:val="24"/>
          <w:szCs w:val="24"/>
        </w:rPr>
      </w:pPr>
      <w:r>
        <w:rPr>
          <w:rFonts w:ascii="Times New Roman" w:hAnsi="Times New Roman"/>
          <w:color w:val="000000"/>
          <w:sz w:val="24"/>
          <w:szCs w:val="24"/>
        </w:rPr>
        <w:t xml:space="preserve">As stated in </w:t>
      </w:r>
      <w:r w:rsidR="00CD2B3E">
        <w:rPr>
          <w:rFonts w:ascii="Times New Roman" w:hAnsi="Times New Roman"/>
          <w:color w:val="000000"/>
          <w:sz w:val="24"/>
          <w:szCs w:val="24"/>
        </w:rPr>
        <w:t xml:space="preserve">the </w:t>
      </w:r>
      <w:r w:rsidR="00CC0306">
        <w:rPr>
          <w:rFonts w:ascii="Times New Roman" w:hAnsi="Times New Roman"/>
          <w:color w:val="000000"/>
          <w:sz w:val="24"/>
          <w:szCs w:val="24"/>
        </w:rPr>
        <w:t xml:space="preserve">National </w:t>
      </w:r>
      <w:r w:rsidR="00CD2B3E">
        <w:rPr>
          <w:rFonts w:ascii="Times New Roman" w:hAnsi="Times New Roman"/>
          <w:color w:val="000000"/>
          <w:sz w:val="24"/>
          <w:szCs w:val="24"/>
        </w:rPr>
        <w:t>P</w:t>
      </w:r>
      <w:r w:rsidR="00CC0306">
        <w:rPr>
          <w:rFonts w:ascii="Times New Roman" w:hAnsi="Times New Roman"/>
          <w:color w:val="000000"/>
          <w:sz w:val="24"/>
          <w:szCs w:val="24"/>
        </w:rPr>
        <w:t xml:space="preserve">olicy on </w:t>
      </w:r>
      <w:r w:rsidR="00CD2B3E">
        <w:rPr>
          <w:rFonts w:ascii="Times New Roman" w:hAnsi="Times New Roman"/>
          <w:color w:val="000000"/>
          <w:sz w:val="24"/>
          <w:szCs w:val="24"/>
        </w:rPr>
        <w:t>E</w:t>
      </w:r>
      <w:r w:rsidR="00CC0306">
        <w:rPr>
          <w:rFonts w:ascii="Times New Roman" w:hAnsi="Times New Roman"/>
          <w:color w:val="000000"/>
          <w:sz w:val="24"/>
          <w:szCs w:val="24"/>
        </w:rPr>
        <w:t>ducation</w:t>
      </w:r>
      <w:r w:rsidR="00CD2B3E">
        <w:rPr>
          <w:rFonts w:ascii="Times New Roman" w:hAnsi="Times New Roman"/>
          <w:color w:val="000000"/>
          <w:sz w:val="24"/>
          <w:szCs w:val="24"/>
        </w:rPr>
        <w:t xml:space="preserve">, the purpose of ECE revolves </w:t>
      </w:r>
      <w:r w:rsidR="008076F8">
        <w:rPr>
          <w:rFonts w:ascii="Times New Roman" w:hAnsi="Times New Roman"/>
          <w:color w:val="000000"/>
          <w:sz w:val="24"/>
          <w:szCs w:val="24"/>
        </w:rPr>
        <w:t xml:space="preserve">around providing quality care and protection </w:t>
      </w:r>
      <w:r w:rsidR="00917B98">
        <w:rPr>
          <w:rFonts w:ascii="Times New Roman" w:hAnsi="Times New Roman"/>
          <w:color w:val="000000"/>
          <w:sz w:val="24"/>
          <w:szCs w:val="24"/>
        </w:rPr>
        <w:t>for children</w:t>
      </w:r>
      <w:r w:rsidR="00C24E36">
        <w:rPr>
          <w:rFonts w:ascii="Times New Roman" w:hAnsi="Times New Roman"/>
          <w:color w:val="000000"/>
          <w:sz w:val="24"/>
          <w:szCs w:val="24"/>
        </w:rPr>
        <w:t xml:space="preserve">. </w:t>
      </w:r>
      <w:r w:rsidR="00ED7046">
        <w:rPr>
          <w:rFonts w:ascii="Times New Roman" w:hAnsi="Times New Roman"/>
          <w:color w:val="000000"/>
          <w:sz w:val="24"/>
          <w:szCs w:val="24"/>
        </w:rPr>
        <w:t xml:space="preserve">It also includes providing quality, responsive </w:t>
      </w:r>
      <w:r w:rsidR="00ED7046">
        <w:rPr>
          <w:rFonts w:ascii="Times New Roman" w:hAnsi="Times New Roman"/>
          <w:color w:val="000000"/>
          <w:sz w:val="24"/>
          <w:szCs w:val="24"/>
        </w:rPr>
        <w:lastRenderedPageBreak/>
        <w:t>and safe environment that will help children in the development of basic learning and life skil</w:t>
      </w:r>
      <w:r w:rsidR="00915E0C">
        <w:rPr>
          <w:rFonts w:ascii="Times New Roman" w:hAnsi="Times New Roman"/>
          <w:color w:val="000000"/>
          <w:sz w:val="24"/>
          <w:szCs w:val="24"/>
        </w:rPr>
        <w:t>ls (Federal Republic of Nigeria [</w:t>
      </w:r>
      <w:r w:rsidR="00CC0306">
        <w:rPr>
          <w:rFonts w:ascii="Times New Roman" w:hAnsi="Times New Roman"/>
          <w:color w:val="000000"/>
          <w:sz w:val="24"/>
          <w:szCs w:val="24"/>
        </w:rPr>
        <w:t>FRN</w:t>
      </w:r>
      <w:r w:rsidR="00915E0C">
        <w:rPr>
          <w:rFonts w:ascii="Times New Roman" w:hAnsi="Times New Roman"/>
          <w:color w:val="000000"/>
          <w:sz w:val="24"/>
          <w:szCs w:val="24"/>
        </w:rPr>
        <w:t>]</w:t>
      </w:r>
      <w:r w:rsidR="00ED7046">
        <w:rPr>
          <w:rFonts w:ascii="Times New Roman" w:hAnsi="Times New Roman"/>
          <w:color w:val="000000"/>
          <w:sz w:val="24"/>
          <w:szCs w:val="24"/>
        </w:rPr>
        <w:t xml:space="preserve">, 2014). </w:t>
      </w:r>
      <w:r w:rsidR="00C24E36">
        <w:rPr>
          <w:rFonts w:ascii="Times New Roman" w:hAnsi="Times New Roman"/>
          <w:color w:val="000000"/>
          <w:sz w:val="24"/>
          <w:szCs w:val="24"/>
        </w:rPr>
        <w:t>This is necessary as</w:t>
      </w:r>
      <w:r w:rsidR="00917B98">
        <w:rPr>
          <w:rFonts w:ascii="Times New Roman" w:hAnsi="Times New Roman"/>
          <w:color w:val="000000"/>
          <w:sz w:val="24"/>
          <w:szCs w:val="24"/>
        </w:rPr>
        <w:t xml:space="preserve"> their parents </w:t>
      </w:r>
      <w:r w:rsidR="007860AA">
        <w:rPr>
          <w:rFonts w:ascii="Times New Roman" w:hAnsi="Times New Roman"/>
          <w:color w:val="000000"/>
          <w:sz w:val="24"/>
          <w:szCs w:val="24"/>
        </w:rPr>
        <w:t xml:space="preserve">are at work or occupied with </w:t>
      </w:r>
      <w:r w:rsidR="00A37593">
        <w:rPr>
          <w:rFonts w:ascii="Times New Roman" w:hAnsi="Times New Roman"/>
          <w:color w:val="000000"/>
          <w:sz w:val="24"/>
          <w:szCs w:val="24"/>
        </w:rPr>
        <w:t>their non-parenting engagements</w:t>
      </w:r>
      <w:r w:rsidR="00965430">
        <w:rPr>
          <w:rFonts w:ascii="Times New Roman" w:hAnsi="Times New Roman"/>
          <w:color w:val="000000"/>
          <w:sz w:val="24"/>
          <w:szCs w:val="24"/>
        </w:rPr>
        <w:t xml:space="preserve">. </w:t>
      </w:r>
      <w:r w:rsidR="00A37593">
        <w:rPr>
          <w:rFonts w:ascii="Times New Roman" w:hAnsi="Times New Roman"/>
          <w:color w:val="000000"/>
          <w:sz w:val="24"/>
          <w:szCs w:val="24"/>
        </w:rPr>
        <w:t xml:space="preserve"> </w:t>
      </w:r>
      <w:r w:rsidR="0037748C">
        <w:rPr>
          <w:rFonts w:ascii="Times New Roman" w:hAnsi="Times New Roman"/>
          <w:color w:val="000000"/>
          <w:sz w:val="24"/>
          <w:szCs w:val="24"/>
        </w:rPr>
        <w:t xml:space="preserve">Thus, </w:t>
      </w:r>
      <w:r w:rsidR="0037748C">
        <w:rPr>
          <w:rFonts w:ascii="Times New Roman" w:hAnsi="Times New Roman" w:cs="Times New Roman"/>
          <w:sz w:val="24"/>
          <w:szCs w:val="24"/>
        </w:rPr>
        <w:t>e</w:t>
      </w:r>
      <w:r w:rsidR="00636629">
        <w:rPr>
          <w:rFonts w:ascii="Times New Roman" w:hAnsi="Times New Roman" w:cs="Times New Roman"/>
          <w:sz w:val="24"/>
          <w:szCs w:val="24"/>
        </w:rPr>
        <w:t>arly childhood cent</w:t>
      </w:r>
      <w:r w:rsidR="00636629" w:rsidRPr="008A471F">
        <w:rPr>
          <w:rFonts w:ascii="Times New Roman" w:hAnsi="Times New Roman" w:cs="Times New Roman"/>
          <w:sz w:val="24"/>
          <w:szCs w:val="24"/>
        </w:rPr>
        <w:t>r</w:t>
      </w:r>
      <w:r w:rsidR="00636629">
        <w:rPr>
          <w:rFonts w:ascii="Times New Roman" w:hAnsi="Times New Roman" w:cs="Times New Roman"/>
          <w:sz w:val="24"/>
          <w:szCs w:val="24"/>
        </w:rPr>
        <w:t>e</w:t>
      </w:r>
      <w:r w:rsidR="00636629" w:rsidRPr="008A471F">
        <w:rPr>
          <w:rFonts w:ascii="Times New Roman" w:hAnsi="Times New Roman" w:cs="Times New Roman"/>
          <w:sz w:val="24"/>
          <w:szCs w:val="24"/>
        </w:rPr>
        <w:t xml:space="preserve">s </w:t>
      </w:r>
      <w:r w:rsidR="0037748C">
        <w:rPr>
          <w:rFonts w:ascii="Times New Roman" w:hAnsi="Times New Roman" w:cs="Times New Roman"/>
          <w:sz w:val="24"/>
          <w:szCs w:val="24"/>
        </w:rPr>
        <w:t>are</w:t>
      </w:r>
      <w:r w:rsidR="00891AEB">
        <w:rPr>
          <w:rFonts w:ascii="Times New Roman" w:hAnsi="Times New Roman" w:cs="Times New Roman"/>
          <w:sz w:val="24"/>
          <w:szCs w:val="24"/>
        </w:rPr>
        <w:t xml:space="preserve"> at the centre of all effort towards actualization of the objectives of ECE.</w:t>
      </w:r>
      <w:r w:rsidR="00D74AB5">
        <w:rPr>
          <w:rFonts w:ascii="Times New Roman" w:hAnsi="Times New Roman" w:cs="Times New Roman"/>
          <w:sz w:val="24"/>
          <w:szCs w:val="24"/>
        </w:rPr>
        <w:t xml:space="preserve"> Early childhood cent</w:t>
      </w:r>
      <w:r w:rsidR="00D74AB5" w:rsidRPr="008A471F">
        <w:rPr>
          <w:rFonts w:ascii="Times New Roman" w:hAnsi="Times New Roman" w:cs="Times New Roman"/>
          <w:sz w:val="24"/>
          <w:szCs w:val="24"/>
        </w:rPr>
        <w:t>r</w:t>
      </w:r>
      <w:r w:rsidR="00D74AB5">
        <w:rPr>
          <w:rFonts w:ascii="Times New Roman" w:hAnsi="Times New Roman" w:cs="Times New Roman"/>
          <w:sz w:val="24"/>
          <w:szCs w:val="24"/>
        </w:rPr>
        <w:t>e</w:t>
      </w:r>
      <w:r w:rsidR="00D74AB5" w:rsidRPr="008A471F">
        <w:rPr>
          <w:rFonts w:ascii="Times New Roman" w:hAnsi="Times New Roman" w:cs="Times New Roman"/>
          <w:sz w:val="24"/>
          <w:szCs w:val="24"/>
        </w:rPr>
        <w:t>s play a critical role in the holistic development of children.</w:t>
      </w:r>
      <w:r w:rsidR="00D74AB5">
        <w:rPr>
          <w:rFonts w:ascii="Times New Roman" w:hAnsi="Times New Roman" w:cs="Times New Roman"/>
          <w:sz w:val="24"/>
          <w:szCs w:val="24"/>
        </w:rPr>
        <w:t xml:space="preserve"> The centres largely</w:t>
      </w:r>
      <w:r w:rsidR="00D74AB5" w:rsidRPr="00F43EC2">
        <w:rPr>
          <w:rFonts w:ascii="Times New Roman" w:hAnsi="Times New Roman" w:cs="Times New Roman"/>
          <w:sz w:val="24"/>
          <w:szCs w:val="24"/>
        </w:rPr>
        <w:t xml:space="preserve"> serve as the foundation for a child’s educational journey</w:t>
      </w:r>
      <w:r w:rsidR="00D74AB5">
        <w:rPr>
          <w:rFonts w:ascii="Times New Roman" w:hAnsi="Times New Roman" w:cs="Times New Roman"/>
          <w:sz w:val="24"/>
          <w:szCs w:val="24"/>
        </w:rPr>
        <w:t>. They</w:t>
      </w:r>
      <w:r w:rsidR="00D74AB5" w:rsidRPr="00695A37">
        <w:rPr>
          <w:rFonts w:ascii="Times New Roman" w:hAnsi="Times New Roman" w:cs="Times New Roman"/>
          <w:sz w:val="24"/>
          <w:szCs w:val="24"/>
        </w:rPr>
        <w:t xml:space="preserve"> provide a conducive environment for holistic development, encompassing cognitive, social, emotional, an</w:t>
      </w:r>
      <w:r w:rsidR="00A358D0">
        <w:rPr>
          <w:rFonts w:ascii="Times New Roman" w:hAnsi="Times New Roman" w:cs="Times New Roman"/>
          <w:sz w:val="24"/>
          <w:szCs w:val="24"/>
        </w:rPr>
        <w:t>d physical aspects of child</w:t>
      </w:r>
      <w:r w:rsidR="00D74AB5" w:rsidRPr="00695A37">
        <w:rPr>
          <w:rFonts w:ascii="Times New Roman" w:hAnsi="Times New Roman" w:cs="Times New Roman"/>
          <w:sz w:val="24"/>
          <w:szCs w:val="24"/>
        </w:rPr>
        <w:t xml:space="preserve"> </w:t>
      </w:r>
      <w:r w:rsidR="00A358D0">
        <w:rPr>
          <w:rFonts w:ascii="Times New Roman" w:hAnsi="Times New Roman" w:cs="Times New Roman"/>
          <w:sz w:val="24"/>
          <w:szCs w:val="24"/>
        </w:rPr>
        <w:t>development</w:t>
      </w:r>
      <w:r w:rsidR="00D74AB5">
        <w:rPr>
          <w:rFonts w:ascii="Times New Roman" w:hAnsi="Times New Roman" w:cs="Times New Roman"/>
          <w:sz w:val="24"/>
          <w:szCs w:val="24"/>
        </w:rPr>
        <w:t xml:space="preserve"> (Save the Children, </w:t>
      </w:r>
      <w:r w:rsidR="00D74AB5" w:rsidRPr="007056A3">
        <w:rPr>
          <w:rFonts w:ascii="Times New Roman" w:hAnsi="Times New Roman" w:cs="Times New Roman"/>
          <w:sz w:val="24"/>
          <w:szCs w:val="24"/>
        </w:rPr>
        <w:t>2018)</w:t>
      </w:r>
      <w:r w:rsidR="00D74AB5">
        <w:rPr>
          <w:rFonts w:ascii="Times New Roman" w:hAnsi="Times New Roman" w:cs="Times New Roman"/>
          <w:sz w:val="24"/>
          <w:szCs w:val="24"/>
        </w:rPr>
        <w:t xml:space="preserve">. </w:t>
      </w:r>
      <w:r w:rsidR="00D74AB5" w:rsidRPr="00695A37">
        <w:rPr>
          <w:rFonts w:ascii="Times New Roman" w:hAnsi="Times New Roman" w:cs="Times New Roman"/>
          <w:sz w:val="24"/>
          <w:szCs w:val="24"/>
        </w:rPr>
        <w:t xml:space="preserve">Through </w:t>
      </w:r>
      <w:r w:rsidR="00D74AB5">
        <w:rPr>
          <w:rFonts w:ascii="Times New Roman" w:hAnsi="Times New Roman" w:cs="Times New Roman"/>
          <w:sz w:val="24"/>
          <w:szCs w:val="24"/>
        </w:rPr>
        <w:t>well-</w:t>
      </w:r>
      <w:r w:rsidR="00D74AB5" w:rsidRPr="00695A37">
        <w:rPr>
          <w:rFonts w:ascii="Times New Roman" w:hAnsi="Times New Roman" w:cs="Times New Roman"/>
          <w:sz w:val="24"/>
          <w:szCs w:val="24"/>
        </w:rPr>
        <w:t>structured</w:t>
      </w:r>
      <w:r w:rsidR="00D74AB5">
        <w:rPr>
          <w:rFonts w:ascii="Times New Roman" w:hAnsi="Times New Roman" w:cs="Times New Roman"/>
          <w:sz w:val="24"/>
          <w:szCs w:val="24"/>
        </w:rPr>
        <w:t xml:space="preserve"> age-appropriate</w:t>
      </w:r>
      <w:r w:rsidR="00D74AB5" w:rsidRPr="00695A37">
        <w:rPr>
          <w:rFonts w:ascii="Times New Roman" w:hAnsi="Times New Roman" w:cs="Times New Roman"/>
          <w:sz w:val="24"/>
          <w:szCs w:val="24"/>
        </w:rPr>
        <w:t xml:space="preserve"> </w:t>
      </w:r>
      <w:r w:rsidR="00D74AB5">
        <w:rPr>
          <w:rFonts w:ascii="Times New Roman" w:hAnsi="Times New Roman" w:cs="Times New Roman"/>
          <w:sz w:val="24"/>
          <w:szCs w:val="24"/>
        </w:rPr>
        <w:t xml:space="preserve">learning </w:t>
      </w:r>
      <w:r w:rsidR="00D74AB5" w:rsidRPr="00695A37">
        <w:rPr>
          <w:rFonts w:ascii="Times New Roman" w:hAnsi="Times New Roman" w:cs="Times New Roman"/>
          <w:sz w:val="24"/>
          <w:szCs w:val="24"/>
        </w:rPr>
        <w:t>activities</w:t>
      </w:r>
      <w:r w:rsidR="00D74AB5">
        <w:rPr>
          <w:rFonts w:ascii="Times New Roman" w:hAnsi="Times New Roman" w:cs="Times New Roman"/>
          <w:sz w:val="24"/>
          <w:szCs w:val="24"/>
        </w:rPr>
        <w:t xml:space="preserve"> in </w:t>
      </w:r>
      <w:r w:rsidR="00D74AB5" w:rsidRPr="00F43EC2">
        <w:rPr>
          <w:rFonts w:ascii="Times New Roman" w:hAnsi="Times New Roman" w:cs="Times New Roman"/>
          <w:sz w:val="24"/>
          <w:szCs w:val="24"/>
        </w:rPr>
        <w:t>educat</w:t>
      </w:r>
      <w:r w:rsidR="00D74AB5">
        <w:rPr>
          <w:rFonts w:ascii="Times New Roman" w:hAnsi="Times New Roman" w:cs="Times New Roman"/>
          <w:sz w:val="24"/>
          <w:szCs w:val="24"/>
        </w:rPr>
        <w:t>ion cent</w:t>
      </w:r>
      <w:r w:rsidR="00D74AB5" w:rsidRPr="008A471F">
        <w:rPr>
          <w:rFonts w:ascii="Times New Roman" w:hAnsi="Times New Roman" w:cs="Times New Roman"/>
          <w:sz w:val="24"/>
          <w:szCs w:val="24"/>
        </w:rPr>
        <w:t>r</w:t>
      </w:r>
      <w:r w:rsidR="00D74AB5">
        <w:rPr>
          <w:rFonts w:ascii="Times New Roman" w:hAnsi="Times New Roman" w:cs="Times New Roman"/>
          <w:sz w:val="24"/>
          <w:szCs w:val="24"/>
        </w:rPr>
        <w:t>e</w:t>
      </w:r>
      <w:r w:rsidR="00D74AB5" w:rsidRPr="008A471F">
        <w:rPr>
          <w:rFonts w:ascii="Times New Roman" w:hAnsi="Times New Roman" w:cs="Times New Roman"/>
          <w:sz w:val="24"/>
          <w:szCs w:val="24"/>
        </w:rPr>
        <w:t>s</w:t>
      </w:r>
      <w:r w:rsidR="00D74AB5" w:rsidRPr="00695A37">
        <w:rPr>
          <w:rFonts w:ascii="Times New Roman" w:hAnsi="Times New Roman" w:cs="Times New Roman"/>
          <w:sz w:val="24"/>
          <w:szCs w:val="24"/>
        </w:rPr>
        <w:t>, children acquire essential skills and knowledge that form the foundation for future learning and development</w:t>
      </w:r>
      <w:r w:rsidR="00D74AB5">
        <w:rPr>
          <w:rFonts w:ascii="Times New Roman" w:hAnsi="Times New Roman" w:cs="Times New Roman"/>
          <w:sz w:val="24"/>
          <w:szCs w:val="24"/>
        </w:rPr>
        <w:t xml:space="preserve"> (W</w:t>
      </w:r>
      <w:r w:rsidR="00690FBF">
        <w:rPr>
          <w:rFonts w:ascii="Times New Roman" w:hAnsi="Times New Roman" w:cs="Times New Roman"/>
          <w:sz w:val="24"/>
          <w:szCs w:val="24"/>
        </w:rPr>
        <w:t>orld Health Organization [W</w:t>
      </w:r>
      <w:r w:rsidR="00D74AB5">
        <w:rPr>
          <w:rFonts w:ascii="Times New Roman" w:hAnsi="Times New Roman" w:cs="Times New Roman"/>
          <w:sz w:val="24"/>
          <w:szCs w:val="24"/>
        </w:rPr>
        <w:t>HO</w:t>
      </w:r>
      <w:r w:rsidR="00690FBF">
        <w:rPr>
          <w:rFonts w:ascii="Times New Roman" w:hAnsi="Times New Roman" w:cs="Times New Roman"/>
          <w:sz w:val="24"/>
          <w:szCs w:val="24"/>
        </w:rPr>
        <w:t>]</w:t>
      </w:r>
      <w:r w:rsidR="00D74AB5">
        <w:rPr>
          <w:rFonts w:ascii="Times New Roman" w:hAnsi="Times New Roman" w:cs="Times New Roman"/>
          <w:sz w:val="24"/>
          <w:szCs w:val="24"/>
        </w:rPr>
        <w:t xml:space="preserve">, </w:t>
      </w:r>
      <w:r w:rsidR="00D74AB5" w:rsidRPr="007056A3">
        <w:rPr>
          <w:rFonts w:ascii="Times New Roman" w:hAnsi="Times New Roman" w:cs="Times New Roman"/>
          <w:sz w:val="24"/>
          <w:szCs w:val="24"/>
        </w:rPr>
        <w:t>2018</w:t>
      </w:r>
      <w:r w:rsidR="00D74AB5">
        <w:rPr>
          <w:rFonts w:ascii="Times New Roman" w:hAnsi="Times New Roman" w:cs="Times New Roman"/>
          <w:sz w:val="24"/>
          <w:szCs w:val="24"/>
        </w:rPr>
        <w:t xml:space="preserve">). </w:t>
      </w:r>
      <w:r w:rsidR="00D74AB5" w:rsidRPr="00695A37">
        <w:rPr>
          <w:rFonts w:ascii="Times New Roman" w:hAnsi="Times New Roman" w:cs="Times New Roman"/>
          <w:sz w:val="24"/>
          <w:szCs w:val="24"/>
        </w:rPr>
        <w:t>By exposing them to early literacy, numeracy, and socialization experiences, these centers equip children with the necessary skills and competencies to thrive academically and socially in primary school and beyond.</w:t>
      </w:r>
    </w:p>
    <w:p w:rsidR="005D0546" w:rsidRDefault="008B67BB" w:rsidP="00063912">
      <w:pPr>
        <w:autoSpaceDE w:val="0"/>
        <w:autoSpaceDN w:val="0"/>
        <w:adjustRightInd w:val="0"/>
        <w:spacing w:after="0" w:line="480" w:lineRule="auto"/>
        <w:ind w:firstLine="720"/>
        <w:jc w:val="both"/>
        <w:rPr>
          <w:rFonts w:ascii="Times New Roman" w:hAnsi="Times New Roman" w:cs="Times New Roman"/>
          <w:sz w:val="24"/>
          <w:szCs w:val="24"/>
        </w:rPr>
      </w:pPr>
      <w:r w:rsidRPr="002D27F7">
        <w:rPr>
          <w:rFonts w:ascii="Times New Roman" w:hAnsi="Times New Roman"/>
          <w:color w:val="000000"/>
          <w:sz w:val="24"/>
          <w:szCs w:val="24"/>
        </w:rPr>
        <w:t xml:space="preserve">Apparently, </w:t>
      </w:r>
      <w:r w:rsidR="008C1614">
        <w:rPr>
          <w:rFonts w:ascii="Times New Roman" w:hAnsi="Times New Roman"/>
          <w:color w:val="000000"/>
          <w:sz w:val="24"/>
          <w:szCs w:val="24"/>
        </w:rPr>
        <w:t>in such</w:t>
      </w:r>
      <w:r w:rsidRPr="002D27F7">
        <w:rPr>
          <w:rFonts w:ascii="Times New Roman" w:hAnsi="Times New Roman"/>
          <w:color w:val="000000"/>
          <w:sz w:val="24"/>
          <w:szCs w:val="24"/>
        </w:rPr>
        <w:t xml:space="preserve"> </w:t>
      </w:r>
      <w:r w:rsidR="008C1614">
        <w:rPr>
          <w:rFonts w:ascii="Times New Roman" w:hAnsi="Times New Roman"/>
          <w:color w:val="000000"/>
          <w:sz w:val="24"/>
          <w:szCs w:val="24"/>
        </w:rPr>
        <w:t xml:space="preserve">education settings or </w:t>
      </w:r>
      <w:r w:rsidRPr="002D27F7">
        <w:rPr>
          <w:rFonts w:ascii="Times New Roman" w:hAnsi="Times New Roman"/>
          <w:color w:val="000000"/>
          <w:sz w:val="24"/>
          <w:szCs w:val="24"/>
        </w:rPr>
        <w:t>centre</w:t>
      </w:r>
      <w:r w:rsidR="008C1614">
        <w:rPr>
          <w:rFonts w:ascii="Times New Roman" w:hAnsi="Times New Roman"/>
          <w:color w:val="000000"/>
          <w:sz w:val="24"/>
          <w:szCs w:val="24"/>
        </w:rPr>
        <w:t>s</w:t>
      </w:r>
      <w:r w:rsidRPr="002D27F7">
        <w:rPr>
          <w:rFonts w:ascii="Times New Roman" w:hAnsi="Times New Roman"/>
          <w:color w:val="000000"/>
          <w:sz w:val="24"/>
          <w:szCs w:val="24"/>
        </w:rPr>
        <w:t xml:space="preserve">, </w:t>
      </w:r>
      <w:bookmarkStart w:id="0" w:name="_Hlk121152608"/>
      <w:r w:rsidRPr="002D27F7">
        <w:rPr>
          <w:rFonts w:ascii="Times New Roman" w:hAnsi="Times New Roman"/>
          <w:color w:val="000000"/>
          <w:sz w:val="24"/>
          <w:szCs w:val="24"/>
        </w:rPr>
        <w:t xml:space="preserve">unique learning activities are designed to meet the learning needs of children, </w:t>
      </w:r>
      <w:r w:rsidR="008C1614">
        <w:rPr>
          <w:rFonts w:ascii="Times New Roman" w:hAnsi="Times New Roman"/>
          <w:color w:val="000000"/>
          <w:sz w:val="24"/>
          <w:szCs w:val="24"/>
        </w:rPr>
        <w:t xml:space="preserve">while providing them with adequate care </w:t>
      </w:r>
      <w:r w:rsidRPr="002D27F7">
        <w:rPr>
          <w:rFonts w:ascii="Times New Roman" w:hAnsi="Times New Roman"/>
          <w:color w:val="000000"/>
          <w:sz w:val="24"/>
          <w:szCs w:val="24"/>
        </w:rPr>
        <w:t xml:space="preserve">and </w:t>
      </w:r>
      <w:r w:rsidR="008C1614">
        <w:rPr>
          <w:rFonts w:ascii="Times New Roman" w:hAnsi="Times New Roman"/>
          <w:color w:val="000000"/>
          <w:sz w:val="24"/>
          <w:szCs w:val="24"/>
        </w:rPr>
        <w:t xml:space="preserve">ensuring their safety. </w:t>
      </w:r>
      <w:bookmarkEnd w:id="0"/>
      <w:r w:rsidR="007E344A" w:rsidRPr="002C7016">
        <w:rPr>
          <w:rFonts w:ascii="Times New Roman" w:hAnsi="Times New Roman" w:cs="Times New Roman"/>
          <w:sz w:val="24"/>
          <w:szCs w:val="24"/>
        </w:rPr>
        <w:t xml:space="preserve">The welfare and safety of children </w:t>
      </w:r>
      <w:r w:rsidR="007E344A">
        <w:rPr>
          <w:rFonts w:ascii="Times New Roman" w:hAnsi="Times New Roman" w:cs="Times New Roman"/>
          <w:sz w:val="24"/>
          <w:szCs w:val="24"/>
        </w:rPr>
        <w:t>enrolled in e</w:t>
      </w:r>
      <w:r w:rsidR="007E344A" w:rsidRPr="00F43EC2">
        <w:rPr>
          <w:rFonts w:ascii="Times New Roman" w:hAnsi="Times New Roman" w:cs="Times New Roman"/>
          <w:sz w:val="24"/>
          <w:szCs w:val="24"/>
        </w:rPr>
        <w:t>arly childhood educat</w:t>
      </w:r>
      <w:r w:rsidR="007E344A">
        <w:rPr>
          <w:rFonts w:ascii="Times New Roman" w:hAnsi="Times New Roman" w:cs="Times New Roman"/>
          <w:sz w:val="24"/>
          <w:szCs w:val="24"/>
        </w:rPr>
        <w:t xml:space="preserve">ion cenres </w:t>
      </w:r>
      <w:r w:rsidR="007E344A" w:rsidRPr="002C7016">
        <w:rPr>
          <w:rFonts w:ascii="Times New Roman" w:hAnsi="Times New Roman" w:cs="Times New Roman"/>
          <w:sz w:val="24"/>
          <w:szCs w:val="24"/>
        </w:rPr>
        <w:t>is</w:t>
      </w:r>
      <w:r w:rsidR="008C1614">
        <w:rPr>
          <w:rFonts w:ascii="Times New Roman" w:hAnsi="Times New Roman" w:cs="Times New Roman"/>
          <w:sz w:val="24"/>
          <w:szCs w:val="24"/>
        </w:rPr>
        <w:t xml:space="preserve"> therefore </w:t>
      </w:r>
      <w:r w:rsidR="007E344A" w:rsidRPr="002C7016">
        <w:rPr>
          <w:rFonts w:ascii="Times New Roman" w:hAnsi="Times New Roman" w:cs="Times New Roman"/>
          <w:sz w:val="24"/>
          <w:szCs w:val="24"/>
        </w:rPr>
        <w:t xml:space="preserve"> of utmost importance in promoting their overall development and well-being</w:t>
      </w:r>
      <w:r w:rsidR="007E344A">
        <w:rPr>
          <w:rFonts w:ascii="Times New Roman" w:hAnsi="Times New Roman" w:cs="Times New Roman"/>
          <w:sz w:val="24"/>
          <w:szCs w:val="24"/>
        </w:rPr>
        <w:t xml:space="preserve"> since</w:t>
      </w:r>
      <w:r w:rsidR="007E344A" w:rsidRPr="002A545A">
        <w:rPr>
          <w:rFonts w:ascii="Times New Roman" w:hAnsi="Times New Roman" w:cs="Times New Roman"/>
          <w:sz w:val="24"/>
          <w:szCs w:val="24"/>
        </w:rPr>
        <w:t xml:space="preserve"> </w:t>
      </w:r>
      <w:r w:rsidR="007E344A" w:rsidRPr="002C7016">
        <w:rPr>
          <w:rFonts w:ascii="Times New Roman" w:hAnsi="Times New Roman" w:cs="Times New Roman"/>
          <w:sz w:val="24"/>
          <w:szCs w:val="24"/>
        </w:rPr>
        <w:t>children are vulnerable to various forms of neglect</w:t>
      </w:r>
      <w:r w:rsidR="007E344A">
        <w:rPr>
          <w:rFonts w:ascii="Times New Roman" w:hAnsi="Times New Roman" w:cs="Times New Roman"/>
          <w:sz w:val="24"/>
          <w:szCs w:val="24"/>
        </w:rPr>
        <w:t xml:space="preserve"> and </w:t>
      </w:r>
      <w:r w:rsidR="007E344A" w:rsidRPr="002C7016">
        <w:rPr>
          <w:rFonts w:ascii="Times New Roman" w:hAnsi="Times New Roman" w:cs="Times New Roman"/>
          <w:sz w:val="24"/>
          <w:szCs w:val="24"/>
        </w:rPr>
        <w:t>abuse</w:t>
      </w:r>
      <w:r w:rsidR="007E344A">
        <w:rPr>
          <w:rFonts w:ascii="Times New Roman" w:hAnsi="Times New Roman" w:cs="Times New Roman"/>
          <w:sz w:val="24"/>
          <w:szCs w:val="24"/>
        </w:rPr>
        <w:t xml:space="preserve"> due to </w:t>
      </w:r>
      <w:r w:rsidR="007E344A" w:rsidRPr="002C7016">
        <w:rPr>
          <w:rFonts w:ascii="Times New Roman" w:hAnsi="Times New Roman" w:cs="Times New Roman"/>
          <w:sz w:val="24"/>
          <w:szCs w:val="24"/>
        </w:rPr>
        <w:t xml:space="preserve">emotional, physical and </w:t>
      </w:r>
      <w:r w:rsidR="007E344A">
        <w:rPr>
          <w:rFonts w:ascii="Times New Roman" w:hAnsi="Times New Roman" w:cs="Times New Roman"/>
          <w:sz w:val="24"/>
          <w:szCs w:val="24"/>
        </w:rPr>
        <w:t>environmental threats</w:t>
      </w:r>
      <w:r w:rsidR="00930F42">
        <w:rPr>
          <w:rFonts w:ascii="Times New Roman" w:hAnsi="Times New Roman" w:cs="Times New Roman"/>
          <w:sz w:val="24"/>
          <w:szCs w:val="24"/>
        </w:rPr>
        <w:t xml:space="preserve"> and insecurity</w:t>
      </w:r>
      <w:r w:rsidR="005D0546">
        <w:rPr>
          <w:rFonts w:ascii="Times New Roman" w:hAnsi="Times New Roman" w:cs="Times New Roman"/>
          <w:sz w:val="24"/>
          <w:szCs w:val="24"/>
        </w:rPr>
        <w:t xml:space="preserve">. </w:t>
      </w:r>
      <w:r w:rsidR="00930F42" w:rsidRPr="00424004">
        <w:rPr>
          <w:rFonts w:ascii="Times New Roman" w:hAnsi="Times New Roman" w:cs="Times New Roman"/>
          <w:sz w:val="24"/>
          <w:szCs w:val="24"/>
        </w:rPr>
        <w:t xml:space="preserve">The </w:t>
      </w:r>
      <w:r w:rsidR="00930F42">
        <w:rPr>
          <w:rFonts w:ascii="Times New Roman" w:hAnsi="Times New Roman" w:cs="Times New Roman"/>
          <w:sz w:val="24"/>
          <w:szCs w:val="24"/>
        </w:rPr>
        <w:t>in</w:t>
      </w:r>
      <w:r w:rsidR="00930F42" w:rsidRPr="00424004">
        <w:rPr>
          <w:rFonts w:ascii="Times New Roman" w:hAnsi="Times New Roman" w:cs="Times New Roman"/>
          <w:sz w:val="24"/>
          <w:szCs w:val="24"/>
        </w:rPr>
        <w:t>security situation has contributed to a wide range of destruction of lives and propert</w:t>
      </w:r>
      <w:r w:rsidR="00930F42">
        <w:rPr>
          <w:rFonts w:ascii="Times New Roman" w:hAnsi="Times New Roman" w:cs="Times New Roman"/>
          <w:sz w:val="24"/>
          <w:szCs w:val="24"/>
        </w:rPr>
        <w:t xml:space="preserve">y </w:t>
      </w:r>
      <w:r w:rsidR="00930F42" w:rsidRPr="00424004">
        <w:rPr>
          <w:rFonts w:ascii="Times New Roman" w:hAnsi="Times New Roman" w:cs="Times New Roman"/>
          <w:sz w:val="24"/>
          <w:szCs w:val="24"/>
        </w:rPr>
        <w:t>and disruption of economic and academic activities in the country (Obiamaka, 201</w:t>
      </w:r>
      <w:r w:rsidR="00930F42">
        <w:rPr>
          <w:rFonts w:ascii="Times New Roman" w:hAnsi="Times New Roman" w:cs="Times New Roman"/>
          <w:sz w:val="24"/>
          <w:szCs w:val="24"/>
        </w:rPr>
        <w:t>5</w:t>
      </w:r>
      <w:r w:rsidR="00930F42" w:rsidRPr="00424004">
        <w:rPr>
          <w:rFonts w:ascii="Times New Roman" w:hAnsi="Times New Roman" w:cs="Times New Roman"/>
          <w:sz w:val="24"/>
          <w:szCs w:val="24"/>
        </w:rPr>
        <w:t xml:space="preserve">; Achumba, Ighomereho, &amp; Akpan-Robaro, 2019). Ojukwu (2021) stated that the situation has deteriorated to the point where schools have become easy targets for criminals seeking to </w:t>
      </w:r>
      <w:r w:rsidR="00930F42">
        <w:rPr>
          <w:rFonts w:ascii="Times New Roman" w:hAnsi="Times New Roman" w:cs="Times New Roman"/>
          <w:sz w:val="24"/>
          <w:szCs w:val="24"/>
        </w:rPr>
        <w:t>cause</w:t>
      </w:r>
      <w:r w:rsidR="00930F42" w:rsidRPr="00424004">
        <w:rPr>
          <w:rFonts w:ascii="Times New Roman" w:hAnsi="Times New Roman" w:cs="Times New Roman"/>
          <w:sz w:val="24"/>
          <w:szCs w:val="24"/>
        </w:rPr>
        <w:t xml:space="preserve"> fear </w:t>
      </w:r>
      <w:r w:rsidR="00930F42">
        <w:rPr>
          <w:rFonts w:ascii="Times New Roman" w:hAnsi="Times New Roman" w:cs="Times New Roman"/>
          <w:sz w:val="24"/>
          <w:szCs w:val="24"/>
        </w:rPr>
        <w:t>among people in</w:t>
      </w:r>
      <w:r w:rsidR="00930F42" w:rsidRPr="00424004">
        <w:rPr>
          <w:rFonts w:ascii="Times New Roman" w:hAnsi="Times New Roman" w:cs="Times New Roman"/>
          <w:sz w:val="24"/>
          <w:szCs w:val="24"/>
        </w:rPr>
        <w:t xml:space="preserve"> the country. </w:t>
      </w:r>
      <w:r w:rsidR="005D0546">
        <w:rPr>
          <w:rFonts w:ascii="Times New Roman" w:hAnsi="Times New Roman" w:cs="Times New Roman"/>
          <w:sz w:val="24"/>
          <w:szCs w:val="24"/>
        </w:rPr>
        <w:t>Thus, i</w:t>
      </w:r>
      <w:r w:rsidR="007B6E8B" w:rsidRPr="007B6E8B">
        <w:rPr>
          <w:rFonts w:ascii="Times New Roman" w:hAnsi="Times New Roman" w:cs="Times New Roman"/>
          <w:sz w:val="24"/>
          <w:szCs w:val="24"/>
        </w:rPr>
        <w:t xml:space="preserve">n recent years, there </w:t>
      </w:r>
      <w:r w:rsidR="004170DB">
        <w:rPr>
          <w:rFonts w:ascii="Times New Roman" w:hAnsi="Times New Roman" w:cs="Times New Roman"/>
          <w:sz w:val="24"/>
          <w:szCs w:val="24"/>
        </w:rPr>
        <w:t>is</w:t>
      </w:r>
      <w:r w:rsidR="007B6E8B" w:rsidRPr="007B6E8B">
        <w:rPr>
          <w:rFonts w:ascii="Times New Roman" w:hAnsi="Times New Roman" w:cs="Times New Roman"/>
          <w:sz w:val="24"/>
          <w:szCs w:val="24"/>
        </w:rPr>
        <w:t xml:space="preserve"> a growing recognition of the significance of child safeguarding in early childhood education centers</w:t>
      </w:r>
      <w:r w:rsidR="00D52158">
        <w:rPr>
          <w:rFonts w:ascii="Times New Roman" w:hAnsi="Times New Roman" w:cs="Times New Roman"/>
          <w:sz w:val="24"/>
          <w:szCs w:val="24"/>
        </w:rPr>
        <w:t xml:space="preserve"> in Nigeria due to the </w:t>
      </w:r>
      <w:r w:rsidR="006C37E4">
        <w:rPr>
          <w:rFonts w:ascii="Times New Roman" w:hAnsi="Times New Roman" w:cs="Times New Roman"/>
          <w:sz w:val="24"/>
          <w:szCs w:val="24"/>
        </w:rPr>
        <w:t xml:space="preserve">increasing </w:t>
      </w:r>
      <w:r w:rsidR="00D52158">
        <w:rPr>
          <w:rFonts w:ascii="Times New Roman" w:hAnsi="Times New Roman" w:cs="Times New Roman"/>
          <w:sz w:val="24"/>
          <w:szCs w:val="24"/>
        </w:rPr>
        <w:t>rate of insecurity</w:t>
      </w:r>
      <w:r w:rsidR="007B6E8B" w:rsidRPr="007B6E8B">
        <w:rPr>
          <w:rFonts w:ascii="Times New Roman" w:hAnsi="Times New Roman" w:cs="Times New Roman"/>
          <w:sz w:val="24"/>
          <w:szCs w:val="24"/>
        </w:rPr>
        <w:t xml:space="preserve">. </w:t>
      </w:r>
    </w:p>
    <w:p w:rsidR="00C146D7" w:rsidRDefault="00F205FA" w:rsidP="00063912">
      <w:pPr>
        <w:spacing w:after="0" w:line="480" w:lineRule="auto"/>
        <w:ind w:firstLine="720"/>
        <w:jc w:val="both"/>
        <w:rPr>
          <w:rFonts w:ascii="Times New Roman" w:hAnsi="Times New Roman" w:cs="Times New Roman"/>
          <w:sz w:val="24"/>
          <w:szCs w:val="24"/>
        </w:rPr>
      </w:pPr>
      <w:r w:rsidRPr="007B6E8B">
        <w:rPr>
          <w:rFonts w:ascii="Times New Roman" w:hAnsi="Times New Roman" w:cs="Times New Roman"/>
          <w:sz w:val="24"/>
          <w:szCs w:val="24"/>
        </w:rPr>
        <w:lastRenderedPageBreak/>
        <w:t xml:space="preserve">Child safeguarding </w:t>
      </w:r>
      <w:r w:rsidR="004B10C6">
        <w:rPr>
          <w:rFonts w:ascii="Times New Roman" w:hAnsi="Times New Roman" w:cs="Times New Roman"/>
          <w:sz w:val="24"/>
          <w:szCs w:val="24"/>
        </w:rPr>
        <w:t>is</w:t>
      </w:r>
      <w:r>
        <w:rPr>
          <w:rFonts w:ascii="Times New Roman" w:hAnsi="Times New Roman" w:cs="Times New Roman"/>
          <w:sz w:val="24"/>
          <w:szCs w:val="24"/>
        </w:rPr>
        <w:t xml:space="preserve"> </w:t>
      </w:r>
      <w:r w:rsidR="001F1846">
        <w:rPr>
          <w:rFonts w:ascii="Times New Roman" w:hAnsi="Times New Roman" w:cs="Times New Roman"/>
          <w:sz w:val="24"/>
          <w:szCs w:val="24"/>
        </w:rPr>
        <w:t xml:space="preserve">an important concept </w:t>
      </w:r>
      <w:r>
        <w:rPr>
          <w:rFonts w:ascii="Times New Roman" w:hAnsi="Times New Roman" w:cs="Times New Roman"/>
          <w:sz w:val="24"/>
          <w:szCs w:val="24"/>
        </w:rPr>
        <w:t xml:space="preserve">in </w:t>
      </w:r>
      <w:r w:rsidRPr="007B6E8B">
        <w:rPr>
          <w:rFonts w:ascii="Times New Roman" w:hAnsi="Times New Roman" w:cs="Times New Roman"/>
          <w:sz w:val="24"/>
          <w:szCs w:val="24"/>
        </w:rPr>
        <w:t>early childhood education</w:t>
      </w:r>
      <w:r>
        <w:rPr>
          <w:rFonts w:ascii="Times New Roman" w:hAnsi="Times New Roman" w:cs="Times New Roman"/>
          <w:sz w:val="24"/>
          <w:szCs w:val="24"/>
        </w:rPr>
        <w:t xml:space="preserve">. </w:t>
      </w:r>
      <w:r w:rsidR="004B10C6">
        <w:rPr>
          <w:rFonts w:ascii="Times New Roman" w:hAnsi="Times New Roman" w:cs="Times New Roman"/>
          <w:sz w:val="24"/>
          <w:szCs w:val="24"/>
        </w:rPr>
        <w:t>It</w:t>
      </w:r>
      <w:r w:rsidR="004170DB" w:rsidRPr="003414CF">
        <w:rPr>
          <w:rFonts w:ascii="Times New Roman" w:hAnsi="Times New Roman" w:cs="Times New Roman"/>
          <w:sz w:val="24"/>
          <w:szCs w:val="24"/>
        </w:rPr>
        <w:t xml:space="preserve"> </w:t>
      </w:r>
      <w:r w:rsidR="004170DB" w:rsidRPr="008A471F">
        <w:rPr>
          <w:rFonts w:ascii="Times New Roman" w:hAnsi="Times New Roman" w:cs="Times New Roman"/>
          <w:sz w:val="24"/>
          <w:szCs w:val="24"/>
        </w:rPr>
        <w:t>encompasses</w:t>
      </w:r>
      <w:r w:rsidR="004170DB" w:rsidRPr="003414CF">
        <w:rPr>
          <w:rFonts w:ascii="Times New Roman" w:hAnsi="Times New Roman" w:cs="Times New Roman"/>
          <w:sz w:val="24"/>
          <w:szCs w:val="24"/>
        </w:rPr>
        <w:t xml:space="preserve"> creating safe environments, preventing harm, and responding appropriately to concerns regarding children’s well-being</w:t>
      </w:r>
      <w:r w:rsidR="001F1846">
        <w:rPr>
          <w:rFonts w:ascii="Times New Roman" w:hAnsi="Times New Roman" w:cs="Times New Roman"/>
          <w:sz w:val="24"/>
          <w:szCs w:val="24"/>
        </w:rPr>
        <w:t xml:space="preserve"> (</w:t>
      </w:r>
      <w:r w:rsidR="00EE2D7F">
        <w:rPr>
          <w:rFonts w:ascii="Times New Roman" w:hAnsi="Times New Roman" w:cs="Times New Roman"/>
          <w:sz w:val="24"/>
          <w:szCs w:val="24"/>
        </w:rPr>
        <w:t xml:space="preserve">United Nations Children’s Fund </w:t>
      </w:r>
      <w:r w:rsidR="00EE2D7F" w:rsidRPr="00EE2D7F">
        <w:rPr>
          <w:rFonts w:ascii="Times New Roman" w:hAnsi="Times New Roman" w:cs="Times New Roman"/>
          <w:color w:val="000000" w:themeColor="text1"/>
          <w:sz w:val="24"/>
          <w:szCs w:val="24"/>
        </w:rPr>
        <w:t>[</w:t>
      </w:r>
      <w:r w:rsidR="001F1846" w:rsidRPr="00EE2D7F">
        <w:rPr>
          <w:rFonts w:ascii="Times New Roman" w:hAnsi="Times New Roman" w:cs="Times New Roman"/>
          <w:color w:val="000000" w:themeColor="text1"/>
          <w:sz w:val="24"/>
          <w:szCs w:val="24"/>
        </w:rPr>
        <w:t>UNICEF</w:t>
      </w:r>
      <w:r w:rsidR="00EE2D7F" w:rsidRPr="00EE2D7F">
        <w:rPr>
          <w:rFonts w:ascii="Times New Roman" w:hAnsi="Times New Roman" w:cs="Times New Roman"/>
          <w:color w:val="000000" w:themeColor="text1"/>
          <w:sz w:val="24"/>
          <w:szCs w:val="24"/>
        </w:rPr>
        <w:t>]</w:t>
      </w:r>
      <w:r w:rsidR="001F1846">
        <w:rPr>
          <w:rFonts w:ascii="Times New Roman" w:hAnsi="Times New Roman" w:cs="Times New Roman"/>
          <w:sz w:val="24"/>
          <w:szCs w:val="24"/>
        </w:rPr>
        <w:t>, 2023</w:t>
      </w:r>
      <w:r w:rsidR="001F1846" w:rsidRPr="007056A3">
        <w:rPr>
          <w:rFonts w:ascii="Times New Roman" w:hAnsi="Times New Roman" w:cs="Times New Roman"/>
          <w:sz w:val="24"/>
          <w:szCs w:val="24"/>
        </w:rPr>
        <w:t>)</w:t>
      </w:r>
      <w:r w:rsidR="004170DB" w:rsidRPr="003414CF">
        <w:rPr>
          <w:rFonts w:ascii="Times New Roman" w:hAnsi="Times New Roman" w:cs="Times New Roman"/>
          <w:sz w:val="24"/>
          <w:szCs w:val="24"/>
        </w:rPr>
        <w:t>.</w:t>
      </w:r>
      <w:r w:rsidR="004170DB">
        <w:rPr>
          <w:rFonts w:ascii="Times New Roman" w:hAnsi="Times New Roman" w:cs="Times New Roman"/>
          <w:sz w:val="24"/>
          <w:szCs w:val="24"/>
        </w:rPr>
        <w:t xml:space="preserve"> </w:t>
      </w:r>
      <w:r w:rsidR="001F1846">
        <w:rPr>
          <w:rFonts w:ascii="Times New Roman" w:hAnsi="Times New Roman" w:cs="Times New Roman"/>
          <w:sz w:val="24"/>
          <w:szCs w:val="24"/>
        </w:rPr>
        <w:t>It</w:t>
      </w:r>
      <w:r w:rsidR="005D0546" w:rsidRPr="00CD5090">
        <w:rPr>
          <w:rFonts w:ascii="Times New Roman" w:hAnsi="Times New Roman" w:cs="Times New Roman"/>
          <w:sz w:val="24"/>
          <w:szCs w:val="24"/>
        </w:rPr>
        <w:t xml:space="preserve"> is a set of policies, procedures, and practices employed to ensure that all children are protected from deliberate or unintentional acts that lead to the risk of actual harm (Save the Children, 2020</w:t>
      </w:r>
      <w:r w:rsidR="001F1846" w:rsidRPr="00CD5090">
        <w:rPr>
          <w:rFonts w:ascii="Times New Roman" w:hAnsi="Times New Roman" w:cs="Times New Roman"/>
          <w:sz w:val="24"/>
          <w:szCs w:val="24"/>
        </w:rPr>
        <w:t>Child safeguarding policies are meant to keep children safe and promote their well-being. They are a framework of measures and conditions through which we limit the risks that children may be exposed to during their collaboration with organizations and during the activities involving the adult personnel of organizations.</w:t>
      </w:r>
      <w:r w:rsidR="001F1846">
        <w:rPr>
          <w:rFonts w:ascii="Times New Roman" w:hAnsi="Times New Roman" w:cs="Times New Roman"/>
          <w:sz w:val="24"/>
          <w:szCs w:val="24"/>
        </w:rPr>
        <w:t xml:space="preserve"> </w:t>
      </w:r>
      <w:r w:rsidR="00D52158" w:rsidRPr="00695A37">
        <w:rPr>
          <w:rFonts w:ascii="Times New Roman" w:hAnsi="Times New Roman" w:cs="Times New Roman"/>
          <w:sz w:val="24"/>
          <w:szCs w:val="24"/>
        </w:rPr>
        <w:t xml:space="preserve">These centers </w:t>
      </w:r>
      <w:r w:rsidR="00D52158">
        <w:rPr>
          <w:rFonts w:ascii="Times New Roman" w:hAnsi="Times New Roman" w:cs="Times New Roman"/>
          <w:sz w:val="24"/>
          <w:szCs w:val="24"/>
        </w:rPr>
        <w:t xml:space="preserve">are expected to </w:t>
      </w:r>
      <w:r w:rsidR="00D52158" w:rsidRPr="00695A37">
        <w:rPr>
          <w:rFonts w:ascii="Times New Roman" w:hAnsi="Times New Roman" w:cs="Times New Roman"/>
          <w:sz w:val="24"/>
          <w:szCs w:val="24"/>
        </w:rPr>
        <w:t>maintain safe, child-friendly facilities</w:t>
      </w:r>
      <w:r w:rsidR="00C146D7">
        <w:rPr>
          <w:rFonts w:ascii="Times New Roman" w:hAnsi="Times New Roman" w:cs="Times New Roman"/>
          <w:sz w:val="24"/>
          <w:szCs w:val="24"/>
        </w:rPr>
        <w:t>;</w:t>
      </w:r>
      <w:r w:rsidR="00D52158" w:rsidRPr="00695A37">
        <w:rPr>
          <w:rFonts w:ascii="Times New Roman" w:hAnsi="Times New Roman" w:cs="Times New Roman"/>
          <w:sz w:val="24"/>
          <w:szCs w:val="24"/>
        </w:rPr>
        <w:t xml:space="preserve"> equipped</w:t>
      </w:r>
      <w:r w:rsidR="00C146D7">
        <w:rPr>
          <w:rFonts w:ascii="Times New Roman" w:hAnsi="Times New Roman" w:cs="Times New Roman"/>
          <w:sz w:val="24"/>
          <w:szCs w:val="24"/>
        </w:rPr>
        <w:t xml:space="preserve"> with age-appropriate furniture;</w:t>
      </w:r>
      <w:r w:rsidR="00D52158" w:rsidRPr="00695A37">
        <w:rPr>
          <w:rFonts w:ascii="Times New Roman" w:hAnsi="Times New Roman" w:cs="Times New Roman"/>
          <w:sz w:val="24"/>
          <w:szCs w:val="24"/>
        </w:rPr>
        <w:t xml:space="preserve"> mat</w:t>
      </w:r>
      <w:r w:rsidR="00660DA1">
        <w:rPr>
          <w:rFonts w:ascii="Times New Roman" w:hAnsi="Times New Roman" w:cs="Times New Roman"/>
          <w:sz w:val="24"/>
          <w:szCs w:val="24"/>
        </w:rPr>
        <w:t xml:space="preserve">erials, and learning resources. </w:t>
      </w:r>
      <w:r w:rsidR="00660DA1" w:rsidRPr="00CD5090">
        <w:rPr>
          <w:rFonts w:ascii="Times New Roman" w:hAnsi="Times New Roman" w:cs="Times New Roman"/>
          <w:sz w:val="24"/>
          <w:szCs w:val="24"/>
        </w:rPr>
        <w:t xml:space="preserve">Child safeguarding in this study therefore refers to the active measures taken </w:t>
      </w:r>
      <w:r w:rsidR="00660DA1">
        <w:rPr>
          <w:rFonts w:ascii="Times New Roman" w:hAnsi="Times New Roman" w:cs="Times New Roman"/>
          <w:sz w:val="24"/>
          <w:szCs w:val="24"/>
        </w:rPr>
        <w:t xml:space="preserve">by caregivers </w:t>
      </w:r>
      <w:r w:rsidR="00660DA1" w:rsidRPr="00CD5090">
        <w:rPr>
          <w:rFonts w:ascii="Times New Roman" w:hAnsi="Times New Roman" w:cs="Times New Roman"/>
          <w:sz w:val="24"/>
          <w:szCs w:val="24"/>
        </w:rPr>
        <w:t>in order to limit the direct and indirect collateral risks that could affect children.</w:t>
      </w:r>
    </w:p>
    <w:p w:rsidR="008848D8" w:rsidRDefault="001F1846" w:rsidP="0006391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5D0546" w:rsidRPr="00CD5090">
        <w:rPr>
          <w:rFonts w:ascii="Times New Roman" w:hAnsi="Times New Roman" w:cs="Times New Roman"/>
          <w:sz w:val="24"/>
          <w:szCs w:val="24"/>
        </w:rPr>
        <w:t xml:space="preserve">hild-safety responsibilities are </w:t>
      </w:r>
      <w:r w:rsidR="00C146D7">
        <w:rPr>
          <w:rFonts w:ascii="Times New Roman" w:hAnsi="Times New Roman" w:cs="Times New Roman"/>
          <w:sz w:val="24"/>
          <w:szCs w:val="24"/>
        </w:rPr>
        <w:t xml:space="preserve">majorly </w:t>
      </w:r>
      <w:r w:rsidR="005D0546" w:rsidRPr="00CD5090">
        <w:rPr>
          <w:rFonts w:ascii="Times New Roman" w:hAnsi="Times New Roman" w:cs="Times New Roman"/>
          <w:sz w:val="24"/>
          <w:szCs w:val="24"/>
        </w:rPr>
        <w:t xml:space="preserve">vested in the hands of caregivers. This </w:t>
      </w:r>
      <w:r>
        <w:rPr>
          <w:rFonts w:ascii="Times New Roman" w:hAnsi="Times New Roman" w:cs="Times New Roman"/>
          <w:sz w:val="24"/>
          <w:szCs w:val="24"/>
        </w:rPr>
        <w:t xml:space="preserve">assertion </w:t>
      </w:r>
      <w:r w:rsidR="005D0546" w:rsidRPr="00CD5090">
        <w:rPr>
          <w:rFonts w:ascii="Times New Roman" w:hAnsi="Times New Roman" w:cs="Times New Roman"/>
          <w:sz w:val="24"/>
          <w:szCs w:val="24"/>
        </w:rPr>
        <w:t xml:space="preserve">is in line with Gallagher and Mackay's (2014) </w:t>
      </w:r>
      <w:r>
        <w:rPr>
          <w:rFonts w:ascii="Times New Roman" w:hAnsi="Times New Roman" w:cs="Times New Roman"/>
          <w:sz w:val="24"/>
          <w:szCs w:val="24"/>
        </w:rPr>
        <w:t xml:space="preserve">who noted </w:t>
      </w:r>
      <w:r w:rsidR="005D0546" w:rsidRPr="00CD5090">
        <w:rPr>
          <w:rFonts w:ascii="Times New Roman" w:hAnsi="Times New Roman" w:cs="Times New Roman"/>
          <w:sz w:val="24"/>
          <w:szCs w:val="24"/>
        </w:rPr>
        <w:t xml:space="preserve">that when a child is in school, the school is responsible for keeping them safe from harm and abuse. </w:t>
      </w:r>
      <w:r w:rsidR="005D0546" w:rsidRPr="000B1817">
        <w:rPr>
          <w:rFonts w:ascii="Times New Roman" w:hAnsi="Times New Roman" w:cs="Times New Roman"/>
          <w:sz w:val="24"/>
          <w:szCs w:val="24"/>
        </w:rPr>
        <w:t xml:space="preserve">Research </w:t>
      </w:r>
      <w:r w:rsidR="005D0546">
        <w:rPr>
          <w:rFonts w:ascii="Times New Roman" w:hAnsi="Times New Roman" w:cs="Times New Roman"/>
          <w:sz w:val="24"/>
          <w:szCs w:val="24"/>
        </w:rPr>
        <w:t>has</w:t>
      </w:r>
      <w:r w:rsidR="005D0546" w:rsidRPr="000B1817">
        <w:rPr>
          <w:rFonts w:ascii="Times New Roman" w:hAnsi="Times New Roman" w:cs="Times New Roman"/>
          <w:sz w:val="24"/>
          <w:szCs w:val="24"/>
        </w:rPr>
        <w:t xml:space="preserve"> </w:t>
      </w:r>
      <w:r w:rsidR="005D0546">
        <w:rPr>
          <w:rFonts w:ascii="Times New Roman" w:hAnsi="Times New Roman" w:cs="Times New Roman"/>
          <w:sz w:val="24"/>
          <w:szCs w:val="24"/>
        </w:rPr>
        <w:t>shown</w:t>
      </w:r>
      <w:r w:rsidR="005D0546" w:rsidRPr="000B1817">
        <w:rPr>
          <w:rFonts w:ascii="Times New Roman" w:hAnsi="Times New Roman" w:cs="Times New Roman"/>
          <w:sz w:val="24"/>
          <w:szCs w:val="24"/>
        </w:rPr>
        <w:t xml:space="preserve"> that children who feel unsafe at school perform worse academically and are more at risk for getting involved in delinquency (Olaniyan, Obafemi, &amp; Abdulquadri, 2022). </w:t>
      </w:r>
      <w:r w:rsidR="00F205FA" w:rsidRPr="008A471F">
        <w:rPr>
          <w:rFonts w:ascii="Times New Roman" w:hAnsi="Times New Roman" w:cs="Times New Roman"/>
          <w:sz w:val="24"/>
          <w:szCs w:val="24"/>
        </w:rPr>
        <w:t>The importance of child safeguarding in early childhood education</w:t>
      </w:r>
      <w:r w:rsidR="006857D6">
        <w:rPr>
          <w:rFonts w:ascii="Times New Roman" w:hAnsi="Times New Roman" w:cs="Times New Roman"/>
          <w:sz w:val="24"/>
          <w:szCs w:val="24"/>
        </w:rPr>
        <w:t xml:space="preserve"> </w:t>
      </w:r>
      <w:r w:rsidR="00F205FA">
        <w:rPr>
          <w:rFonts w:ascii="Times New Roman" w:hAnsi="Times New Roman" w:cs="Times New Roman"/>
          <w:sz w:val="24"/>
          <w:szCs w:val="24"/>
        </w:rPr>
        <w:t xml:space="preserve">cannot be overstated.  </w:t>
      </w:r>
      <w:r w:rsidR="005F26D5">
        <w:rPr>
          <w:rFonts w:ascii="Times New Roman" w:hAnsi="Times New Roman" w:cs="Times New Roman"/>
          <w:sz w:val="24"/>
          <w:szCs w:val="24"/>
        </w:rPr>
        <w:t xml:space="preserve">Unfortunately, in the contemporary </w:t>
      </w:r>
      <w:r w:rsidR="008E2CCE">
        <w:rPr>
          <w:rFonts w:ascii="Times New Roman" w:hAnsi="Times New Roman" w:cs="Times New Roman"/>
          <w:sz w:val="24"/>
          <w:szCs w:val="24"/>
        </w:rPr>
        <w:t>society especially in Nsukka LG</w:t>
      </w:r>
      <w:r w:rsidR="005F26D5">
        <w:rPr>
          <w:rFonts w:ascii="Times New Roman" w:hAnsi="Times New Roman" w:cs="Times New Roman"/>
          <w:sz w:val="24"/>
          <w:szCs w:val="24"/>
        </w:rPr>
        <w:t>A</w:t>
      </w:r>
      <w:r w:rsidR="00F971A4">
        <w:rPr>
          <w:rFonts w:ascii="Times New Roman" w:hAnsi="Times New Roman" w:cs="Times New Roman"/>
          <w:sz w:val="24"/>
          <w:szCs w:val="24"/>
        </w:rPr>
        <w:t xml:space="preserve">, the caregivers’ capacity for effective child safeguarding </w:t>
      </w:r>
      <w:r w:rsidR="00CB7BD9">
        <w:rPr>
          <w:rFonts w:ascii="Times New Roman" w:hAnsi="Times New Roman" w:cs="Times New Roman"/>
          <w:sz w:val="24"/>
          <w:szCs w:val="24"/>
        </w:rPr>
        <w:t>is indeterminable and worrisome</w:t>
      </w:r>
      <w:r w:rsidR="004E5E25">
        <w:rPr>
          <w:rFonts w:ascii="Times New Roman" w:hAnsi="Times New Roman" w:cs="Times New Roman"/>
          <w:sz w:val="24"/>
          <w:szCs w:val="24"/>
        </w:rPr>
        <w:t xml:space="preserve">. </w:t>
      </w:r>
    </w:p>
    <w:p w:rsidR="008848D8" w:rsidRDefault="004E5E25" w:rsidP="0006391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Caregivers</w:t>
      </w:r>
      <w:r w:rsidR="00D4425A">
        <w:rPr>
          <w:rFonts w:ascii="Times New Roman" w:hAnsi="Times New Roman" w:cs="Times New Roman"/>
          <w:sz w:val="24"/>
          <w:szCs w:val="24"/>
        </w:rPr>
        <w:t>’</w:t>
      </w:r>
      <w:r>
        <w:rPr>
          <w:rFonts w:ascii="Times New Roman" w:hAnsi="Times New Roman" w:cs="Times New Roman"/>
          <w:sz w:val="24"/>
          <w:szCs w:val="24"/>
        </w:rPr>
        <w:t xml:space="preserve"> capacity for effective</w:t>
      </w:r>
      <w:r w:rsidR="00D4425A">
        <w:rPr>
          <w:rFonts w:ascii="Times New Roman" w:hAnsi="Times New Roman" w:cs="Times New Roman"/>
          <w:sz w:val="24"/>
          <w:szCs w:val="24"/>
        </w:rPr>
        <w:t xml:space="preserve"> child</w:t>
      </w:r>
      <w:r>
        <w:rPr>
          <w:rFonts w:ascii="Times New Roman" w:hAnsi="Times New Roman" w:cs="Times New Roman"/>
          <w:sz w:val="24"/>
          <w:szCs w:val="24"/>
        </w:rPr>
        <w:t xml:space="preserve"> safeguarding has to do with the caregivers’ </w:t>
      </w:r>
      <w:r w:rsidR="00CF6174">
        <w:rPr>
          <w:rFonts w:ascii="Times New Roman" w:hAnsi="Times New Roman" w:cs="Times New Roman"/>
          <w:sz w:val="24"/>
          <w:szCs w:val="24"/>
        </w:rPr>
        <w:t xml:space="preserve">knowledge, attitude, skills and the will power to </w:t>
      </w:r>
      <w:r w:rsidR="00646E03">
        <w:rPr>
          <w:rFonts w:ascii="Times New Roman" w:hAnsi="Times New Roman" w:cs="Times New Roman"/>
          <w:sz w:val="24"/>
          <w:szCs w:val="24"/>
        </w:rPr>
        <w:t xml:space="preserve">speak, intervene and </w:t>
      </w:r>
      <w:r w:rsidR="00CF6174">
        <w:rPr>
          <w:rFonts w:ascii="Times New Roman" w:hAnsi="Times New Roman" w:cs="Times New Roman"/>
          <w:sz w:val="24"/>
          <w:szCs w:val="24"/>
        </w:rPr>
        <w:t>or at</w:t>
      </w:r>
      <w:r w:rsidR="00646E03">
        <w:rPr>
          <w:rFonts w:ascii="Times New Roman" w:hAnsi="Times New Roman" w:cs="Times New Roman"/>
          <w:sz w:val="24"/>
          <w:szCs w:val="24"/>
        </w:rPr>
        <w:t xml:space="preserve"> act for the welfare and wellbeing of preschoolers. </w:t>
      </w:r>
      <w:r w:rsidR="008848D8">
        <w:rPr>
          <w:rFonts w:ascii="Times New Roman" w:hAnsi="Times New Roman" w:cs="Times New Roman"/>
          <w:sz w:val="24"/>
          <w:szCs w:val="24"/>
        </w:rPr>
        <w:t>Capacity for</w:t>
      </w:r>
      <w:r w:rsidR="008848D8" w:rsidRPr="008848D8">
        <w:rPr>
          <w:rFonts w:ascii="Times New Roman" w:hAnsi="Times New Roman" w:cs="Times New Roman"/>
          <w:sz w:val="24"/>
          <w:szCs w:val="24"/>
        </w:rPr>
        <w:t xml:space="preserve"> </w:t>
      </w:r>
      <w:r w:rsidR="008848D8">
        <w:rPr>
          <w:rFonts w:ascii="Times New Roman" w:hAnsi="Times New Roman" w:cs="Times New Roman"/>
          <w:sz w:val="24"/>
          <w:szCs w:val="24"/>
        </w:rPr>
        <w:t xml:space="preserve">child </w:t>
      </w:r>
      <w:r w:rsidR="008848D8" w:rsidRPr="008848D8">
        <w:rPr>
          <w:rFonts w:ascii="Times New Roman" w:hAnsi="Times New Roman" w:cs="Times New Roman"/>
          <w:sz w:val="24"/>
          <w:szCs w:val="24"/>
        </w:rPr>
        <w:t xml:space="preserve">safeguarding is characterized by strong leadership that prioritizes child safety across all activities. This includes clear policies, stringent vetting </w:t>
      </w:r>
      <w:r w:rsidR="008848D8" w:rsidRPr="008848D8">
        <w:rPr>
          <w:rFonts w:ascii="Times New Roman" w:hAnsi="Times New Roman" w:cs="Times New Roman"/>
          <w:sz w:val="24"/>
          <w:szCs w:val="24"/>
        </w:rPr>
        <w:lastRenderedPageBreak/>
        <w:t>procedures, and regular updates to ensure compliance with statutory requirements (CPD Online, 2023).</w:t>
      </w:r>
      <w:r w:rsidR="00AE4DB4">
        <w:rPr>
          <w:rFonts w:ascii="Times New Roman" w:hAnsi="Times New Roman" w:cs="Times New Roman"/>
          <w:sz w:val="24"/>
          <w:szCs w:val="24"/>
        </w:rPr>
        <w:t xml:space="preserve"> </w:t>
      </w:r>
      <w:r w:rsidR="00AE4DB4" w:rsidRPr="00AE4DB4">
        <w:rPr>
          <w:rFonts w:ascii="Times New Roman" w:hAnsi="Times New Roman" w:cs="Times New Roman"/>
          <w:sz w:val="24"/>
          <w:szCs w:val="24"/>
        </w:rPr>
        <w:t>Safeguarding policies must be clear, coherent, and easily accessible to ensure that everyone in the school community knows how to report concerns and who to approach</w:t>
      </w:r>
      <w:r w:rsidR="00735569">
        <w:rPr>
          <w:rFonts w:ascii="Times New Roman" w:hAnsi="Times New Roman" w:cs="Times New Roman"/>
          <w:sz w:val="24"/>
          <w:szCs w:val="24"/>
        </w:rPr>
        <w:t xml:space="preserve"> (</w:t>
      </w:r>
      <w:r w:rsidR="00735569" w:rsidRPr="00735569">
        <w:rPr>
          <w:rFonts w:ascii="Times New Roman" w:hAnsi="Times New Roman" w:cs="Times New Roman"/>
          <w:sz w:val="24"/>
          <w:szCs w:val="24"/>
        </w:rPr>
        <w:t>SOS Children’s Villages, 2024</w:t>
      </w:r>
      <w:r w:rsidR="00735569">
        <w:rPr>
          <w:rFonts w:ascii="Times New Roman" w:hAnsi="Times New Roman" w:cs="Times New Roman"/>
          <w:sz w:val="24"/>
          <w:szCs w:val="24"/>
        </w:rPr>
        <w:t xml:space="preserve">). </w:t>
      </w:r>
      <w:r w:rsidR="00735569" w:rsidRPr="00735569">
        <w:rPr>
          <w:rFonts w:ascii="Times New Roman" w:hAnsi="Times New Roman" w:cs="Times New Roman"/>
          <w:sz w:val="24"/>
          <w:szCs w:val="24"/>
        </w:rPr>
        <w:t>Effective safeguarding often involves collaboration between schools and various external agencies, including social servic</w:t>
      </w:r>
      <w:r w:rsidR="00522842">
        <w:rPr>
          <w:rFonts w:ascii="Times New Roman" w:hAnsi="Times New Roman" w:cs="Times New Roman"/>
          <w:sz w:val="24"/>
          <w:szCs w:val="24"/>
        </w:rPr>
        <w:t xml:space="preserve">es, police, </w:t>
      </w:r>
      <w:proofErr w:type="gramStart"/>
      <w:r w:rsidR="00522842">
        <w:rPr>
          <w:rFonts w:ascii="Times New Roman" w:hAnsi="Times New Roman" w:cs="Times New Roman"/>
          <w:sz w:val="24"/>
          <w:szCs w:val="24"/>
        </w:rPr>
        <w:t>health</w:t>
      </w:r>
      <w:proofErr w:type="gramEnd"/>
      <w:r w:rsidR="00522842">
        <w:rPr>
          <w:rFonts w:ascii="Times New Roman" w:hAnsi="Times New Roman" w:cs="Times New Roman"/>
          <w:sz w:val="24"/>
          <w:szCs w:val="24"/>
        </w:rPr>
        <w:t xml:space="preserve"> services, among others</w:t>
      </w:r>
      <w:r w:rsidR="00735569" w:rsidRPr="00735569">
        <w:rPr>
          <w:rFonts w:ascii="Times New Roman" w:hAnsi="Times New Roman" w:cs="Times New Roman"/>
          <w:sz w:val="24"/>
          <w:szCs w:val="24"/>
        </w:rPr>
        <w:t>. This multi-agency approach helps ensure a coordinated response to child protection concerns (CPD Online, 2023).</w:t>
      </w:r>
      <w:r w:rsidR="00735569">
        <w:rPr>
          <w:rFonts w:ascii="Times New Roman" w:hAnsi="Times New Roman" w:cs="Times New Roman"/>
          <w:sz w:val="24"/>
          <w:szCs w:val="24"/>
        </w:rPr>
        <w:t xml:space="preserve"> </w:t>
      </w:r>
      <w:r w:rsidR="001D3F9C">
        <w:rPr>
          <w:rFonts w:ascii="Times New Roman" w:hAnsi="Times New Roman" w:cs="Times New Roman"/>
          <w:sz w:val="24"/>
          <w:szCs w:val="24"/>
        </w:rPr>
        <w:t xml:space="preserve">Thus, in this study, </w:t>
      </w:r>
      <w:r w:rsidR="001001DC">
        <w:rPr>
          <w:rFonts w:ascii="Times New Roman" w:hAnsi="Times New Roman" w:cs="Times New Roman"/>
          <w:sz w:val="24"/>
          <w:szCs w:val="24"/>
        </w:rPr>
        <w:t xml:space="preserve">caregivers’ </w:t>
      </w:r>
      <w:r w:rsidR="001D3F9C" w:rsidRPr="001D3F9C">
        <w:rPr>
          <w:rFonts w:ascii="Times New Roman" w:hAnsi="Times New Roman" w:cs="Times New Roman"/>
          <w:sz w:val="24"/>
          <w:szCs w:val="24"/>
        </w:rPr>
        <w:t xml:space="preserve">capacity involves a comprehensive </w:t>
      </w:r>
      <w:r w:rsidR="00344D81">
        <w:rPr>
          <w:rFonts w:ascii="Times New Roman" w:hAnsi="Times New Roman" w:cs="Times New Roman"/>
          <w:sz w:val="24"/>
          <w:szCs w:val="24"/>
        </w:rPr>
        <w:t xml:space="preserve">knowledge, </w:t>
      </w:r>
      <w:r w:rsidR="00180EF6" w:rsidRPr="001D3F9C">
        <w:rPr>
          <w:rFonts w:ascii="Times New Roman" w:hAnsi="Times New Roman" w:cs="Times New Roman"/>
          <w:sz w:val="24"/>
          <w:szCs w:val="24"/>
        </w:rPr>
        <w:t xml:space="preserve">extensive training, </w:t>
      </w:r>
      <w:r w:rsidR="00344D81">
        <w:rPr>
          <w:rFonts w:ascii="Times New Roman" w:hAnsi="Times New Roman" w:cs="Times New Roman"/>
          <w:sz w:val="24"/>
          <w:szCs w:val="24"/>
        </w:rPr>
        <w:t xml:space="preserve">attitude, skills, </w:t>
      </w:r>
      <w:r w:rsidR="001001DC">
        <w:rPr>
          <w:rFonts w:ascii="Times New Roman" w:hAnsi="Times New Roman" w:cs="Times New Roman"/>
          <w:sz w:val="24"/>
          <w:szCs w:val="24"/>
        </w:rPr>
        <w:t xml:space="preserve">child </w:t>
      </w:r>
      <w:r w:rsidR="001D3F9C" w:rsidRPr="001D3F9C">
        <w:rPr>
          <w:rFonts w:ascii="Times New Roman" w:hAnsi="Times New Roman" w:cs="Times New Roman"/>
          <w:sz w:val="24"/>
          <w:szCs w:val="24"/>
        </w:rPr>
        <w:t>safety measures, and effective communicat</w:t>
      </w:r>
      <w:r w:rsidR="00180EF6">
        <w:rPr>
          <w:rFonts w:ascii="Times New Roman" w:hAnsi="Times New Roman" w:cs="Times New Roman"/>
          <w:sz w:val="24"/>
          <w:szCs w:val="24"/>
        </w:rPr>
        <w:t xml:space="preserve">ion </w:t>
      </w:r>
      <w:r w:rsidR="00A123CD">
        <w:rPr>
          <w:rFonts w:ascii="Times New Roman" w:hAnsi="Times New Roman" w:cs="Times New Roman"/>
          <w:sz w:val="24"/>
          <w:szCs w:val="24"/>
        </w:rPr>
        <w:t xml:space="preserve">for </w:t>
      </w:r>
      <w:r w:rsidR="00A123CD" w:rsidRPr="001D3F9C">
        <w:rPr>
          <w:rFonts w:ascii="Times New Roman" w:hAnsi="Times New Roman" w:cs="Times New Roman"/>
          <w:sz w:val="24"/>
          <w:szCs w:val="24"/>
        </w:rPr>
        <w:t>effective child safeguarding</w:t>
      </w:r>
      <w:r w:rsidR="00A123CD">
        <w:rPr>
          <w:rFonts w:ascii="Times New Roman" w:hAnsi="Times New Roman" w:cs="Times New Roman"/>
          <w:sz w:val="24"/>
          <w:szCs w:val="24"/>
        </w:rPr>
        <w:t xml:space="preserve">. </w:t>
      </w:r>
    </w:p>
    <w:p w:rsidR="008A7B8B" w:rsidRDefault="009B0BA2" w:rsidP="0006391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Caregivers’ </w:t>
      </w:r>
      <w:r w:rsidR="008F4DC1">
        <w:rPr>
          <w:rFonts w:ascii="Times New Roman" w:hAnsi="Times New Roman" w:cs="Times New Roman"/>
          <w:sz w:val="24"/>
          <w:szCs w:val="24"/>
        </w:rPr>
        <w:t xml:space="preserve">capacity for </w:t>
      </w:r>
      <w:r w:rsidR="002B298E">
        <w:rPr>
          <w:rFonts w:ascii="Times New Roman" w:hAnsi="Times New Roman" w:cs="Times New Roman"/>
          <w:sz w:val="24"/>
          <w:szCs w:val="24"/>
        </w:rPr>
        <w:t xml:space="preserve">effective child safeguarding have a lot to do with the peculiar characteristics of the ECE centre, </w:t>
      </w:r>
      <w:r w:rsidR="003D7477">
        <w:rPr>
          <w:rFonts w:ascii="Times New Roman" w:hAnsi="Times New Roman" w:cs="Times New Roman"/>
          <w:sz w:val="24"/>
          <w:szCs w:val="24"/>
        </w:rPr>
        <w:t xml:space="preserve">which </w:t>
      </w:r>
      <w:r w:rsidR="00522842">
        <w:rPr>
          <w:rFonts w:ascii="Times New Roman" w:hAnsi="Times New Roman" w:cs="Times New Roman"/>
          <w:sz w:val="24"/>
          <w:szCs w:val="24"/>
        </w:rPr>
        <w:t>is</w:t>
      </w:r>
      <w:r w:rsidR="003D7477">
        <w:rPr>
          <w:rFonts w:ascii="Times New Roman" w:hAnsi="Times New Roman" w:cs="Times New Roman"/>
          <w:sz w:val="24"/>
          <w:szCs w:val="24"/>
        </w:rPr>
        <w:t xml:space="preserve"> </w:t>
      </w:r>
      <w:r w:rsidR="00C37EC8">
        <w:rPr>
          <w:rFonts w:ascii="Times New Roman" w:hAnsi="Times New Roman" w:cs="Times New Roman"/>
          <w:sz w:val="24"/>
          <w:szCs w:val="24"/>
        </w:rPr>
        <w:t xml:space="preserve">described </w:t>
      </w:r>
      <w:r w:rsidR="003D7477">
        <w:rPr>
          <w:rFonts w:ascii="Times New Roman" w:hAnsi="Times New Roman" w:cs="Times New Roman"/>
          <w:sz w:val="24"/>
          <w:szCs w:val="24"/>
        </w:rPr>
        <w:t>in terms</w:t>
      </w:r>
      <w:r w:rsidR="00786A16">
        <w:rPr>
          <w:rFonts w:ascii="Times New Roman" w:hAnsi="Times New Roman" w:cs="Times New Roman"/>
          <w:sz w:val="24"/>
          <w:szCs w:val="24"/>
        </w:rPr>
        <w:t xml:space="preserve"> </w:t>
      </w:r>
      <w:r w:rsidR="008957C2">
        <w:rPr>
          <w:rFonts w:ascii="Times New Roman" w:hAnsi="Times New Roman" w:cs="Times New Roman"/>
          <w:sz w:val="24"/>
          <w:szCs w:val="24"/>
        </w:rPr>
        <w:t xml:space="preserve">of </w:t>
      </w:r>
      <w:r w:rsidR="00786A16">
        <w:rPr>
          <w:rFonts w:ascii="Times New Roman" w:hAnsi="Times New Roman" w:cs="Times New Roman"/>
          <w:sz w:val="24"/>
          <w:szCs w:val="24"/>
        </w:rPr>
        <w:t>school characteristics</w:t>
      </w:r>
      <w:r w:rsidR="00884E33">
        <w:rPr>
          <w:rFonts w:ascii="Times New Roman" w:hAnsi="Times New Roman" w:cs="Times New Roman"/>
          <w:sz w:val="24"/>
          <w:szCs w:val="24"/>
        </w:rPr>
        <w:t>.</w:t>
      </w:r>
      <w:r w:rsidR="00F43EC2">
        <w:rPr>
          <w:rFonts w:ascii="Times New Roman" w:hAnsi="Times New Roman" w:cs="Times New Roman"/>
          <w:sz w:val="24"/>
          <w:szCs w:val="24"/>
        </w:rPr>
        <w:t xml:space="preserve"> </w:t>
      </w:r>
      <w:r w:rsidR="00884E33">
        <w:rPr>
          <w:rFonts w:ascii="Times New Roman" w:hAnsi="Times New Roman" w:cs="Times New Roman"/>
          <w:sz w:val="24"/>
          <w:szCs w:val="24"/>
        </w:rPr>
        <w:t xml:space="preserve">According </w:t>
      </w:r>
      <w:r w:rsidR="00456093">
        <w:rPr>
          <w:rFonts w:ascii="Times New Roman" w:hAnsi="Times New Roman" w:cs="Times New Roman"/>
          <w:sz w:val="24"/>
          <w:szCs w:val="24"/>
        </w:rPr>
        <w:t xml:space="preserve">to </w:t>
      </w:r>
      <w:r w:rsidR="00C87633" w:rsidRPr="00C87633">
        <w:rPr>
          <w:rFonts w:ascii="Times New Roman" w:hAnsi="Times New Roman" w:cs="Times New Roman"/>
          <w:sz w:val="24"/>
          <w:szCs w:val="24"/>
        </w:rPr>
        <w:t xml:space="preserve">Adewole and Akinwumi (2019) </w:t>
      </w:r>
      <w:r w:rsidR="00884E33">
        <w:rPr>
          <w:rFonts w:ascii="Times New Roman" w:hAnsi="Times New Roman" w:cs="Times New Roman"/>
          <w:sz w:val="24"/>
          <w:szCs w:val="24"/>
        </w:rPr>
        <w:t>s</w:t>
      </w:r>
      <w:r w:rsidR="00884E33" w:rsidRPr="00456093">
        <w:rPr>
          <w:rFonts w:ascii="Times New Roman" w:hAnsi="Times New Roman" w:cs="Times New Roman"/>
          <w:sz w:val="24"/>
          <w:szCs w:val="24"/>
        </w:rPr>
        <w:t>chool characteristics</w:t>
      </w:r>
      <w:r w:rsidR="00884E33">
        <w:rPr>
          <w:rFonts w:ascii="Times New Roman" w:hAnsi="Times New Roman" w:cs="Times New Roman"/>
          <w:sz w:val="24"/>
          <w:szCs w:val="24"/>
        </w:rPr>
        <w:t xml:space="preserve"> refer</w:t>
      </w:r>
      <w:r w:rsidR="006B72C6">
        <w:rPr>
          <w:rFonts w:ascii="Times New Roman" w:hAnsi="Times New Roman" w:cs="Times New Roman"/>
          <w:sz w:val="24"/>
          <w:szCs w:val="24"/>
        </w:rPr>
        <w:t xml:space="preserve"> to</w:t>
      </w:r>
      <w:r w:rsidR="00C87633" w:rsidRPr="00C87633">
        <w:rPr>
          <w:rFonts w:ascii="Times New Roman" w:hAnsi="Times New Roman" w:cs="Times New Roman"/>
          <w:sz w:val="24"/>
          <w:szCs w:val="24"/>
        </w:rPr>
        <w:t xml:space="preserve"> the various e</w:t>
      </w:r>
      <w:r w:rsidR="006B72C6">
        <w:rPr>
          <w:rFonts w:ascii="Times New Roman" w:hAnsi="Times New Roman" w:cs="Times New Roman"/>
          <w:sz w:val="24"/>
          <w:szCs w:val="24"/>
        </w:rPr>
        <w:t xml:space="preserve">lements of a school environment, </w:t>
      </w:r>
      <w:r w:rsidR="00C87633" w:rsidRPr="00C87633">
        <w:rPr>
          <w:rFonts w:ascii="Times New Roman" w:hAnsi="Times New Roman" w:cs="Times New Roman"/>
          <w:sz w:val="24"/>
          <w:szCs w:val="24"/>
        </w:rPr>
        <w:t>ranging from school ownership, size, and location to the availability of educa</w:t>
      </w:r>
      <w:r w:rsidR="006B72C6">
        <w:rPr>
          <w:rFonts w:ascii="Times New Roman" w:hAnsi="Times New Roman" w:cs="Times New Roman"/>
          <w:sz w:val="24"/>
          <w:szCs w:val="24"/>
        </w:rPr>
        <w:t xml:space="preserve">tional resources and facilities </w:t>
      </w:r>
      <w:r w:rsidR="00C87633" w:rsidRPr="00C87633">
        <w:rPr>
          <w:rFonts w:ascii="Times New Roman" w:hAnsi="Times New Roman" w:cs="Times New Roman"/>
          <w:sz w:val="24"/>
          <w:szCs w:val="24"/>
        </w:rPr>
        <w:t xml:space="preserve">that shape the educational experiences of children. </w:t>
      </w:r>
      <w:r w:rsidR="002A52EC">
        <w:rPr>
          <w:rFonts w:ascii="Times New Roman" w:hAnsi="Times New Roman" w:cs="Times New Roman"/>
          <w:sz w:val="24"/>
          <w:szCs w:val="24"/>
        </w:rPr>
        <w:t>This definition is in line with Crawford and</w:t>
      </w:r>
      <w:r w:rsidR="002A52EC" w:rsidRPr="002A52EC">
        <w:rPr>
          <w:rFonts w:ascii="Times New Roman" w:hAnsi="Times New Roman" w:cs="Times New Roman"/>
          <w:sz w:val="24"/>
          <w:szCs w:val="24"/>
        </w:rPr>
        <w:t xml:space="preserve"> Burns (2016)</w:t>
      </w:r>
      <w:r w:rsidR="002A52EC">
        <w:rPr>
          <w:rFonts w:ascii="Times New Roman" w:hAnsi="Times New Roman" w:cs="Times New Roman"/>
          <w:sz w:val="24"/>
          <w:szCs w:val="24"/>
        </w:rPr>
        <w:t xml:space="preserve">, </w:t>
      </w:r>
      <w:r w:rsidR="008A7B8B">
        <w:rPr>
          <w:rFonts w:ascii="Times New Roman" w:hAnsi="Times New Roman" w:cs="Times New Roman"/>
          <w:sz w:val="24"/>
          <w:szCs w:val="24"/>
        </w:rPr>
        <w:t xml:space="preserve">who described </w:t>
      </w:r>
      <w:r w:rsidR="002A52EC">
        <w:rPr>
          <w:rFonts w:ascii="Times New Roman" w:hAnsi="Times New Roman" w:cs="Times New Roman"/>
          <w:sz w:val="24"/>
          <w:szCs w:val="24"/>
        </w:rPr>
        <w:t>s</w:t>
      </w:r>
      <w:r w:rsidR="002A52EC" w:rsidRPr="00C65FCD">
        <w:rPr>
          <w:rFonts w:ascii="Times New Roman" w:hAnsi="Times New Roman" w:cs="Times New Roman"/>
          <w:sz w:val="24"/>
          <w:szCs w:val="24"/>
        </w:rPr>
        <w:t xml:space="preserve">chool characteristics </w:t>
      </w:r>
      <w:r w:rsidR="008A7B8B">
        <w:rPr>
          <w:rFonts w:ascii="Times New Roman" w:hAnsi="Times New Roman" w:cs="Times New Roman"/>
          <w:sz w:val="24"/>
          <w:szCs w:val="24"/>
        </w:rPr>
        <w:t>as the</w:t>
      </w:r>
      <w:r w:rsidR="002A52EC" w:rsidRPr="00C65FCD">
        <w:rPr>
          <w:rFonts w:ascii="Times New Roman" w:hAnsi="Times New Roman" w:cs="Times New Roman"/>
          <w:sz w:val="24"/>
          <w:szCs w:val="24"/>
        </w:rPr>
        <w:t xml:space="preserve"> various attributes and conditions within a school environment that collectively impact the educational experiences and outcomes of </w:t>
      </w:r>
      <w:r w:rsidR="008957C2">
        <w:rPr>
          <w:rFonts w:ascii="Times New Roman" w:hAnsi="Times New Roman" w:cs="Times New Roman"/>
          <w:sz w:val="24"/>
          <w:szCs w:val="24"/>
        </w:rPr>
        <w:t>pupils</w:t>
      </w:r>
      <w:r w:rsidR="008A7B8B">
        <w:rPr>
          <w:rFonts w:ascii="Times New Roman" w:hAnsi="Times New Roman" w:cs="Times New Roman"/>
          <w:sz w:val="24"/>
          <w:szCs w:val="24"/>
        </w:rPr>
        <w:t xml:space="preserve">. </w:t>
      </w:r>
      <w:r w:rsidR="00455152">
        <w:rPr>
          <w:rFonts w:ascii="Times New Roman" w:hAnsi="Times New Roman" w:cs="Times New Roman"/>
          <w:sz w:val="24"/>
          <w:szCs w:val="24"/>
        </w:rPr>
        <w:t>This means that school characteristics cover all the attributes of a school.</w:t>
      </w:r>
      <w:r w:rsidR="000C51B0" w:rsidRPr="000C51B0">
        <w:rPr>
          <w:rFonts w:ascii="Times New Roman" w:hAnsi="Times New Roman" w:cs="Times New Roman"/>
          <w:sz w:val="24"/>
          <w:szCs w:val="24"/>
        </w:rPr>
        <w:t xml:space="preserve"> </w:t>
      </w:r>
      <w:r w:rsidR="000C51B0" w:rsidRPr="002571C2">
        <w:rPr>
          <w:rFonts w:ascii="Times New Roman" w:hAnsi="Times New Roman" w:cs="Times New Roman"/>
          <w:sz w:val="24"/>
          <w:szCs w:val="24"/>
        </w:rPr>
        <w:t>In this study, school characteristics operationally</w:t>
      </w:r>
      <w:r w:rsidR="000C51B0">
        <w:rPr>
          <w:rFonts w:ascii="Times New Roman" w:hAnsi="Times New Roman" w:cs="Times New Roman"/>
          <w:sz w:val="24"/>
          <w:szCs w:val="24"/>
        </w:rPr>
        <w:t>,</w:t>
      </w:r>
      <w:r w:rsidR="000C51B0" w:rsidRPr="002571C2">
        <w:rPr>
          <w:rFonts w:ascii="Times New Roman" w:hAnsi="Times New Roman" w:cs="Times New Roman"/>
          <w:sz w:val="24"/>
          <w:szCs w:val="24"/>
        </w:rPr>
        <w:t xml:space="preserve"> refer to the structural, environmental, and administrative features of early childhood education (ECE) centres, including school ownership, location, teacher-child ratio, and the availability of security infrastructure such as fencing.</w:t>
      </w:r>
    </w:p>
    <w:p w:rsidR="00AC4CB2" w:rsidRDefault="007D4A89" w:rsidP="00063912">
      <w:pPr>
        <w:spacing w:after="0" w:line="480" w:lineRule="auto"/>
        <w:ind w:firstLine="720"/>
        <w:jc w:val="both"/>
        <w:rPr>
          <w:rFonts w:ascii="Times New Roman" w:hAnsi="Times New Roman" w:cs="Times New Roman"/>
          <w:sz w:val="24"/>
          <w:szCs w:val="24"/>
        </w:rPr>
      </w:pPr>
      <w:r w:rsidRPr="007D4A89">
        <w:rPr>
          <w:rFonts w:ascii="Times New Roman" w:hAnsi="Times New Roman" w:cs="Times New Roman"/>
          <w:sz w:val="24"/>
          <w:szCs w:val="24"/>
        </w:rPr>
        <w:t>The quality of school facilities, including cleanliness, maintenance, and av</w:t>
      </w:r>
      <w:r w:rsidR="00BD3EB3">
        <w:rPr>
          <w:rFonts w:ascii="Times New Roman" w:hAnsi="Times New Roman" w:cs="Times New Roman"/>
          <w:sz w:val="24"/>
          <w:szCs w:val="24"/>
        </w:rPr>
        <w:t>ailability of resources, are all</w:t>
      </w:r>
      <w:r w:rsidRPr="007D4A89">
        <w:rPr>
          <w:rFonts w:ascii="Times New Roman" w:hAnsi="Times New Roman" w:cs="Times New Roman"/>
          <w:sz w:val="24"/>
          <w:szCs w:val="24"/>
        </w:rPr>
        <w:t xml:space="preserve"> cr</w:t>
      </w:r>
      <w:r w:rsidR="00BD3EB3">
        <w:rPr>
          <w:rFonts w:ascii="Times New Roman" w:hAnsi="Times New Roman" w:cs="Times New Roman"/>
          <w:sz w:val="24"/>
          <w:szCs w:val="24"/>
        </w:rPr>
        <w:t>itical components of school characteristics</w:t>
      </w:r>
      <w:r w:rsidRPr="007D4A89">
        <w:rPr>
          <w:rFonts w:ascii="Times New Roman" w:hAnsi="Times New Roman" w:cs="Times New Roman"/>
          <w:sz w:val="24"/>
          <w:szCs w:val="24"/>
        </w:rPr>
        <w:t xml:space="preserve">. Well-maintained and resource-rich facilities contribute to a positive school </w:t>
      </w:r>
      <w:r w:rsidR="00BA1D7E">
        <w:rPr>
          <w:rFonts w:ascii="Times New Roman" w:hAnsi="Times New Roman" w:cs="Times New Roman"/>
          <w:sz w:val="24"/>
          <w:szCs w:val="24"/>
        </w:rPr>
        <w:t>environment</w:t>
      </w:r>
      <w:r w:rsidRPr="007D4A89">
        <w:rPr>
          <w:rFonts w:ascii="Times New Roman" w:hAnsi="Times New Roman" w:cs="Times New Roman"/>
          <w:sz w:val="24"/>
          <w:szCs w:val="24"/>
        </w:rPr>
        <w:t xml:space="preserve">, enhance </w:t>
      </w:r>
      <w:r w:rsidR="00662860">
        <w:rPr>
          <w:rFonts w:ascii="Times New Roman" w:hAnsi="Times New Roman" w:cs="Times New Roman"/>
          <w:sz w:val="24"/>
          <w:szCs w:val="24"/>
        </w:rPr>
        <w:t>pupils’</w:t>
      </w:r>
      <w:r w:rsidRPr="007D4A89">
        <w:rPr>
          <w:rFonts w:ascii="Times New Roman" w:hAnsi="Times New Roman" w:cs="Times New Roman"/>
          <w:sz w:val="24"/>
          <w:szCs w:val="24"/>
        </w:rPr>
        <w:t xml:space="preserve"> motivation, and support effective teaching practices (</w:t>
      </w:r>
      <w:r w:rsidR="00A1620F">
        <w:rPr>
          <w:rFonts w:ascii="Times New Roman" w:hAnsi="Times New Roman" w:cs="Times New Roman"/>
          <w:sz w:val="24"/>
          <w:szCs w:val="24"/>
        </w:rPr>
        <w:t xml:space="preserve">La Salle, Wang, Wu, </w:t>
      </w:r>
      <w:r w:rsidR="00A1620F" w:rsidRPr="00A1620F">
        <w:rPr>
          <w:rFonts w:ascii="Times New Roman" w:hAnsi="Times New Roman" w:cs="Times New Roman"/>
          <w:sz w:val="24"/>
          <w:szCs w:val="24"/>
        </w:rPr>
        <w:t>&amp; Li</w:t>
      </w:r>
      <w:r w:rsidRPr="007D4A89">
        <w:rPr>
          <w:rFonts w:ascii="Times New Roman" w:hAnsi="Times New Roman" w:cs="Times New Roman"/>
          <w:sz w:val="24"/>
          <w:szCs w:val="24"/>
        </w:rPr>
        <w:t>, 2021).</w:t>
      </w:r>
      <w:r w:rsidR="00662860">
        <w:rPr>
          <w:rFonts w:ascii="Times New Roman" w:hAnsi="Times New Roman" w:cs="Times New Roman"/>
          <w:sz w:val="24"/>
          <w:szCs w:val="24"/>
        </w:rPr>
        <w:t xml:space="preserve"> </w:t>
      </w:r>
      <w:r w:rsidR="002F5418">
        <w:rPr>
          <w:rFonts w:ascii="Times New Roman" w:hAnsi="Times New Roman" w:cs="Times New Roman"/>
          <w:sz w:val="24"/>
          <w:szCs w:val="24"/>
        </w:rPr>
        <w:t>Ina</w:t>
      </w:r>
      <w:r w:rsidR="0063043C" w:rsidRPr="008A471F">
        <w:rPr>
          <w:rFonts w:ascii="Times New Roman" w:hAnsi="Times New Roman" w:cs="Times New Roman"/>
          <w:sz w:val="24"/>
          <w:szCs w:val="24"/>
        </w:rPr>
        <w:t xml:space="preserve">dequate infrastructure and </w:t>
      </w:r>
      <w:r w:rsidR="002F5418">
        <w:rPr>
          <w:rFonts w:ascii="Times New Roman" w:hAnsi="Times New Roman" w:cs="Times New Roman"/>
          <w:sz w:val="24"/>
          <w:szCs w:val="24"/>
        </w:rPr>
        <w:t xml:space="preserve">lack </w:t>
      </w:r>
      <w:r w:rsidR="002F5418">
        <w:rPr>
          <w:rFonts w:ascii="Times New Roman" w:hAnsi="Times New Roman" w:cs="Times New Roman"/>
          <w:sz w:val="24"/>
          <w:szCs w:val="24"/>
        </w:rPr>
        <w:lastRenderedPageBreak/>
        <w:t xml:space="preserve">of </w:t>
      </w:r>
      <w:r w:rsidR="0063043C" w:rsidRPr="008A471F">
        <w:rPr>
          <w:rFonts w:ascii="Times New Roman" w:hAnsi="Times New Roman" w:cs="Times New Roman"/>
          <w:sz w:val="24"/>
          <w:szCs w:val="24"/>
        </w:rPr>
        <w:t>child-frie</w:t>
      </w:r>
      <w:r w:rsidR="002F5418">
        <w:rPr>
          <w:rFonts w:ascii="Times New Roman" w:hAnsi="Times New Roman" w:cs="Times New Roman"/>
          <w:sz w:val="24"/>
          <w:szCs w:val="24"/>
        </w:rPr>
        <w:t>ndly facilities contribute to un</w:t>
      </w:r>
      <w:r w:rsidR="0063043C" w:rsidRPr="008A471F">
        <w:rPr>
          <w:rFonts w:ascii="Times New Roman" w:hAnsi="Times New Roman" w:cs="Times New Roman"/>
          <w:sz w:val="24"/>
          <w:szCs w:val="24"/>
        </w:rPr>
        <w:t xml:space="preserve">safe and </w:t>
      </w:r>
      <w:r w:rsidR="002F5418">
        <w:rPr>
          <w:rFonts w:ascii="Times New Roman" w:hAnsi="Times New Roman" w:cs="Times New Roman"/>
          <w:sz w:val="24"/>
          <w:szCs w:val="24"/>
        </w:rPr>
        <w:t>un</w:t>
      </w:r>
      <w:r w:rsidR="00F43EC2">
        <w:rPr>
          <w:rFonts w:ascii="Times New Roman" w:hAnsi="Times New Roman" w:cs="Times New Roman"/>
          <w:sz w:val="24"/>
          <w:szCs w:val="24"/>
        </w:rPr>
        <w:t>conducive learning environment</w:t>
      </w:r>
      <w:r w:rsidR="00417E60">
        <w:rPr>
          <w:rFonts w:ascii="Times New Roman" w:hAnsi="Times New Roman" w:cs="Times New Roman"/>
          <w:sz w:val="24"/>
          <w:szCs w:val="24"/>
        </w:rPr>
        <w:t xml:space="preserve"> (Save the Children, </w:t>
      </w:r>
      <w:r w:rsidR="00417E60" w:rsidRPr="007056A3">
        <w:rPr>
          <w:rFonts w:ascii="Times New Roman" w:hAnsi="Times New Roman" w:cs="Times New Roman"/>
          <w:sz w:val="24"/>
          <w:szCs w:val="24"/>
        </w:rPr>
        <w:t>2018)</w:t>
      </w:r>
      <w:r w:rsidR="00F43EC2">
        <w:rPr>
          <w:rFonts w:ascii="Times New Roman" w:hAnsi="Times New Roman" w:cs="Times New Roman"/>
          <w:sz w:val="24"/>
          <w:szCs w:val="24"/>
        </w:rPr>
        <w:t xml:space="preserve">. </w:t>
      </w:r>
      <w:r w:rsidR="002571C2" w:rsidRPr="002571C2">
        <w:rPr>
          <w:rFonts w:ascii="Times New Roman" w:hAnsi="Times New Roman" w:cs="Times New Roman"/>
          <w:sz w:val="24"/>
          <w:szCs w:val="24"/>
        </w:rPr>
        <w:t>These characteristics are chosen due to their influence on the quality of education, child safety, and overall development of children in ECE centres.</w:t>
      </w:r>
    </w:p>
    <w:p w:rsidR="00977EC2" w:rsidRPr="00977EC2" w:rsidRDefault="00977EC2" w:rsidP="00977EC2">
      <w:pPr>
        <w:spacing w:after="0" w:line="480" w:lineRule="auto"/>
        <w:ind w:firstLine="720"/>
        <w:jc w:val="both"/>
        <w:rPr>
          <w:rFonts w:ascii="Times New Roman" w:hAnsi="Times New Roman" w:cs="Times New Roman"/>
          <w:sz w:val="24"/>
          <w:szCs w:val="24"/>
        </w:rPr>
      </w:pPr>
      <w:r w:rsidRPr="00977EC2">
        <w:rPr>
          <w:rFonts w:ascii="Times New Roman" w:hAnsi="Times New Roman" w:cs="Times New Roman"/>
          <w:sz w:val="24"/>
          <w:szCs w:val="24"/>
        </w:rPr>
        <w:t xml:space="preserve">In the Nigerian context, school ownership </w:t>
      </w:r>
      <w:r w:rsidR="00EB72F7">
        <w:rPr>
          <w:rFonts w:ascii="Times New Roman" w:hAnsi="Times New Roman" w:cs="Times New Roman"/>
          <w:sz w:val="24"/>
          <w:szCs w:val="24"/>
        </w:rPr>
        <w:t>is</w:t>
      </w:r>
      <w:r w:rsidRPr="00977EC2">
        <w:rPr>
          <w:rFonts w:ascii="Times New Roman" w:hAnsi="Times New Roman" w:cs="Times New Roman"/>
          <w:sz w:val="24"/>
          <w:szCs w:val="24"/>
        </w:rPr>
        <w:t xml:space="preserve"> seen as the entity responsible for establishing, managing, and funding educational institutions. Obioma and Edet (2020) define school ownership as the legal structure that determines the management, funding, and operational control of a school, categorizing schools into public, private, and faith-based institutions. The two primary categories of school ownership in this definition are public and private schools.</w:t>
      </w:r>
    </w:p>
    <w:p w:rsidR="00977EC2" w:rsidRPr="00977EC2" w:rsidRDefault="00977EC2" w:rsidP="00977EC2">
      <w:pPr>
        <w:spacing w:after="0" w:line="480" w:lineRule="auto"/>
        <w:ind w:firstLine="720"/>
        <w:jc w:val="both"/>
        <w:rPr>
          <w:rFonts w:ascii="Times New Roman" w:hAnsi="Times New Roman" w:cs="Times New Roman"/>
          <w:sz w:val="24"/>
          <w:szCs w:val="24"/>
        </w:rPr>
      </w:pPr>
      <w:r w:rsidRPr="00977EC2">
        <w:rPr>
          <w:rFonts w:ascii="Times New Roman" w:hAnsi="Times New Roman" w:cs="Times New Roman"/>
          <w:sz w:val="24"/>
          <w:szCs w:val="24"/>
        </w:rPr>
        <w:t xml:space="preserve">Public schools are typically funded and managed by government authorities at various levels, including federal, state, and local governments (Kabiru, 2015). These schools are primarily established to provide free or subsidized education to the general populace, with the aim of promoting universal access to education. While public schools aim to provide equitable access to education, challenges such as inadequate infrastructure, large class sizes, and bureaucratic processes </w:t>
      </w:r>
      <w:r w:rsidR="00EB72F7">
        <w:rPr>
          <w:rFonts w:ascii="Times New Roman" w:hAnsi="Times New Roman" w:cs="Times New Roman"/>
          <w:sz w:val="24"/>
          <w:szCs w:val="24"/>
        </w:rPr>
        <w:t>that</w:t>
      </w:r>
      <w:r w:rsidRPr="00977EC2">
        <w:rPr>
          <w:rFonts w:ascii="Times New Roman" w:hAnsi="Times New Roman" w:cs="Times New Roman"/>
          <w:sz w:val="24"/>
          <w:szCs w:val="24"/>
        </w:rPr>
        <w:t xml:space="preserve"> hinder the quality of education and pupil outcomes (Olasehinde &amp; Olatoye, 2014). However, public schools often have the advantage of affordability, inclusivity, and access to government-backed policies and interventions aimed at improving the education sector. In some instances, public schools have well-trained and experienced teachers, as recruitment processes are often standardized and transparent.</w:t>
      </w:r>
    </w:p>
    <w:p w:rsidR="00977EC2" w:rsidRPr="00977EC2" w:rsidRDefault="00977EC2" w:rsidP="00977EC2">
      <w:pPr>
        <w:spacing w:after="0" w:line="480" w:lineRule="auto"/>
        <w:ind w:firstLine="720"/>
        <w:jc w:val="both"/>
        <w:rPr>
          <w:rFonts w:ascii="Times New Roman" w:hAnsi="Times New Roman" w:cs="Times New Roman"/>
          <w:sz w:val="24"/>
          <w:szCs w:val="24"/>
        </w:rPr>
      </w:pPr>
      <w:r w:rsidRPr="00977EC2">
        <w:rPr>
          <w:rFonts w:ascii="Times New Roman" w:hAnsi="Times New Roman" w:cs="Times New Roman"/>
          <w:sz w:val="24"/>
          <w:szCs w:val="24"/>
        </w:rPr>
        <w:t xml:space="preserve">On the other hand, private schools operate independently or under private management, receiving funding from private sources such as tuition fees, donations, endowments, and occasionally government subsidies. These schools are owned, managed, and controlled by private individuals, groups, organizations, missions, or corporate bodies. Such schools vary widely in terms of educational philosophy, curriculum, fees, admission criteria, and teaching methods. The Organization for Economic </w:t>
      </w:r>
      <w:r w:rsidR="00EB72F7">
        <w:rPr>
          <w:rFonts w:ascii="Times New Roman" w:hAnsi="Times New Roman" w:cs="Times New Roman"/>
          <w:sz w:val="24"/>
          <w:szCs w:val="24"/>
        </w:rPr>
        <w:t>Cooperation and Development (201</w:t>
      </w:r>
      <w:r w:rsidRPr="00977EC2">
        <w:rPr>
          <w:rFonts w:ascii="Times New Roman" w:hAnsi="Times New Roman" w:cs="Times New Roman"/>
          <w:sz w:val="24"/>
          <w:szCs w:val="24"/>
        </w:rPr>
        <w:t xml:space="preserve">9) defines private schools as those </w:t>
      </w:r>
      <w:r w:rsidRPr="00977EC2">
        <w:rPr>
          <w:rFonts w:ascii="Times New Roman" w:hAnsi="Times New Roman" w:cs="Times New Roman"/>
          <w:sz w:val="24"/>
          <w:szCs w:val="24"/>
        </w:rPr>
        <w:lastRenderedPageBreak/>
        <w:t>managed directly or indirectly by a non-government organization, such as a church, trade union, or other private institutions and individuals. Similarly, Kabiru (2015) views private schools as educational establishments conducted and supported by non-governmental agencies, often receiving little to no financial assistance from the government.</w:t>
      </w:r>
    </w:p>
    <w:p w:rsidR="00127DD3" w:rsidRDefault="00977EC2" w:rsidP="00977EC2">
      <w:pPr>
        <w:spacing w:after="0" w:line="480" w:lineRule="auto"/>
        <w:ind w:firstLine="720"/>
        <w:jc w:val="both"/>
        <w:rPr>
          <w:rFonts w:ascii="Times New Roman" w:hAnsi="Times New Roman" w:cs="Times New Roman"/>
          <w:sz w:val="24"/>
          <w:szCs w:val="24"/>
        </w:rPr>
      </w:pPr>
      <w:r w:rsidRPr="00977EC2">
        <w:rPr>
          <w:rFonts w:ascii="Times New Roman" w:hAnsi="Times New Roman" w:cs="Times New Roman"/>
          <w:sz w:val="24"/>
          <w:szCs w:val="24"/>
        </w:rPr>
        <w:t>Private schools are characterized by private ownership, reliance on tuition fees, and in some cases, funding from charitable donations or endowments (Guga, 2014; Mohammed, Yakubu, Zayyanu &amp; Habu, 2017). They often have more autonomy in decision-making, allowing for flexibility in curriculum design, resource allocation, and administrative policies. Additionally, private schools may attract pupils from middle- and high-income families seeking alternatives to public education or desiring a specific educational ethos, religious affiliation, or language of instruction (Aina, 2015). While private schools are often praised for smaller class sizes, better facilities, and more personalized attention, they are also criticized for perceived elitism, unequal access, and in some cases, profit-driven motives that may</w:t>
      </w:r>
      <w:r w:rsidR="00127DD3">
        <w:rPr>
          <w:rFonts w:ascii="Times New Roman" w:hAnsi="Times New Roman" w:cs="Times New Roman"/>
          <w:sz w:val="24"/>
          <w:szCs w:val="24"/>
        </w:rPr>
        <w:t xml:space="preserve"> compromise educational quality.</w:t>
      </w:r>
    </w:p>
    <w:p w:rsidR="00977EC2" w:rsidRPr="00977EC2" w:rsidRDefault="00127DD3" w:rsidP="00977EC2">
      <w:pPr>
        <w:spacing w:after="0" w:line="480" w:lineRule="auto"/>
        <w:ind w:firstLine="720"/>
        <w:jc w:val="both"/>
        <w:rPr>
          <w:rFonts w:ascii="Times New Roman" w:hAnsi="Times New Roman" w:cs="Times New Roman"/>
          <w:sz w:val="24"/>
          <w:szCs w:val="24"/>
        </w:rPr>
      </w:pPr>
      <w:r w:rsidRPr="00977EC2">
        <w:rPr>
          <w:rFonts w:ascii="Times New Roman" w:hAnsi="Times New Roman" w:cs="Times New Roman"/>
          <w:sz w:val="24"/>
          <w:szCs w:val="24"/>
        </w:rPr>
        <w:t xml:space="preserve"> </w:t>
      </w:r>
      <w:r w:rsidR="00977EC2" w:rsidRPr="00977EC2">
        <w:rPr>
          <w:rFonts w:ascii="Times New Roman" w:hAnsi="Times New Roman" w:cs="Times New Roman"/>
          <w:sz w:val="24"/>
          <w:szCs w:val="24"/>
        </w:rPr>
        <w:t>Despite these differences, both public and private schools in Nigeria operate under the same regulatory framework established by the nation’s Ministry of Education in collaboration with the Universal Basic Education Board. These regulations are designed to ensure minimum education standards across all institutions, irrespective of ownership type. According to the Universal Basic Education Commission (UBEC) (2010), the minimum standards for early childhood education</w:t>
      </w:r>
      <w:r w:rsidR="00154979">
        <w:rPr>
          <w:rFonts w:ascii="Times New Roman" w:hAnsi="Times New Roman" w:cs="Times New Roman"/>
          <w:sz w:val="24"/>
          <w:szCs w:val="24"/>
        </w:rPr>
        <w:t xml:space="preserve"> include having children aged 2-</w:t>
      </w:r>
      <w:r w:rsidR="00977EC2" w:rsidRPr="00977EC2">
        <w:rPr>
          <w:rFonts w:ascii="Times New Roman" w:hAnsi="Times New Roman" w:cs="Times New Roman"/>
          <w:sz w:val="24"/>
          <w:szCs w:val="24"/>
        </w:rPr>
        <w:t>5 years, a teacher-pupil ratio of 1:25, and regular supervision by the Local Government Education Authority (thrice per term). However, disparities persist in the implementation of these standards, with both public and private schools facing unique challenges.</w:t>
      </w:r>
    </w:p>
    <w:p w:rsidR="00977EC2" w:rsidRPr="00977EC2" w:rsidRDefault="00977EC2" w:rsidP="007D18EF">
      <w:pPr>
        <w:spacing w:after="0" w:line="480" w:lineRule="auto"/>
        <w:ind w:firstLine="720"/>
        <w:jc w:val="both"/>
        <w:rPr>
          <w:rFonts w:ascii="Times New Roman" w:hAnsi="Times New Roman" w:cs="Times New Roman"/>
          <w:sz w:val="24"/>
          <w:szCs w:val="24"/>
        </w:rPr>
      </w:pPr>
      <w:r w:rsidRPr="00977EC2">
        <w:rPr>
          <w:rFonts w:ascii="Times New Roman" w:hAnsi="Times New Roman" w:cs="Times New Roman"/>
          <w:sz w:val="24"/>
          <w:szCs w:val="24"/>
        </w:rPr>
        <w:t xml:space="preserve">While many parents in Nigeria assume that public schools cannot provide quality teaching and, therefore, prefer enrolling their children in private schools, it is important to recognize that </w:t>
      </w:r>
      <w:r w:rsidRPr="00977EC2">
        <w:rPr>
          <w:rFonts w:ascii="Times New Roman" w:hAnsi="Times New Roman" w:cs="Times New Roman"/>
          <w:sz w:val="24"/>
          <w:szCs w:val="24"/>
        </w:rPr>
        <w:lastRenderedPageBreak/>
        <w:t xml:space="preserve">quality outcomes in education are not exclusively tied to ownership. For instance, </w:t>
      </w:r>
      <w:r w:rsidR="000B265D" w:rsidRPr="000B265D">
        <w:rPr>
          <w:rFonts w:ascii="Times New Roman" w:hAnsi="Times New Roman" w:cs="Times New Roman"/>
          <w:sz w:val="24"/>
          <w:szCs w:val="24"/>
        </w:rPr>
        <w:t>Education International (2016)</w:t>
      </w:r>
      <w:r w:rsidRPr="00977EC2">
        <w:rPr>
          <w:rFonts w:ascii="Times New Roman" w:hAnsi="Times New Roman" w:cs="Times New Roman"/>
          <w:sz w:val="24"/>
          <w:szCs w:val="24"/>
        </w:rPr>
        <w:t xml:space="preserve"> </w:t>
      </w:r>
      <w:r w:rsidR="000B265D">
        <w:rPr>
          <w:rFonts w:ascii="Times New Roman" w:hAnsi="Times New Roman" w:cs="Times New Roman"/>
          <w:sz w:val="24"/>
          <w:szCs w:val="24"/>
        </w:rPr>
        <w:t>maintain</w:t>
      </w:r>
      <w:r w:rsidRPr="00977EC2">
        <w:rPr>
          <w:rFonts w:ascii="Times New Roman" w:hAnsi="Times New Roman" w:cs="Times New Roman"/>
          <w:sz w:val="24"/>
          <w:szCs w:val="24"/>
        </w:rPr>
        <w:t xml:space="preserve"> that private schools are more likely to provide quality teaching, perhaps because of better infrastructure, smaller class sizes, and a focus on customer satisfaction. Conversely, </w:t>
      </w:r>
      <w:r w:rsidR="000B265D">
        <w:rPr>
          <w:rFonts w:ascii="Times New Roman" w:hAnsi="Times New Roman" w:cs="Times New Roman"/>
          <w:sz w:val="24"/>
          <w:szCs w:val="24"/>
        </w:rPr>
        <w:t>O</w:t>
      </w:r>
      <w:r w:rsidR="00F63211">
        <w:rPr>
          <w:rFonts w:ascii="Times New Roman" w:hAnsi="Times New Roman" w:cs="Times New Roman"/>
          <w:sz w:val="24"/>
          <w:szCs w:val="24"/>
        </w:rPr>
        <w:t>beza (2023) highlight</w:t>
      </w:r>
      <w:r w:rsidRPr="00977EC2">
        <w:rPr>
          <w:rFonts w:ascii="Times New Roman" w:hAnsi="Times New Roman" w:cs="Times New Roman"/>
          <w:sz w:val="24"/>
          <w:szCs w:val="24"/>
        </w:rPr>
        <w:t xml:space="preserve"> that public schools face challenges such as dilapidated facilities, overcrowded classrooms, instability caused by frequent strikes, and low teacher m</w:t>
      </w:r>
      <w:r w:rsidR="007D18EF">
        <w:rPr>
          <w:rFonts w:ascii="Times New Roman" w:hAnsi="Times New Roman" w:cs="Times New Roman"/>
          <w:sz w:val="24"/>
          <w:szCs w:val="24"/>
        </w:rPr>
        <w:t xml:space="preserve">orale due to poor remuneration. </w:t>
      </w:r>
      <w:r w:rsidRPr="00977EC2">
        <w:rPr>
          <w:rFonts w:ascii="Times New Roman" w:hAnsi="Times New Roman" w:cs="Times New Roman"/>
          <w:sz w:val="24"/>
          <w:szCs w:val="24"/>
        </w:rPr>
        <w:t>However, it is also worth noting that not all private schools offer superior education. Many low-cost private schools struggle with unqualified teachers, inadequate facilities, and poor administrative oversight. Similarly, there are exceptional public schools, especially in urban areas, where government intervention and proper oversight have resulted in improved teaching and learning conditions.</w:t>
      </w:r>
    </w:p>
    <w:p w:rsidR="00977EC2" w:rsidRDefault="00977EC2" w:rsidP="002A10A7">
      <w:pPr>
        <w:spacing w:after="0" w:line="480" w:lineRule="auto"/>
        <w:ind w:firstLine="720"/>
        <w:jc w:val="both"/>
        <w:rPr>
          <w:rFonts w:ascii="Times New Roman" w:hAnsi="Times New Roman" w:cs="Times New Roman"/>
          <w:sz w:val="24"/>
          <w:szCs w:val="24"/>
        </w:rPr>
      </w:pPr>
      <w:r w:rsidRPr="00977EC2">
        <w:rPr>
          <w:rFonts w:ascii="Times New Roman" w:hAnsi="Times New Roman" w:cs="Times New Roman"/>
          <w:sz w:val="24"/>
          <w:szCs w:val="24"/>
        </w:rPr>
        <w:t>From the foregoing, it is</w:t>
      </w:r>
      <w:r w:rsidR="007D18EF">
        <w:rPr>
          <w:rFonts w:ascii="Times New Roman" w:hAnsi="Times New Roman" w:cs="Times New Roman"/>
          <w:sz w:val="24"/>
          <w:szCs w:val="24"/>
        </w:rPr>
        <w:t xml:space="preserve"> apparent that school ownership, </w:t>
      </w:r>
      <w:r w:rsidRPr="00977EC2">
        <w:rPr>
          <w:rFonts w:ascii="Times New Roman" w:hAnsi="Times New Roman" w:cs="Times New Roman"/>
          <w:sz w:val="24"/>
          <w:szCs w:val="24"/>
        </w:rPr>
        <w:t>whether public o</w:t>
      </w:r>
      <w:r w:rsidR="007D18EF">
        <w:rPr>
          <w:rFonts w:ascii="Times New Roman" w:hAnsi="Times New Roman" w:cs="Times New Roman"/>
          <w:sz w:val="24"/>
          <w:szCs w:val="24"/>
        </w:rPr>
        <w:t xml:space="preserve">r private, </w:t>
      </w:r>
      <w:r w:rsidRPr="00977EC2">
        <w:rPr>
          <w:rFonts w:ascii="Times New Roman" w:hAnsi="Times New Roman" w:cs="Times New Roman"/>
          <w:sz w:val="24"/>
          <w:szCs w:val="24"/>
        </w:rPr>
        <w:t>plays a significant role in shaping the quality of education and the capacity of caregivers for effective child safeguarding, especially in Nsukka. In this study, school ownership is defined in terms of public or private schools. Schools owned by government authorities (local, state, or federal) are considered public schools, while those owned by private individuals, groups, corporate bodies, or missions are categorized as private schools. Both public and private schools, despite their differences, share the common goal of providing education and are sited in diverse locations across Nigeria.</w:t>
      </w:r>
    </w:p>
    <w:p w:rsidR="00374A38" w:rsidRPr="00374A38" w:rsidRDefault="00374A38" w:rsidP="00374A38">
      <w:pPr>
        <w:spacing w:after="0" w:line="480" w:lineRule="auto"/>
        <w:ind w:firstLine="720"/>
        <w:jc w:val="both"/>
        <w:rPr>
          <w:rFonts w:ascii="Times New Roman" w:hAnsi="Times New Roman" w:cs="Times New Roman"/>
          <w:sz w:val="24"/>
          <w:szCs w:val="24"/>
        </w:rPr>
      </w:pPr>
      <w:r w:rsidRPr="00374A38">
        <w:rPr>
          <w:rFonts w:ascii="Times New Roman" w:hAnsi="Times New Roman" w:cs="Times New Roman"/>
          <w:sz w:val="24"/>
          <w:szCs w:val="24"/>
        </w:rPr>
        <w:t xml:space="preserve">Nigeria encompasses a diverse range of geographical </w:t>
      </w:r>
      <w:r>
        <w:rPr>
          <w:rFonts w:ascii="Times New Roman" w:hAnsi="Times New Roman" w:cs="Times New Roman"/>
          <w:sz w:val="24"/>
          <w:szCs w:val="24"/>
        </w:rPr>
        <w:t>locations</w:t>
      </w:r>
      <w:r w:rsidRPr="00374A38">
        <w:rPr>
          <w:rFonts w:ascii="Times New Roman" w:hAnsi="Times New Roman" w:cs="Times New Roman"/>
          <w:sz w:val="24"/>
          <w:szCs w:val="24"/>
        </w:rPr>
        <w:t>, including urban and rural areas, each with its unique characteristics that influence school operations and caregivers' capacity fo</w:t>
      </w:r>
      <w:r>
        <w:rPr>
          <w:rFonts w:ascii="Times New Roman" w:hAnsi="Times New Roman" w:cs="Times New Roman"/>
          <w:sz w:val="24"/>
          <w:szCs w:val="24"/>
        </w:rPr>
        <w:t xml:space="preserve">r effective child safeguarding. </w:t>
      </w:r>
      <w:r w:rsidRPr="00374A38">
        <w:rPr>
          <w:rFonts w:ascii="Times New Roman" w:hAnsi="Times New Roman" w:cs="Times New Roman"/>
          <w:sz w:val="24"/>
          <w:szCs w:val="24"/>
        </w:rPr>
        <w:t>Urban schools are typically located in densely populated cities and metropolitan areas, characterized by better infrastructure development, access to essential services, and socio-economic diversity (National Center for Education Stat</w:t>
      </w:r>
      <w:r w:rsidR="00A90327">
        <w:rPr>
          <w:rFonts w:ascii="Times New Roman" w:hAnsi="Times New Roman" w:cs="Times New Roman"/>
          <w:sz w:val="24"/>
          <w:szCs w:val="24"/>
        </w:rPr>
        <w:t>istics, 2019). These schools</w:t>
      </w:r>
      <w:r w:rsidRPr="00374A38">
        <w:rPr>
          <w:rFonts w:ascii="Times New Roman" w:hAnsi="Times New Roman" w:cs="Times New Roman"/>
          <w:sz w:val="24"/>
          <w:szCs w:val="24"/>
        </w:rPr>
        <w:t xml:space="preserve"> benefit from improved access to resources such as qualified teachers, educational </w:t>
      </w:r>
      <w:r w:rsidRPr="00374A38">
        <w:rPr>
          <w:rFonts w:ascii="Times New Roman" w:hAnsi="Times New Roman" w:cs="Times New Roman"/>
          <w:sz w:val="24"/>
          <w:szCs w:val="24"/>
        </w:rPr>
        <w:lastRenderedPageBreak/>
        <w:t>materials, technology, and extracurricular activities, which can enhance caregivers' ability to safeguard children effectively. Furthermore, urban schools often serve diverse pupil populations from varying socio-economic, cultural, and ethnic backgrounds (UNESCO, 2019). However, despite these advantages, urban schools face significant challenges, including overcrowded classrooms, safety concerns stemming from traffic congestion and crime, and socio-economic disparities that may affect equitable access to quality education. Caregivers in urban settings may also struggle with managing high pupil turnover and addressing the complexities of safeguarding children exposed to urban risks.</w:t>
      </w:r>
    </w:p>
    <w:p w:rsidR="00374A38" w:rsidRPr="00374A38" w:rsidRDefault="00374A38" w:rsidP="00374A38">
      <w:pPr>
        <w:spacing w:after="0" w:line="480" w:lineRule="auto"/>
        <w:ind w:firstLine="720"/>
        <w:jc w:val="both"/>
        <w:rPr>
          <w:rFonts w:ascii="Times New Roman" w:hAnsi="Times New Roman" w:cs="Times New Roman"/>
          <w:sz w:val="24"/>
          <w:szCs w:val="24"/>
        </w:rPr>
      </w:pPr>
      <w:r w:rsidRPr="00374A38">
        <w:rPr>
          <w:rFonts w:ascii="Times New Roman" w:hAnsi="Times New Roman" w:cs="Times New Roman"/>
          <w:sz w:val="24"/>
          <w:szCs w:val="24"/>
        </w:rPr>
        <w:t>On the other hand, rural schools are situated in less densely populated areas, often characterized by natural landscapes and close-knit communities. While rural schools may benefit from more personalized relationships between caregivers, pupils, and school authorities due to smaller class sizes and community cohesion, they often face significant challenges. These include inadequate facilities, insufficient teaching staff, limited access to modern technology, and transportation barriers (UNESCO, 2019). Furthermore, rural schools frequently serve communities with lower socio-economic status, where access to education is hindered by poverty, long travel distances, and deep-rooted cultural beliefs (World Bank, 2018). These factors may limit caregivers' capacity to participate effectively in child safeguarding initiatives. However, rural schools may offer unique advantages, such as fostering strong community participation, which can create a supportive environment for safeguarding children.</w:t>
      </w:r>
    </w:p>
    <w:p w:rsidR="00374A38" w:rsidRDefault="00374A38" w:rsidP="00374A38">
      <w:pPr>
        <w:spacing w:after="0" w:line="480" w:lineRule="auto"/>
        <w:ind w:firstLine="720"/>
        <w:jc w:val="both"/>
        <w:rPr>
          <w:rFonts w:ascii="Times New Roman" w:hAnsi="Times New Roman" w:cs="Times New Roman"/>
          <w:sz w:val="24"/>
          <w:szCs w:val="24"/>
        </w:rPr>
      </w:pPr>
      <w:r w:rsidRPr="00374A38">
        <w:rPr>
          <w:rFonts w:ascii="Times New Roman" w:hAnsi="Times New Roman" w:cs="Times New Roman"/>
          <w:sz w:val="24"/>
          <w:szCs w:val="24"/>
        </w:rPr>
        <w:t xml:space="preserve">Both urban and rural schools contribute uniquely to Nigeria's educational </w:t>
      </w:r>
      <w:r w:rsidR="003C52AA">
        <w:rPr>
          <w:rFonts w:ascii="Times New Roman" w:hAnsi="Times New Roman" w:cs="Times New Roman"/>
          <w:sz w:val="24"/>
          <w:szCs w:val="24"/>
        </w:rPr>
        <w:t>context</w:t>
      </w:r>
      <w:r w:rsidRPr="00374A38">
        <w:rPr>
          <w:rFonts w:ascii="Times New Roman" w:hAnsi="Times New Roman" w:cs="Times New Roman"/>
          <w:sz w:val="24"/>
          <w:szCs w:val="24"/>
        </w:rPr>
        <w:t>, with each setting offering strengths and facing distinct challenges. While urban schools may have better infrastructure and access to resources, they also deal with issues such as overcrowding and socio-economic disparities. In contrast, rural schools, despite their resource constraints, often benefit from closer community ties and stronger caregiver-pupil relationships.</w:t>
      </w:r>
    </w:p>
    <w:p w:rsidR="00286E75" w:rsidRPr="00286E75" w:rsidRDefault="001A1F62" w:rsidP="00374A38">
      <w:pPr>
        <w:spacing w:after="0" w:line="480" w:lineRule="auto"/>
        <w:ind w:firstLine="720"/>
        <w:jc w:val="both"/>
        <w:rPr>
          <w:rFonts w:ascii="Times New Roman" w:hAnsi="Times New Roman" w:cs="Times New Roman"/>
          <w:sz w:val="24"/>
          <w:szCs w:val="24"/>
        </w:rPr>
      </w:pPr>
      <w:r w:rsidRPr="001A1F62">
        <w:rPr>
          <w:rFonts w:ascii="Times New Roman" w:hAnsi="Times New Roman" w:cs="Times New Roman"/>
          <w:sz w:val="24"/>
          <w:szCs w:val="24"/>
        </w:rPr>
        <w:lastRenderedPageBreak/>
        <w:t>The teacher-child ratio is another critical factor in early childhood education (ECE) centres, as it affects the quality of interaction, care, and education that children receive. According to Oluwakemi and Adeola (2022), teacher-child ratio refers to the number of children assigned to one teacher in a classroom, emphasizing that a lower ratio leads to more effective teaching and better c</w:t>
      </w:r>
      <w:r>
        <w:rPr>
          <w:rFonts w:ascii="Times New Roman" w:hAnsi="Times New Roman" w:cs="Times New Roman"/>
          <w:sz w:val="24"/>
          <w:szCs w:val="24"/>
        </w:rPr>
        <w:t>are. Adewole (2020) also defined</w:t>
      </w:r>
      <w:r w:rsidRPr="001A1F62">
        <w:rPr>
          <w:rFonts w:ascii="Times New Roman" w:hAnsi="Times New Roman" w:cs="Times New Roman"/>
          <w:sz w:val="24"/>
          <w:szCs w:val="24"/>
        </w:rPr>
        <w:t xml:space="preserve"> it as the proportion of children to teachers within a learning environment, stressing the importance of small class sizes in enhancing learning outcomes. Observably, it can be said that a balanced teacher-child ratio ensures that children receive individual attention, facilitating their cognitive, emotional, and social development. However, maintaining </w:t>
      </w:r>
      <w:r w:rsidR="002E49B0">
        <w:rPr>
          <w:rFonts w:ascii="Times New Roman" w:hAnsi="Times New Roman" w:cs="Times New Roman"/>
          <w:sz w:val="24"/>
          <w:szCs w:val="24"/>
        </w:rPr>
        <w:t>a standard</w:t>
      </w:r>
      <w:r w:rsidRPr="001A1F62">
        <w:rPr>
          <w:rFonts w:ascii="Times New Roman" w:hAnsi="Times New Roman" w:cs="Times New Roman"/>
          <w:sz w:val="24"/>
          <w:szCs w:val="24"/>
        </w:rPr>
        <w:t xml:space="preserve"> teacher-child ratio can be challenging</w:t>
      </w:r>
      <w:r w:rsidR="006962C2">
        <w:rPr>
          <w:rFonts w:ascii="Times New Roman" w:hAnsi="Times New Roman" w:cs="Times New Roman"/>
          <w:sz w:val="24"/>
          <w:szCs w:val="24"/>
        </w:rPr>
        <w:t>,</w:t>
      </w:r>
      <w:r w:rsidRPr="001A1F62">
        <w:rPr>
          <w:rFonts w:ascii="Times New Roman" w:hAnsi="Times New Roman" w:cs="Times New Roman"/>
          <w:sz w:val="24"/>
          <w:szCs w:val="24"/>
        </w:rPr>
        <w:t xml:space="preserve"> </w:t>
      </w:r>
      <w:r w:rsidR="002E49B0">
        <w:rPr>
          <w:rFonts w:ascii="Times New Roman" w:hAnsi="Times New Roman" w:cs="Times New Roman"/>
          <w:sz w:val="24"/>
          <w:szCs w:val="24"/>
        </w:rPr>
        <w:t xml:space="preserve">especially </w:t>
      </w:r>
      <w:r w:rsidRPr="001A1F62">
        <w:rPr>
          <w:rFonts w:ascii="Times New Roman" w:hAnsi="Times New Roman" w:cs="Times New Roman"/>
          <w:sz w:val="24"/>
          <w:szCs w:val="24"/>
        </w:rPr>
        <w:t xml:space="preserve">in </w:t>
      </w:r>
      <w:r w:rsidR="002E49B0">
        <w:rPr>
          <w:rFonts w:ascii="Times New Roman" w:hAnsi="Times New Roman" w:cs="Times New Roman"/>
          <w:sz w:val="24"/>
          <w:szCs w:val="24"/>
        </w:rPr>
        <w:t>places</w:t>
      </w:r>
      <w:r w:rsidRPr="001A1F62">
        <w:rPr>
          <w:rFonts w:ascii="Times New Roman" w:hAnsi="Times New Roman" w:cs="Times New Roman"/>
          <w:sz w:val="24"/>
          <w:szCs w:val="24"/>
        </w:rPr>
        <w:t xml:space="preserve"> where limited funding, i</w:t>
      </w:r>
      <w:r w:rsidR="002E49B0">
        <w:rPr>
          <w:rFonts w:ascii="Times New Roman" w:hAnsi="Times New Roman" w:cs="Times New Roman"/>
          <w:sz w:val="24"/>
          <w:szCs w:val="24"/>
        </w:rPr>
        <w:t xml:space="preserve">nadequate infrastructure, and </w:t>
      </w:r>
      <w:r w:rsidRPr="001A1F62">
        <w:rPr>
          <w:rFonts w:ascii="Times New Roman" w:hAnsi="Times New Roman" w:cs="Times New Roman"/>
          <w:sz w:val="24"/>
          <w:szCs w:val="24"/>
        </w:rPr>
        <w:t xml:space="preserve">shortage of qualified teachers </w:t>
      </w:r>
      <w:r w:rsidR="008C308B">
        <w:rPr>
          <w:rFonts w:ascii="Times New Roman" w:hAnsi="Times New Roman" w:cs="Times New Roman"/>
          <w:sz w:val="24"/>
          <w:szCs w:val="24"/>
        </w:rPr>
        <w:t>are common</w:t>
      </w:r>
      <w:r w:rsidRPr="001A1F62">
        <w:rPr>
          <w:rFonts w:ascii="Times New Roman" w:hAnsi="Times New Roman" w:cs="Times New Roman"/>
          <w:sz w:val="24"/>
          <w:szCs w:val="24"/>
        </w:rPr>
        <w:t>. In such situations, educators often rely on creative strategies, such as collaborative group activities and peer-assisted learning, to manage larger classes while still attempting to meet the needs of individual learners.</w:t>
      </w:r>
    </w:p>
    <w:p w:rsidR="00286E75" w:rsidRPr="00286E75" w:rsidRDefault="00286E75" w:rsidP="00063912">
      <w:pPr>
        <w:spacing w:after="0" w:line="480" w:lineRule="auto"/>
        <w:ind w:firstLine="720"/>
        <w:jc w:val="both"/>
        <w:rPr>
          <w:rFonts w:ascii="Times New Roman" w:hAnsi="Times New Roman" w:cs="Times New Roman"/>
          <w:sz w:val="24"/>
          <w:szCs w:val="24"/>
        </w:rPr>
      </w:pPr>
      <w:r w:rsidRPr="00286E75">
        <w:rPr>
          <w:rFonts w:ascii="Times New Roman" w:hAnsi="Times New Roman" w:cs="Times New Roman"/>
          <w:sz w:val="24"/>
          <w:szCs w:val="24"/>
        </w:rPr>
        <w:t xml:space="preserve">The importance of an </w:t>
      </w:r>
      <w:r w:rsidR="00B3679D" w:rsidRPr="00286E75">
        <w:rPr>
          <w:rFonts w:ascii="Times New Roman" w:hAnsi="Times New Roman" w:cs="Times New Roman"/>
          <w:sz w:val="24"/>
          <w:szCs w:val="24"/>
        </w:rPr>
        <w:t>ideal</w:t>
      </w:r>
      <w:r w:rsidRPr="00286E75">
        <w:rPr>
          <w:rFonts w:ascii="Times New Roman" w:hAnsi="Times New Roman" w:cs="Times New Roman"/>
          <w:sz w:val="24"/>
          <w:szCs w:val="24"/>
        </w:rPr>
        <w:t xml:space="preserve"> teacher-child ratio in ECE centres cannot be overstated. A low ratio allows teachers to provide personalized attention, fostering better communication, discipline, and learning outcomes for each child. Adewole (2020) highlights that smaller class sizes enable teachers to effectively monitor children’s progress and address individual learning needs. Additionally, a lower teacher-child ratio promotes a safer learning environment, as teachers can better supervise children and respond promptly to any safeguarding concerns (Oluwakemi &amp; Adeola, 2022). In Nigeria, where the quality of early childhood education is often inconsistent, an </w:t>
      </w:r>
      <w:r w:rsidR="000D2DCC" w:rsidRPr="00286E75">
        <w:rPr>
          <w:rFonts w:ascii="Times New Roman" w:hAnsi="Times New Roman" w:cs="Times New Roman"/>
          <w:sz w:val="24"/>
          <w:szCs w:val="24"/>
        </w:rPr>
        <w:t>ideal</w:t>
      </w:r>
      <w:r w:rsidRPr="00286E75">
        <w:rPr>
          <w:rFonts w:ascii="Times New Roman" w:hAnsi="Times New Roman" w:cs="Times New Roman"/>
          <w:sz w:val="24"/>
          <w:szCs w:val="24"/>
        </w:rPr>
        <w:t xml:space="preserve"> teacher-child ratio ensures that children receive the appropriate level of support and care necessary for their development.</w:t>
      </w:r>
    </w:p>
    <w:p w:rsidR="002C706E" w:rsidRDefault="000D2DCC" w:rsidP="0006391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Failure to maintain the normal or ideal </w:t>
      </w:r>
      <w:r w:rsidR="00286E75" w:rsidRPr="00286E75">
        <w:rPr>
          <w:rFonts w:ascii="Times New Roman" w:hAnsi="Times New Roman" w:cs="Times New Roman"/>
          <w:sz w:val="24"/>
          <w:szCs w:val="24"/>
        </w:rPr>
        <w:t xml:space="preserve">teacher-child ratio can have negative consequences, especially in terms of child safeguarding. Overcrowded classrooms lead to a lack of personalized </w:t>
      </w:r>
      <w:r w:rsidR="00286E75" w:rsidRPr="00286E75">
        <w:rPr>
          <w:rFonts w:ascii="Times New Roman" w:hAnsi="Times New Roman" w:cs="Times New Roman"/>
          <w:sz w:val="24"/>
          <w:szCs w:val="24"/>
        </w:rPr>
        <w:lastRenderedPageBreak/>
        <w:t xml:space="preserve">attention, which may hinder a child's cognitive and emotional development and increase the likelihood of neglect or abuse. Nguyen and Ahmad (2021) argue that when classrooms are overcrowded, teachers are unable to effectively monitor children's </w:t>
      </w:r>
      <w:r w:rsidR="005050A6">
        <w:rPr>
          <w:rFonts w:ascii="Times New Roman" w:hAnsi="Times New Roman" w:cs="Times New Roman"/>
          <w:sz w:val="24"/>
          <w:szCs w:val="24"/>
        </w:rPr>
        <w:t>behaviour</w:t>
      </w:r>
      <w:r w:rsidR="00286E75" w:rsidRPr="00286E75">
        <w:rPr>
          <w:rFonts w:ascii="Times New Roman" w:hAnsi="Times New Roman" w:cs="Times New Roman"/>
          <w:sz w:val="24"/>
          <w:szCs w:val="24"/>
        </w:rPr>
        <w:t>, increasing the risk of accidents or other safety concerns. Moreover, in the Nigerian context, where many public schools suffer from overcrowding, maintaining a proper teacher-child ratio is critical to prevent these negative outcomes and to provide a safe and nurturing environment for young children (Adewole, 2020).</w:t>
      </w:r>
      <w:r w:rsidR="00773FA8">
        <w:rPr>
          <w:rFonts w:ascii="Times New Roman" w:hAnsi="Times New Roman" w:cs="Times New Roman"/>
          <w:sz w:val="24"/>
          <w:szCs w:val="24"/>
        </w:rPr>
        <w:t xml:space="preserve"> </w:t>
      </w:r>
      <w:r w:rsidR="0038451C" w:rsidRPr="0038451C">
        <w:rPr>
          <w:rFonts w:ascii="Times New Roman" w:hAnsi="Times New Roman" w:cs="Times New Roman"/>
          <w:sz w:val="24"/>
          <w:szCs w:val="24"/>
        </w:rPr>
        <w:t>In essence, maintaining a proper teacher-child ratio is critical to ensuring that children in early childhood education receive the attention, supervision, and support they need for their overall growth</w:t>
      </w:r>
      <w:r w:rsidR="00DD5422">
        <w:rPr>
          <w:rFonts w:ascii="Times New Roman" w:hAnsi="Times New Roman" w:cs="Times New Roman"/>
          <w:sz w:val="24"/>
          <w:szCs w:val="24"/>
        </w:rPr>
        <w:t>, protection</w:t>
      </w:r>
      <w:r w:rsidR="0038451C" w:rsidRPr="0038451C">
        <w:rPr>
          <w:rFonts w:ascii="Times New Roman" w:hAnsi="Times New Roman" w:cs="Times New Roman"/>
          <w:sz w:val="24"/>
          <w:szCs w:val="24"/>
        </w:rPr>
        <w:t xml:space="preserve"> and </w:t>
      </w:r>
      <w:r w:rsidR="00DD5422">
        <w:rPr>
          <w:rFonts w:ascii="Times New Roman" w:hAnsi="Times New Roman" w:cs="Times New Roman"/>
          <w:sz w:val="24"/>
          <w:szCs w:val="24"/>
        </w:rPr>
        <w:t>security</w:t>
      </w:r>
      <w:r w:rsidR="0038451C" w:rsidRPr="0038451C">
        <w:rPr>
          <w:rFonts w:ascii="Times New Roman" w:hAnsi="Times New Roman" w:cs="Times New Roman"/>
          <w:sz w:val="24"/>
          <w:szCs w:val="24"/>
        </w:rPr>
        <w:t>.</w:t>
      </w:r>
    </w:p>
    <w:p w:rsidR="0038451C" w:rsidRPr="0038451C" w:rsidRDefault="0038451C" w:rsidP="00063912">
      <w:pPr>
        <w:spacing w:after="0" w:line="480" w:lineRule="auto"/>
        <w:ind w:firstLine="720"/>
        <w:jc w:val="both"/>
        <w:rPr>
          <w:rFonts w:ascii="Times New Roman" w:hAnsi="Times New Roman" w:cs="Times New Roman"/>
          <w:sz w:val="24"/>
          <w:szCs w:val="24"/>
        </w:rPr>
      </w:pPr>
      <w:r w:rsidRPr="0038451C">
        <w:rPr>
          <w:rFonts w:ascii="Times New Roman" w:hAnsi="Times New Roman" w:cs="Times New Roman"/>
          <w:sz w:val="24"/>
          <w:szCs w:val="24"/>
        </w:rPr>
        <w:t xml:space="preserve">Security infrastructure, particularly fencing, </w:t>
      </w:r>
      <w:r w:rsidR="00A021AD">
        <w:rPr>
          <w:rFonts w:ascii="Times New Roman" w:hAnsi="Times New Roman" w:cs="Times New Roman"/>
          <w:sz w:val="24"/>
          <w:szCs w:val="24"/>
        </w:rPr>
        <w:t xml:space="preserve">also </w:t>
      </w:r>
      <w:r w:rsidRPr="0038451C">
        <w:rPr>
          <w:rFonts w:ascii="Times New Roman" w:hAnsi="Times New Roman" w:cs="Times New Roman"/>
          <w:sz w:val="24"/>
          <w:szCs w:val="24"/>
        </w:rPr>
        <w:t xml:space="preserve">plays an essential role in safeguarding children in early childhood education centres. Fencing serves as a physical barrier that protects children from external threats and ensures that they remain within the safe boundaries of the school premises. Adebayo (2019) defines fencing as a security measure that surrounds a school to prevent unauthorized access and enhance the safety of children. Okonkwo and Chima (2021) define fencing as the construction of barriers around school grounds to regulate entry and exit, thus providing a controlled and secure environment for children. </w:t>
      </w:r>
      <w:r w:rsidR="00A021AD">
        <w:rPr>
          <w:rFonts w:ascii="Times New Roman" w:hAnsi="Times New Roman" w:cs="Times New Roman"/>
          <w:sz w:val="24"/>
          <w:szCs w:val="24"/>
        </w:rPr>
        <w:t>This means that fencing i</w:t>
      </w:r>
      <w:r w:rsidRPr="0038451C">
        <w:rPr>
          <w:rFonts w:ascii="Times New Roman" w:hAnsi="Times New Roman" w:cs="Times New Roman"/>
          <w:sz w:val="24"/>
          <w:szCs w:val="24"/>
        </w:rPr>
        <w:t xml:space="preserve">s a critical infrastructure component that serves to protect children from external dangers such as kidnappers, </w:t>
      </w:r>
      <w:r w:rsidR="00315586">
        <w:rPr>
          <w:rFonts w:ascii="Times New Roman" w:hAnsi="Times New Roman" w:cs="Times New Roman"/>
          <w:sz w:val="24"/>
          <w:szCs w:val="24"/>
        </w:rPr>
        <w:t xml:space="preserve">and </w:t>
      </w:r>
      <w:r w:rsidRPr="0038451C">
        <w:rPr>
          <w:rFonts w:ascii="Times New Roman" w:hAnsi="Times New Roman" w:cs="Times New Roman"/>
          <w:sz w:val="24"/>
          <w:szCs w:val="24"/>
        </w:rPr>
        <w:t>unauthorized individuals.</w:t>
      </w:r>
    </w:p>
    <w:p w:rsidR="0038451C" w:rsidRPr="0038451C" w:rsidRDefault="0038451C" w:rsidP="00063912">
      <w:pPr>
        <w:spacing w:after="0" w:line="480" w:lineRule="auto"/>
        <w:ind w:firstLine="720"/>
        <w:jc w:val="both"/>
        <w:rPr>
          <w:rFonts w:ascii="Times New Roman" w:hAnsi="Times New Roman" w:cs="Times New Roman"/>
          <w:sz w:val="24"/>
          <w:szCs w:val="24"/>
        </w:rPr>
      </w:pPr>
      <w:r w:rsidRPr="0038451C">
        <w:rPr>
          <w:rFonts w:ascii="Times New Roman" w:hAnsi="Times New Roman" w:cs="Times New Roman"/>
          <w:sz w:val="24"/>
          <w:szCs w:val="24"/>
        </w:rPr>
        <w:t xml:space="preserve">The need for fencing in ECE centres is particularly important in Nigeria, where security concerns, including kidnappings, have been on the rise. Fencing ensures that children are physically protected from external dangers, creating a safe environment for learning and play. Okonkwo and Chima (2021) stress that the presence of fencing prevents unauthorized access to school premises, thus reducing the risk of abduction or harm. Additionally, fenced schools can more effectively manage entry points, ensuring that only authorized personnel, parents, and </w:t>
      </w:r>
      <w:r w:rsidRPr="0038451C">
        <w:rPr>
          <w:rFonts w:ascii="Times New Roman" w:hAnsi="Times New Roman" w:cs="Times New Roman"/>
          <w:sz w:val="24"/>
          <w:szCs w:val="24"/>
        </w:rPr>
        <w:lastRenderedPageBreak/>
        <w:t>visitors have access to the children</w:t>
      </w:r>
      <w:r w:rsidR="00315586">
        <w:rPr>
          <w:rFonts w:ascii="Times New Roman" w:hAnsi="Times New Roman" w:cs="Times New Roman"/>
          <w:sz w:val="24"/>
          <w:szCs w:val="24"/>
        </w:rPr>
        <w:t xml:space="preserve"> </w:t>
      </w:r>
      <w:r w:rsidR="00315586" w:rsidRPr="0038451C">
        <w:rPr>
          <w:rFonts w:ascii="Times New Roman" w:hAnsi="Times New Roman" w:cs="Times New Roman"/>
          <w:sz w:val="24"/>
          <w:szCs w:val="24"/>
        </w:rPr>
        <w:t>(Alabi &amp; Nwankwo, 2021)</w:t>
      </w:r>
      <w:r w:rsidRPr="0038451C">
        <w:rPr>
          <w:rFonts w:ascii="Times New Roman" w:hAnsi="Times New Roman" w:cs="Times New Roman"/>
          <w:sz w:val="24"/>
          <w:szCs w:val="24"/>
        </w:rPr>
        <w:t>. This enhanced control is critical for child safeguarding, as it limits the potential for external threats.</w:t>
      </w:r>
    </w:p>
    <w:p w:rsidR="0038451C" w:rsidRDefault="0038451C" w:rsidP="00063912">
      <w:pPr>
        <w:spacing w:after="0" w:line="480" w:lineRule="auto"/>
        <w:ind w:firstLine="720"/>
        <w:jc w:val="both"/>
        <w:rPr>
          <w:rFonts w:ascii="Times New Roman" w:hAnsi="Times New Roman" w:cs="Times New Roman"/>
          <w:sz w:val="24"/>
          <w:szCs w:val="24"/>
        </w:rPr>
      </w:pPr>
      <w:r w:rsidRPr="0038451C">
        <w:rPr>
          <w:rFonts w:ascii="Times New Roman" w:hAnsi="Times New Roman" w:cs="Times New Roman"/>
          <w:sz w:val="24"/>
          <w:szCs w:val="24"/>
        </w:rPr>
        <w:t>Failure to provide adequate fencing in ECE centres can lead to serious consequences for child safeguarding. Schools without fencing are vulnerable to unauthorized access, which poses significant risks to children’s safety</w:t>
      </w:r>
      <w:r w:rsidR="00074FF2">
        <w:rPr>
          <w:rFonts w:ascii="Times New Roman" w:hAnsi="Times New Roman" w:cs="Times New Roman"/>
          <w:sz w:val="24"/>
          <w:szCs w:val="24"/>
        </w:rPr>
        <w:t xml:space="preserve"> (</w:t>
      </w:r>
      <w:r w:rsidR="00074FF2" w:rsidRPr="0038451C">
        <w:rPr>
          <w:rFonts w:ascii="Times New Roman" w:hAnsi="Times New Roman" w:cs="Times New Roman"/>
          <w:sz w:val="24"/>
          <w:szCs w:val="24"/>
        </w:rPr>
        <w:t xml:space="preserve">Alabi </w:t>
      </w:r>
      <w:r w:rsidR="00074FF2">
        <w:rPr>
          <w:rFonts w:ascii="Times New Roman" w:hAnsi="Times New Roman" w:cs="Times New Roman"/>
          <w:sz w:val="24"/>
          <w:szCs w:val="24"/>
        </w:rPr>
        <w:t>&amp;</w:t>
      </w:r>
      <w:r w:rsidR="00074FF2" w:rsidRPr="0038451C">
        <w:rPr>
          <w:rFonts w:ascii="Times New Roman" w:hAnsi="Times New Roman" w:cs="Times New Roman"/>
          <w:sz w:val="24"/>
          <w:szCs w:val="24"/>
        </w:rPr>
        <w:t xml:space="preserve"> Nwankwo (2021)</w:t>
      </w:r>
      <w:r w:rsidRPr="0038451C">
        <w:rPr>
          <w:rFonts w:ascii="Times New Roman" w:hAnsi="Times New Roman" w:cs="Times New Roman"/>
          <w:sz w:val="24"/>
          <w:szCs w:val="24"/>
        </w:rPr>
        <w:t>. Adebayo (2019) points out that in the absence of fencing, children can easily wander off, exposing them to dangers such as traffic accidents or abduction. Furthermore, schools without proper security infrastructure may struggle to prevent intruders from accessing the premises, creating an unsafe learning environment. In Nigeria, where security concerns are prevalent, the absence of fencing can jeopardize the safety and well-being of children in ECE centres (Okonkwo &amp; Chima, 2021). As a result, fencing is a crucial aspect of s</w:t>
      </w:r>
      <w:r w:rsidR="00074FF2">
        <w:rPr>
          <w:rFonts w:ascii="Times New Roman" w:hAnsi="Times New Roman" w:cs="Times New Roman"/>
          <w:sz w:val="24"/>
          <w:szCs w:val="24"/>
        </w:rPr>
        <w:t>chool infrastructure that need to</w:t>
      </w:r>
      <w:r w:rsidRPr="0038451C">
        <w:rPr>
          <w:rFonts w:ascii="Times New Roman" w:hAnsi="Times New Roman" w:cs="Times New Roman"/>
          <w:sz w:val="24"/>
          <w:szCs w:val="24"/>
        </w:rPr>
        <w:t xml:space="preserve"> be prioritized to ensure child safeguarding in educational settings.</w:t>
      </w:r>
    </w:p>
    <w:p w:rsidR="003D43B0" w:rsidRDefault="00520435" w:rsidP="0006391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No</w:t>
      </w:r>
      <w:r w:rsidR="003D43B0">
        <w:rPr>
          <w:rFonts w:ascii="Times New Roman" w:hAnsi="Times New Roman" w:cs="Times New Roman"/>
          <w:sz w:val="24"/>
          <w:szCs w:val="24"/>
        </w:rPr>
        <w:t>tab</w:t>
      </w:r>
      <w:r>
        <w:rPr>
          <w:rFonts w:ascii="Times New Roman" w:hAnsi="Times New Roman" w:cs="Times New Roman"/>
          <w:sz w:val="24"/>
          <w:szCs w:val="24"/>
        </w:rPr>
        <w:t xml:space="preserve">ly, </w:t>
      </w:r>
      <w:r w:rsidR="003D43B0">
        <w:rPr>
          <w:rFonts w:ascii="Times New Roman" w:hAnsi="Times New Roman" w:cs="Times New Roman"/>
          <w:sz w:val="24"/>
          <w:szCs w:val="24"/>
        </w:rPr>
        <w:t>r</w:t>
      </w:r>
      <w:r w:rsidR="003D43B0" w:rsidRPr="003D43B0">
        <w:rPr>
          <w:rFonts w:ascii="Times New Roman" w:hAnsi="Times New Roman" w:cs="Times New Roman"/>
          <w:sz w:val="24"/>
          <w:szCs w:val="24"/>
        </w:rPr>
        <w:t xml:space="preserve">esearch on early childhood education and child safeguarding has gained increasing attention globally due to its critical importance in shaping children's development and well-being. However, within the specific context of Nsukka Local Government </w:t>
      </w:r>
      <w:r w:rsidR="002B1032">
        <w:rPr>
          <w:rFonts w:ascii="Times New Roman" w:hAnsi="Times New Roman" w:cs="Times New Roman"/>
          <w:sz w:val="24"/>
          <w:szCs w:val="24"/>
        </w:rPr>
        <w:t>Area (LG</w:t>
      </w:r>
      <w:r w:rsidR="003D43B0" w:rsidRPr="003D43B0">
        <w:rPr>
          <w:rFonts w:ascii="Times New Roman" w:hAnsi="Times New Roman" w:cs="Times New Roman"/>
          <w:sz w:val="24"/>
          <w:szCs w:val="24"/>
        </w:rPr>
        <w:t xml:space="preserve">A) in Nigeria, the influence of </w:t>
      </w:r>
      <w:r w:rsidR="003C7D2E">
        <w:rPr>
          <w:rFonts w:ascii="Times New Roman" w:hAnsi="Times New Roman" w:cs="Times New Roman"/>
          <w:sz w:val="24"/>
          <w:szCs w:val="24"/>
        </w:rPr>
        <w:t xml:space="preserve">school characteristics, which include </w:t>
      </w:r>
      <w:r w:rsidR="003C7D2E" w:rsidRPr="002571C2">
        <w:rPr>
          <w:rFonts w:ascii="Times New Roman" w:hAnsi="Times New Roman" w:cs="Times New Roman"/>
          <w:sz w:val="24"/>
          <w:szCs w:val="24"/>
        </w:rPr>
        <w:t>school ownership, location, teacher-child ratio, and the availability of security infrastructure such as fencing</w:t>
      </w:r>
      <w:r w:rsidR="003C7D2E">
        <w:rPr>
          <w:rFonts w:ascii="Times New Roman" w:hAnsi="Times New Roman" w:cs="Times New Roman"/>
          <w:sz w:val="24"/>
          <w:szCs w:val="24"/>
        </w:rPr>
        <w:t xml:space="preserve"> </w:t>
      </w:r>
      <w:r w:rsidR="003D43B0" w:rsidRPr="003D43B0">
        <w:rPr>
          <w:rFonts w:ascii="Times New Roman" w:hAnsi="Times New Roman" w:cs="Times New Roman"/>
          <w:sz w:val="24"/>
          <w:szCs w:val="24"/>
        </w:rPr>
        <w:t>on caregivers' capacity for effective child safeguarding in early childhood education centers r</w:t>
      </w:r>
      <w:r w:rsidR="003D43B0">
        <w:rPr>
          <w:rFonts w:ascii="Times New Roman" w:hAnsi="Times New Roman" w:cs="Times New Roman"/>
          <w:sz w:val="24"/>
          <w:szCs w:val="24"/>
        </w:rPr>
        <w:t xml:space="preserve">emains relatively understudied. </w:t>
      </w:r>
      <w:r w:rsidR="003D43B0" w:rsidRPr="003D43B0">
        <w:rPr>
          <w:rFonts w:ascii="Times New Roman" w:hAnsi="Times New Roman" w:cs="Times New Roman"/>
          <w:sz w:val="24"/>
          <w:szCs w:val="24"/>
        </w:rPr>
        <w:t>Existing literature on early childhood education in Nigeria primarily focuses on topics such as curriculum development, teacher training, parental involvement, and access to quality educat</w:t>
      </w:r>
      <w:r w:rsidR="00C3591C">
        <w:rPr>
          <w:rFonts w:ascii="Times New Roman" w:hAnsi="Times New Roman" w:cs="Times New Roman"/>
          <w:sz w:val="24"/>
          <w:szCs w:val="24"/>
        </w:rPr>
        <w:t>ion, w</w:t>
      </w:r>
      <w:r w:rsidR="003D43B0" w:rsidRPr="003D43B0">
        <w:rPr>
          <w:rFonts w:ascii="Times New Roman" w:hAnsi="Times New Roman" w:cs="Times New Roman"/>
          <w:sz w:val="24"/>
          <w:szCs w:val="24"/>
        </w:rPr>
        <w:t xml:space="preserve">hile some </w:t>
      </w:r>
      <w:r w:rsidR="00C3591C">
        <w:rPr>
          <w:rFonts w:ascii="Times New Roman" w:hAnsi="Times New Roman" w:cs="Times New Roman"/>
          <w:sz w:val="24"/>
          <w:szCs w:val="24"/>
        </w:rPr>
        <w:t>scholars concentrated on</w:t>
      </w:r>
      <w:r w:rsidR="003D43B0" w:rsidRPr="003D43B0">
        <w:rPr>
          <w:rFonts w:ascii="Times New Roman" w:hAnsi="Times New Roman" w:cs="Times New Roman"/>
          <w:sz w:val="24"/>
          <w:szCs w:val="24"/>
        </w:rPr>
        <w:t xml:space="preserve"> child safeguarding practices</w:t>
      </w:r>
      <w:r w:rsidR="003D43B0">
        <w:rPr>
          <w:rFonts w:ascii="Times New Roman" w:hAnsi="Times New Roman" w:cs="Times New Roman"/>
          <w:sz w:val="24"/>
          <w:szCs w:val="24"/>
        </w:rPr>
        <w:t xml:space="preserve"> (Okon </w:t>
      </w:r>
      <w:r w:rsidR="003D43B0" w:rsidRPr="003D43B0">
        <w:rPr>
          <w:rFonts w:ascii="Times New Roman" w:hAnsi="Times New Roman" w:cs="Times New Roman"/>
          <w:sz w:val="24"/>
          <w:szCs w:val="24"/>
        </w:rPr>
        <w:t xml:space="preserve">&amp; Onokala, </w:t>
      </w:r>
      <w:r w:rsidR="00995F56">
        <w:rPr>
          <w:rFonts w:ascii="Times New Roman" w:hAnsi="Times New Roman" w:cs="Times New Roman"/>
          <w:sz w:val="24"/>
          <w:szCs w:val="24"/>
        </w:rPr>
        <w:t>2019</w:t>
      </w:r>
      <w:r w:rsidR="003D43B0" w:rsidRPr="003D43B0">
        <w:rPr>
          <w:rFonts w:ascii="Times New Roman" w:hAnsi="Times New Roman" w:cs="Times New Roman"/>
          <w:sz w:val="24"/>
          <w:szCs w:val="24"/>
        </w:rPr>
        <w:t>)</w:t>
      </w:r>
      <w:r w:rsidR="00C3591C">
        <w:rPr>
          <w:rFonts w:ascii="Times New Roman" w:hAnsi="Times New Roman" w:cs="Times New Roman"/>
          <w:sz w:val="24"/>
          <w:szCs w:val="24"/>
        </w:rPr>
        <w:t>. F</w:t>
      </w:r>
      <w:r w:rsidR="003D43B0" w:rsidRPr="003D43B0">
        <w:rPr>
          <w:rFonts w:ascii="Times New Roman" w:hAnsi="Times New Roman" w:cs="Times New Roman"/>
          <w:sz w:val="24"/>
          <w:szCs w:val="24"/>
        </w:rPr>
        <w:t xml:space="preserve">ew </w:t>
      </w:r>
      <w:r w:rsidR="00C01666">
        <w:rPr>
          <w:rFonts w:ascii="Times New Roman" w:hAnsi="Times New Roman" w:cs="Times New Roman"/>
          <w:sz w:val="24"/>
          <w:szCs w:val="24"/>
        </w:rPr>
        <w:t xml:space="preserve">other scholars </w:t>
      </w:r>
      <w:r w:rsidR="003D43B0" w:rsidRPr="003D43B0">
        <w:rPr>
          <w:rFonts w:ascii="Times New Roman" w:hAnsi="Times New Roman" w:cs="Times New Roman"/>
          <w:sz w:val="24"/>
          <w:szCs w:val="24"/>
        </w:rPr>
        <w:t>specifically investigate</w:t>
      </w:r>
      <w:r w:rsidR="00C01666">
        <w:rPr>
          <w:rFonts w:ascii="Times New Roman" w:hAnsi="Times New Roman" w:cs="Times New Roman"/>
          <w:sz w:val="24"/>
          <w:szCs w:val="24"/>
        </w:rPr>
        <w:t>s the influence</w:t>
      </w:r>
      <w:r w:rsidR="003D43B0" w:rsidRPr="003D43B0">
        <w:rPr>
          <w:rFonts w:ascii="Times New Roman" w:hAnsi="Times New Roman" w:cs="Times New Roman"/>
          <w:sz w:val="24"/>
          <w:szCs w:val="24"/>
        </w:rPr>
        <w:t xml:space="preserve"> </w:t>
      </w:r>
      <w:r w:rsidR="00C01666">
        <w:rPr>
          <w:rFonts w:ascii="Times New Roman" w:hAnsi="Times New Roman" w:cs="Times New Roman"/>
          <w:sz w:val="24"/>
          <w:szCs w:val="24"/>
        </w:rPr>
        <w:t xml:space="preserve">of </w:t>
      </w:r>
      <w:r w:rsidR="003D43B0" w:rsidRPr="003D43B0">
        <w:rPr>
          <w:rFonts w:ascii="Times New Roman" w:hAnsi="Times New Roman" w:cs="Times New Roman"/>
          <w:sz w:val="24"/>
          <w:szCs w:val="24"/>
        </w:rPr>
        <w:t>school ownership</w:t>
      </w:r>
      <w:r w:rsidR="003D43B0">
        <w:rPr>
          <w:rFonts w:ascii="Times New Roman" w:hAnsi="Times New Roman" w:cs="Times New Roman"/>
          <w:sz w:val="24"/>
          <w:szCs w:val="24"/>
        </w:rPr>
        <w:t xml:space="preserve"> (Aniagolu, 2018; Okon</w:t>
      </w:r>
      <w:r w:rsidR="00C01666">
        <w:rPr>
          <w:rFonts w:ascii="Times New Roman" w:hAnsi="Times New Roman" w:cs="Times New Roman"/>
          <w:sz w:val="24"/>
          <w:szCs w:val="24"/>
        </w:rPr>
        <w:t xml:space="preserve"> &amp; Onokala, 2019), and </w:t>
      </w:r>
      <w:r w:rsidR="003D43B0">
        <w:rPr>
          <w:rFonts w:ascii="Times New Roman" w:hAnsi="Times New Roman" w:cs="Times New Roman"/>
          <w:sz w:val="24"/>
          <w:szCs w:val="24"/>
        </w:rPr>
        <w:t xml:space="preserve">school </w:t>
      </w:r>
      <w:r w:rsidR="003D43B0" w:rsidRPr="003D43B0">
        <w:rPr>
          <w:rFonts w:ascii="Times New Roman" w:hAnsi="Times New Roman" w:cs="Times New Roman"/>
          <w:sz w:val="24"/>
          <w:szCs w:val="24"/>
        </w:rPr>
        <w:t>location</w:t>
      </w:r>
      <w:r w:rsidR="003D43B0">
        <w:rPr>
          <w:rFonts w:ascii="Times New Roman" w:hAnsi="Times New Roman" w:cs="Times New Roman"/>
          <w:sz w:val="24"/>
          <w:szCs w:val="24"/>
        </w:rPr>
        <w:t xml:space="preserve"> (Akpochafo, 2017; Obidike, </w:t>
      </w:r>
      <w:r w:rsidR="003D43B0" w:rsidRPr="003D43B0">
        <w:rPr>
          <w:rFonts w:ascii="Times New Roman" w:hAnsi="Times New Roman" w:cs="Times New Roman"/>
          <w:sz w:val="24"/>
          <w:szCs w:val="24"/>
        </w:rPr>
        <w:t xml:space="preserve">2013) </w:t>
      </w:r>
      <w:r w:rsidR="0067340C">
        <w:rPr>
          <w:rFonts w:ascii="Times New Roman" w:hAnsi="Times New Roman" w:cs="Times New Roman"/>
          <w:sz w:val="24"/>
          <w:szCs w:val="24"/>
        </w:rPr>
        <w:t>on learning outcomes</w:t>
      </w:r>
      <w:r w:rsidR="00180D41">
        <w:rPr>
          <w:rFonts w:ascii="Times New Roman" w:hAnsi="Times New Roman" w:cs="Times New Roman"/>
          <w:sz w:val="24"/>
          <w:szCs w:val="24"/>
        </w:rPr>
        <w:t xml:space="preserve">, leaving an empirical literature gap with regards to the influence of these </w:t>
      </w:r>
      <w:r w:rsidR="00180D41">
        <w:rPr>
          <w:rFonts w:ascii="Times New Roman" w:hAnsi="Times New Roman" w:cs="Times New Roman"/>
          <w:sz w:val="24"/>
          <w:szCs w:val="24"/>
        </w:rPr>
        <w:lastRenderedPageBreak/>
        <w:t xml:space="preserve">school </w:t>
      </w:r>
      <w:r w:rsidR="00A41B29">
        <w:rPr>
          <w:rFonts w:ascii="Times New Roman" w:hAnsi="Times New Roman" w:cs="Times New Roman"/>
          <w:sz w:val="24"/>
          <w:szCs w:val="24"/>
        </w:rPr>
        <w:t>characteristics, among others, on</w:t>
      </w:r>
      <w:r w:rsidR="003D43B0" w:rsidRPr="003D43B0">
        <w:rPr>
          <w:rFonts w:ascii="Times New Roman" w:hAnsi="Times New Roman" w:cs="Times New Roman"/>
          <w:sz w:val="24"/>
          <w:szCs w:val="24"/>
        </w:rPr>
        <w:t xml:space="preserve"> caregivers' capacity for effective child safeguarding in early childhood education centers.</w:t>
      </w:r>
      <w:r w:rsidR="00A41B29">
        <w:rPr>
          <w:rFonts w:ascii="Times New Roman" w:hAnsi="Times New Roman" w:cs="Times New Roman"/>
          <w:sz w:val="24"/>
          <w:szCs w:val="24"/>
        </w:rPr>
        <w:t xml:space="preserve"> </w:t>
      </w:r>
      <w:r w:rsidR="008E6DDD">
        <w:rPr>
          <w:rFonts w:ascii="Times New Roman" w:hAnsi="Times New Roman" w:cs="Times New Roman"/>
          <w:sz w:val="24"/>
          <w:szCs w:val="24"/>
        </w:rPr>
        <w:t>I</w:t>
      </w:r>
      <w:r w:rsidR="005431B6">
        <w:rPr>
          <w:rFonts w:ascii="Times New Roman" w:hAnsi="Times New Roman" w:cs="Times New Roman"/>
          <w:sz w:val="24"/>
          <w:szCs w:val="24"/>
        </w:rPr>
        <w:t xml:space="preserve">n Nsukka LGA, </w:t>
      </w:r>
      <w:r w:rsidR="006C5770">
        <w:rPr>
          <w:rFonts w:ascii="Times New Roman" w:hAnsi="Times New Roman" w:cs="Times New Roman"/>
          <w:sz w:val="24"/>
          <w:szCs w:val="24"/>
        </w:rPr>
        <w:t>empirical literature in this regard i</w:t>
      </w:r>
      <w:r w:rsidR="00785CAE">
        <w:rPr>
          <w:rFonts w:ascii="Times New Roman" w:hAnsi="Times New Roman" w:cs="Times New Roman"/>
          <w:sz w:val="24"/>
          <w:szCs w:val="24"/>
        </w:rPr>
        <w:t>s also lacking;</w:t>
      </w:r>
      <w:r w:rsidR="006C5770">
        <w:rPr>
          <w:rFonts w:ascii="Times New Roman" w:hAnsi="Times New Roman" w:cs="Times New Roman"/>
          <w:sz w:val="24"/>
          <w:szCs w:val="24"/>
        </w:rPr>
        <w:t xml:space="preserve"> </w:t>
      </w:r>
      <w:r w:rsidR="00785CAE">
        <w:rPr>
          <w:rFonts w:ascii="Times New Roman" w:hAnsi="Times New Roman" w:cs="Times New Roman"/>
          <w:sz w:val="24"/>
          <w:szCs w:val="24"/>
        </w:rPr>
        <w:t>this</w:t>
      </w:r>
      <w:r w:rsidR="006C5770">
        <w:rPr>
          <w:rFonts w:ascii="Times New Roman" w:hAnsi="Times New Roman" w:cs="Times New Roman"/>
          <w:sz w:val="24"/>
          <w:szCs w:val="24"/>
        </w:rPr>
        <w:t xml:space="preserve"> therefore </w:t>
      </w:r>
      <w:r w:rsidR="00785CAE">
        <w:rPr>
          <w:rFonts w:ascii="Times New Roman" w:hAnsi="Times New Roman" w:cs="Times New Roman"/>
          <w:sz w:val="24"/>
          <w:szCs w:val="24"/>
        </w:rPr>
        <w:t>necessitate</w:t>
      </w:r>
      <w:r w:rsidR="006C5770">
        <w:rPr>
          <w:rFonts w:ascii="Times New Roman" w:hAnsi="Times New Roman" w:cs="Times New Roman"/>
          <w:sz w:val="24"/>
          <w:szCs w:val="24"/>
        </w:rPr>
        <w:t xml:space="preserve"> this study</w:t>
      </w:r>
      <w:r w:rsidR="005431B6">
        <w:rPr>
          <w:rFonts w:ascii="Times New Roman" w:hAnsi="Times New Roman" w:cs="Times New Roman"/>
          <w:sz w:val="24"/>
          <w:szCs w:val="24"/>
        </w:rPr>
        <w:t xml:space="preserve">. </w:t>
      </w:r>
    </w:p>
    <w:p w:rsidR="00ED1E66" w:rsidRPr="005B7F5A" w:rsidRDefault="00ED1E66" w:rsidP="00063912">
      <w:pPr>
        <w:autoSpaceDE w:val="0"/>
        <w:autoSpaceDN w:val="0"/>
        <w:adjustRightInd w:val="0"/>
        <w:spacing w:after="0" w:line="480" w:lineRule="auto"/>
        <w:jc w:val="both"/>
        <w:rPr>
          <w:rFonts w:ascii="Times New Roman" w:eastAsia="Times New Roman" w:hAnsi="Times New Roman" w:cs="Times New Roman"/>
          <w:b/>
          <w:bCs/>
          <w:sz w:val="24"/>
          <w:szCs w:val="24"/>
        </w:rPr>
      </w:pPr>
      <w:r w:rsidRPr="005B7F5A">
        <w:rPr>
          <w:rFonts w:ascii="Times New Roman" w:eastAsia="Times New Roman" w:hAnsi="Times New Roman" w:cs="Times New Roman"/>
          <w:b/>
          <w:bCs/>
          <w:sz w:val="24"/>
          <w:szCs w:val="24"/>
        </w:rPr>
        <w:t>Statement of the Problem</w:t>
      </w:r>
    </w:p>
    <w:p w:rsidR="007B5EDB" w:rsidRPr="007B5EDB" w:rsidRDefault="007B5EDB" w:rsidP="00063912">
      <w:pPr>
        <w:spacing w:after="0" w:line="480" w:lineRule="auto"/>
        <w:ind w:firstLine="720"/>
        <w:jc w:val="both"/>
        <w:rPr>
          <w:rFonts w:ascii="Times New Roman" w:hAnsi="Times New Roman" w:cs="Times New Roman"/>
          <w:sz w:val="24"/>
          <w:szCs w:val="24"/>
        </w:rPr>
      </w:pPr>
      <w:r w:rsidRPr="007B5EDB">
        <w:rPr>
          <w:rFonts w:ascii="Times New Roman" w:hAnsi="Times New Roman" w:cs="Times New Roman"/>
          <w:sz w:val="24"/>
          <w:szCs w:val="24"/>
        </w:rPr>
        <w:t xml:space="preserve">Child safeguarding in early childhood education (ECE) centres is a critical issue that directly affects the safety, development, and well-being of young children. Ensuring that caregivers have the capacity to effectively safeguard children is fundamental to achieving the broader goals of early childhood education. In Nigeria, the government and various educational stakeholders have emphasized the importance of child safeguarding in ECE centres as part of efforts to improve the quality of early childhood education and foster environments that promote children’s safety and well-being. Ideally, caregivers in ECE centres </w:t>
      </w:r>
      <w:r>
        <w:rPr>
          <w:rFonts w:ascii="Times New Roman" w:hAnsi="Times New Roman" w:cs="Times New Roman"/>
          <w:sz w:val="24"/>
          <w:szCs w:val="24"/>
        </w:rPr>
        <w:t>are expected to</w:t>
      </w:r>
      <w:r w:rsidRPr="007B5EDB">
        <w:rPr>
          <w:rFonts w:ascii="Times New Roman" w:hAnsi="Times New Roman" w:cs="Times New Roman"/>
          <w:sz w:val="24"/>
          <w:szCs w:val="24"/>
        </w:rPr>
        <w:t xml:space="preserve"> possess the necessary skills, knowledge, and resources to protect children from harm, provide a safe learning environment, and implement safeguarding </w:t>
      </w:r>
      <w:r w:rsidR="0090749E">
        <w:rPr>
          <w:rFonts w:ascii="Times New Roman" w:hAnsi="Times New Roman" w:cs="Times New Roman"/>
          <w:sz w:val="24"/>
          <w:szCs w:val="24"/>
        </w:rPr>
        <w:t>regulations</w:t>
      </w:r>
      <w:r w:rsidRPr="007B5EDB">
        <w:rPr>
          <w:rFonts w:ascii="Times New Roman" w:hAnsi="Times New Roman" w:cs="Times New Roman"/>
          <w:sz w:val="24"/>
          <w:szCs w:val="24"/>
        </w:rPr>
        <w:t xml:space="preserve"> effectively.</w:t>
      </w:r>
    </w:p>
    <w:p w:rsidR="007B5EDB" w:rsidRPr="007B5EDB" w:rsidRDefault="007B5EDB" w:rsidP="00063912">
      <w:pPr>
        <w:spacing w:after="0" w:line="480" w:lineRule="auto"/>
        <w:ind w:firstLine="720"/>
        <w:jc w:val="both"/>
        <w:rPr>
          <w:rFonts w:ascii="Times New Roman" w:hAnsi="Times New Roman" w:cs="Times New Roman"/>
          <w:sz w:val="24"/>
          <w:szCs w:val="24"/>
        </w:rPr>
      </w:pPr>
      <w:r w:rsidRPr="007B5EDB">
        <w:rPr>
          <w:rFonts w:ascii="Times New Roman" w:hAnsi="Times New Roman" w:cs="Times New Roman"/>
          <w:sz w:val="24"/>
          <w:szCs w:val="24"/>
        </w:rPr>
        <w:t>However, in reality, many ECE centres, particularly in Nsukka Local Government Area (LGA), Enugu State</w:t>
      </w:r>
      <w:r w:rsidR="0096072B">
        <w:rPr>
          <w:rFonts w:ascii="Times New Roman" w:hAnsi="Times New Roman" w:cs="Times New Roman"/>
          <w:sz w:val="24"/>
          <w:szCs w:val="24"/>
        </w:rPr>
        <w:t xml:space="preserve"> are</w:t>
      </w:r>
      <w:r w:rsidR="0090749E">
        <w:rPr>
          <w:rFonts w:ascii="Times New Roman" w:hAnsi="Times New Roman" w:cs="Times New Roman"/>
          <w:sz w:val="24"/>
          <w:szCs w:val="24"/>
        </w:rPr>
        <w:t xml:space="preserve"> facing</w:t>
      </w:r>
      <w:r w:rsidRPr="007B5EDB">
        <w:rPr>
          <w:rFonts w:ascii="Times New Roman" w:hAnsi="Times New Roman" w:cs="Times New Roman"/>
          <w:sz w:val="24"/>
          <w:szCs w:val="24"/>
        </w:rPr>
        <w:t xml:space="preserve"> challenges in ensuring caregivers' capacity for effective child safeguarding. Reports indicate that caregivers often lack the proper training, emotional support, and infrastructure to implement safeguarding measures effectively. These issues are exacerbated by poor school characteristics such as inadequate resources</w:t>
      </w:r>
      <w:r w:rsidR="00E40588">
        <w:rPr>
          <w:rFonts w:ascii="Times New Roman" w:hAnsi="Times New Roman" w:cs="Times New Roman"/>
          <w:sz w:val="24"/>
          <w:szCs w:val="24"/>
        </w:rPr>
        <w:t xml:space="preserve"> as a result of school ownership and location</w:t>
      </w:r>
      <w:r w:rsidRPr="007B5EDB">
        <w:rPr>
          <w:rFonts w:ascii="Times New Roman" w:hAnsi="Times New Roman" w:cs="Times New Roman"/>
          <w:sz w:val="24"/>
          <w:szCs w:val="24"/>
        </w:rPr>
        <w:t xml:space="preserve">, overcrowding, suboptimal teacher-child ratios, and limited security infrastructure like fencing. These challenges put children at risk of abuse, neglect, and harm within ECE centres, thereby compromising the very essence of early childhood education, which is meant to provide a safe and nurturing environment for young children. Despite efforts by both governmental and non-governmental organizations to improve the state of early childhood education through policy </w:t>
      </w:r>
      <w:r w:rsidRPr="007B5EDB">
        <w:rPr>
          <w:rFonts w:ascii="Times New Roman" w:hAnsi="Times New Roman" w:cs="Times New Roman"/>
          <w:sz w:val="24"/>
          <w:szCs w:val="24"/>
        </w:rPr>
        <w:lastRenderedPageBreak/>
        <w:t>reforms and capacity-building initiatives, meaningful improvements in caregivers’ capacity for child safeguarding remain elusive, particularly in Nsukka LGA.</w:t>
      </w:r>
    </w:p>
    <w:p w:rsidR="008A100D" w:rsidRPr="002A10A7" w:rsidRDefault="007B5EDB" w:rsidP="002A10A7">
      <w:pPr>
        <w:spacing w:after="0" w:line="480" w:lineRule="auto"/>
        <w:ind w:firstLine="720"/>
        <w:jc w:val="both"/>
        <w:rPr>
          <w:rFonts w:ascii="Times New Roman" w:hAnsi="Times New Roman" w:cs="Times New Roman"/>
          <w:sz w:val="24"/>
          <w:szCs w:val="24"/>
        </w:rPr>
      </w:pPr>
      <w:r w:rsidRPr="007B5EDB">
        <w:rPr>
          <w:rFonts w:ascii="Times New Roman" w:hAnsi="Times New Roman" w:cs="Times New Roman"/>
          <w:sz w:val="24"/>
          <w:szCs w:val="24"/>
        </w:rPr>
        <w:t xml:space="preserve">Previous studies have addressed the </w:t>
      </w:r>
      <w:r w:rsidR="00310AF5">
        <w:rPr>
          <w:rFonts w:ascii="Times New Roman" w:hAnsi="Times New Roman" w:cs="Times New Roman"/>
          <w:sz w:val="24"/>
          <w:szCs w:val="24"/>
        </w:rPr>
        <w:t xml:space="preserve">influence </w:t>
      </w:r>
      <w:r w:rsidRPr="007B5EDB">
        <w:rPr>
          <w:rFonts w:ascii="Times New Roman" w:hAnsi="Times New Roman" w:cs="Times New Roman"/>
          <w:sz w:val="24"/>
          <w:szCs w:val="24"/>
        </w:rPr>
        <w:t>of school characteristics on educational outcomes</w:t>
      </w:r>
      <w:r w:rsidR="009C79FF">
        <w:rPr>
          <w:rFonts w:ascii="Times New Roman" w:hAnsi="Times New Roman" w:cs="Times New Roman"/>
          <w:sz w:val="24"/>
          <w:szCs w:val="24"/>
        </w:rPr>
        <w:t xml:space="preserve">. </w:t>
      </w:r>
      <w:r w:rsidRPr="007B5EDB">
        <w:rPr>
          <w:rFonts w:ascii="Times New Roman" w:hAnsi="Times New Roman" w:cs="Times New Roman"/>
          <w:sz w:val="24"/>
          <w:szCs w:val="24"/>
        </w:rPr>
        <w:t>However, there is a noticeable gap in research that examines how</w:t>
      </w:r>
      <w:r w:rsidR="00E81908">
        <w:rPr>
          <w:rFonts w:ascii="Times New Roman" w:hAnsi="Times New Roman" w:cs="Times New Roman"/>
          <w:sz w:val="24"/>
          <w:szCs w:val="24"/>
        </w:rPr>
        <w:t xml:space="preserve"> various school characteristics, </w:t>
      </w:r>
      <w:r w:rsidRPr="007B5EDB">
        <w:rPr>
          <w:rFonts w:ascii="Times New Roman" w:hAnsi="Times New Roman" w:cs="Times New Roman"/>
          <w:sz w:val="24"/>
          <w:szCs w:val="24"/>
        </w:rPr>
        <w:t xml:space="preserve">such as school ownership, </w:t>
      </w:r>
      <w:r w:rsidR="00E81908">
        <w:rPr>
          <w:rFonts w:ascii="Times New Roman" w:hAnsi="Times New Roman" w:cs="Times New Roman"/>
          <w:sz w:val="24"/>
          <w:szCs w:val="24"/>
        </w:rPr>
        <w:t xml:space="preserve">school </w:t>
      </w:r>
      <w:r w:rsidRPr="007B5EDB">
        <w:rPr>
          <w:rFonts w:ascii="Times New Roman" w:hAnsi="Times New Roman" w:cs="Times New Roman"/>
          <w:sz w:val="24"/>
          <w:szCs w:val="24"/>
        </w:rPr>
        <w:t>location, teacher-child ratio, and availability of security infrastructure</w:t>
      </w:r>
      <w:r w:rsidR="00E81908">
        <w:rPr>
          <w:rFonts w:ascii="Times New Roman" w:hAnsi="Times New Roman" w:cs="Times New Roman"/>
          <w:sz w:val="24"/>
          <w:szCs w:val="24"/>
        </w:rPr>
        <w:t xml:space="preserve"> like fencing </w:t>
      </w:r>
      <w:r w:rsidRPr="007B5EDB">
        <w:rPr>
          <w:rFonts w:ascii="Times New Roman" w:hAnsi="Times New Roman" w:cs="Times New Roman"/>
          <w:sz w:val="24"/>
          <w:szCs w:val="24"/>
        </w:rPr>
        <w:t>influence caregivers' capacity for effective child safeguarding.</w:t>
      </w:r>
      <w:r w:rsidR="00707574">
        <w:rPr>
          <w:rFonts w:ascii="Times New Roman" w:hAnsi="Times New Roman" w:cs="Times New Roman"/>
          <w:sz w:val="24"/>
          <w:szCs w:val="24"/>
        </w:rPr>
        <w:t xml:space="preserve"> While previous researchers also focused on school characteristics such as quality of teachers, availability and utilization of infrastructural facilities among others, this study contends that some other school characteristics </w:t>
      </w:r>
      <w:r w:rsidR="00C36ACD">
        <w:rPr>
          <w:rFonts w:ascii="Times New Roman" w:hAnsi="Times New Roman" w:cs="Times New Roman"/>
          <w:sz w:val="24"/>
          <w:szCs w:val="24"/>
        </w:rPr>
        <w:t xml:space="preserve">listed above </w:t>
      </w:r>
      <w:r w:rsidR="00707574">
        <w:rPr>
          <w:rFonts w:ascii="Times New Roman" w:hAnsi="Times New Roman" w:cs="Times New Roman"/>
          <w:sz w:val="24"/>
          <w:szCs w:val="24"/>
        </w:rPr>
        <w:t>are more critical as such they</w:t>
      </w:r>
      <w:r w:rsidR="00C36ACD">
        <w:rPr>
          <w:rFonts w:ascii="Times New Roman" w:hAnsi="Times New Roman" w:cs="Times New Roman"/>
          <w:sz w:val="24"/>
          <w:szCs w:val="24"/>
        </w:rPr>
        <w:t xml:space="preserve"> tend to control others</w:t>
      </w:r>
      <w:r w:rsidR="00707574" w:rsidRPr="007B5EDB">
        <w:rPr>
          <w:rFonts w:ascii="Times New Roman" w:hAnsi="Times New Roman" w:cs="Times New Roman"/>
          <w:sz w:val="24"/>
          <w:szCs w:val="24"/>
        </w:rPr>
        <w:t xml:space="preserve">. </w:t>
      </w:r>
      <w:r w:rsidR="00151DC4">
        <w:rPr>
          <w:rFonts w:ascii="Times New Roman" w:hAnsi="Times New Roman" w:cs="Times New Roman"/>
          <w:sz w:val="24"/>
          <w:szCs w:val="24"/>
        </w:rPr>
        <w:t xml:space="preserve"> Moreover, the capacity of the caregivers for effective child safeguarding in the contemporary </w:t>
      </w:r>
      <w:r w:rsidR="00D53006">
        <w:rPr>
          <w:rFonts w:ascii="Times New Roman" w:hAnsi="Times New Roman" w:cs="Times New Roman"/>
          <w:sz w:val="24"/>
          <w:szCs w:val="24"/>
        </w:rPr>
        <w:t>society especially in Nsukka LG</w:t>
      </w:r>
      <w:r w:rsidR="00151DC4">
        <w:rPr>
          <w:rFonts w:ascii="Times New Roman" w:hAnsi="Times New Roman" w:cs="Times New Roman"/>
          <w:sz w:val="24"/>
          <w:szCs w:val="24"/>
        </w:rPr>
        <w:t xml:space="preserve">A is questionable and worrisome. </w:t>
      </w:r>
      <w:r w:rsidRPr="007B5EDB">
        <w:rPr>
          <w:rFonts w:ascii="Times New Roman" w:hAnsi="Times New Roman" w:cs="Times New Roman"/>
          <w:sz w:val="24"/>
          <w:szCs w:val="24"/>
        </w:rPr>
        <w:t>Without addressing this interrelated influence, it becomes difficult to develop comprehensive strategies that impro</w:t>
      </w:r>
      <w:r w:rsidR="009E2874">
        <w:rPr>
          <w:rFonts w:ascii="Times New Roman" w:hAnsi="Times New Roman" w:cs="Times New Roman"/>
          <w:sz w:val="24"/>
          <w:szCs w:val="24"/>
        </w:rPr>
        <w:t xml:space="preserve">ve safeguarding in ECE centres. </w:t>
      </w:r>
      <w:r w:rsidRPr="007B5EDB">
        <w:rPr>
          <w:rFonts w:ascii="Times New Roman" w:hAnsi="Times New Roman" w:cs="Times New Roman"/>
          <w:sz w:val="24"/>
          <w:szCs w:val="24"/>
        </w:rPr>
        <w:t xml:space="preserve">Given this, </w:t>
      </w:r>
      <w:r w:rsidR="00B93DD7">
        <w:rPr>
          <w:rFonts w:ascii="Times New Roman" w:hAnsi="Times New Roman" w:cs="Times New Roman"/>
          <w:sz w:val="24"/>
          <w:szCs w:val="24"/>
        </w:rPr>
        <w:t xml:space="preserve">the problem of this study put in </w:t>
      </w:r>
      <w:r w:rsidR="00C03681" w:rsidRPr="004D67C4">
        <w:rPr>
          <w:rFonts w:ascii="Times New Roman" w:eastAsia="Times New Roman" w:hAnsi="Times New Roman" w:cs="Times New Roman"/>
          <w:color w:val="000000" w:themeColor="text1"/>
          <w:sz w:val="24"/>
          <w:szCs w:val="24"/>
        </w:rPr>
        <w:t xml:space="preserve">question </w:t>
      </w:r>
      <w:r w:rsidR="00EE58A8">
        <w:rPr>
          <w:rFonts w:ascii="Times New Roman" w:eastAsia="Times New Roman" w:hAnsi="Times New Roman" w:cs="Times New Roman"/>
          <w:color w:val="000000" w:themeColor="text1"/>
          <w:sz w:val="24"/>
          <w:szCs w:val="24"/>
        </w:rPr>
        <w:t>form was</w:t>
      </w:r>
      <w:r w:rsidR="00C03681" w:rsidRPr="004D67C4">
        <w:rPr>
          <w:rFonts w:ascii="Times New Roman" w:eastAsia="Times New Roman" w:hAnsi="Times New Roman" w:cs="Times New Roman"/>
          <w:color w:val="000000" w:themeColor="text1"/>
          <w:sz w:val="24"/>
          <w:szCs w:val="24"/>
        </w:rPr>
        <w:t xml:space="preserve">: what is </w:t>
      </w:r>
      <w:r w:rsidR="004D67C4" w:rsidRPr="004D67C4">
        <w:rPr>
          <w:rFonts w:ascii="Times New Roman" w:hAnsi="Times New Roman" w:cs="Times New Roman"/>
          <w:color w:val="000000" w:themeColor="text1"/>
          <w:sz w:val="24"/>
          <w:szCs w:val="24"/>
        </w:rPr>
        <w:t xml:space="preserve">influence of school </w:t>
      </w:r>
      <w:r w:rsidR="005110BC" w:rsidRPr="007B35F4">
        <w:rPr>
          <w:rFonts w:ascii="Times New Roman" w:eastAsia="Times New Roman" w:hAnsi="Times New Roman" w:cs="Times New Roman"/>
          <w:sz w:val="24"/>
          <w:szCs w:val="24"/>
        </w:rPr>
        <w:t>characteristics</w:t>
      </w:r>
      <w:r w:rsidR="004D67C4" w:rsidRPr="004D67C4">
        <w:rPr>
          <w:rFonts w:ascii="Times New Roman" w:hAnsi="Times New Roman" w:cs="Times New Roman"/>
          <w:color w:val="000000" w:themeColor="text1"/>
          <w:sz w:val="24"/>
          <w:szCs w:val="24"/>
        </w:rPr>
        <w:t xml:space="preserve"> on caregivers' </w:t>
      </w:r>
      <w:r w:rsidR="000E70E7" w:rsidRPr="007B35F4">
        <w:rPr>
          <w:rFonts w:ascii="Times New Roman" w:eastAsia="Times New Roman" w:hAnsi="Times New Roman" w:cs="Times New Roman"/>
          <w:sz w:val="24"/>
          <w:szCs w:val="24"/>
        </w:rPr>
        <w:t>effective</w:t>
      </w:r>
      <w:r w:rsidR="000E70E7" w:rsidRPr="004D67C4">
        <w:rPr>
          <w:rFonts w:ascii="Times New Roman" w:hAnsi="Times New Roman" w:cs="Times New Roman"/>
          <w:color w:val="000000" w:themeColor="text1"/>
          <w:sz w:val="24"/>
          <w:szCs w:val="24"/>
        </w:rPr>
        <w:t xml:space="preserve"> </w:t>
      </w:r>
      <w:r w:rsidR="004D67C4" w:rsidRPr="004D67C4">
        <w:rPr>
          <w:rFonts w:ascii="Times New Roman" w:hAnsi="Times New Roman" w:cs="Times New Roman"/>
          <w:color w:val="000000" w:themeColor="text1"/>
          <w:sz w:val="24"/>
          <w:szCs w:val="24"/>
        </w:rPr>
        <w:t>child safeguarding</w:t>
      </w:r>
      <w:r w:rsidR="00A31608">
        <w:rPr>
          <w:rFonts w:ascii="Times New Roman" w:hAnsi="Times New Roman" w:cs="Times New Roman"/>
          <w:color w:val="000000" w:themeColor="text1"/>
          <w:sz w:val="24"/>
          <w:szCs w:val="24"/>
        </w:rPr>
        <w:t xml:space="preserve"> capacity</w:t>
      </w:r>
      <w:r w:rsidR="004D67C4" w:rsidRPr="004D67C4">
        <w:rPr>
          <w:rFonts w:ascii="Times New Roman" w:hAnsi="Times New Roman" w:cs="Times New Roman"/>
          <w:color w:val="000000" w:themeColor="text1"/>
          <w:sz w:val="24"/>
          <w:szCs w:val="24"/>
        </w:rPr>
        <w:t xml:space="preserve"> in early childhood</w:t>
      </w:r>
      <w:r w:rsidR="00033B76">
        <w:rPr>
          <w:rFonts w:ascii="Times New Roman" w:hAnsi="Times New Roman" w:cs="Times New Roman"/>
          <w:color w:val="000000" w:themeColor="text1"/>
          <w:sz w:val="24"/>
          <w:szCs w:val="24"/>
        </w:rPr>
        <w:t xml:space="preserve"> education centers in Nsukka LG</w:t>
      </w:r>
      <w:r w:rsidR="004D67C4" w:rsidRPr="004D67C4">
        <w:rPr>
          <w:rFonts w:ascii="Times New Roman" w:hAnsi="Times New Roman" w:cs="Times New Roman"/>
          <w:color w:val="000000" w:themeColor="text1"/>
          <w:sz w:val="24"/>
          <w:szCs w:val="24"/>
        </w:rPr>
        <w:t>A</w:t>
      </w:r>
      <w:r w:rsidR="00C03681" w:rsidRPr="004D67C4">
        <w:rPr>
          <w:rFonts w:ascii="Times New Roman" w:eastAsia="Times New Roman" w:hAnsi="Times New Roman" w:cs="Times New Roman"/>
          <w:color w:val="000000" w:themeColor="text1"/>
          <w:sz w:val="24"/>
          <w:szCs w:val="24"/>
        </w:rPr>
        <w:t xml:space="preserve">? </w:t>
      </w:r>
    </w:p>
    <w:p w:rsidR="001B6CCB" w:rsidRPr="005B7F5A" w:rsidRDefault="001B6CCB" w:rsidP="00063912">
      <w:pPr>
        <w:autoSpaceDE w:val="0"/>
        <w:autoSpaceDN w:val="0"/>
        <w:adjustRightInd w:val="0"/>
        <w:spacing w:after="0" w:line="480" w:lineRule="auto"/>
        <w:jc w:val="both"/>
        <w:rPr>
          <w:rFonts w:ascii="Times New Roman" w:eastAsia="Times New Roman" w:hAnsi="Times New Roman" w:cs="Times New Roman"/>
          <w:sz w:val="24"/>
          <w:szCs w:val="24"/>
        </w:rPr>
      </w:pPr>
      <w:r w:rsidRPr="005B7F5A">
        <w:rPr>
          <w:rFonts w:ascii="Times New Roman" w:eastAsia="Times New Roman" w:hAnsi="Times New Roman" w:cs="Times New Roman"/>
          <w:b/>
          <w:bCs/>
          <w:sz w:val="24"/>
          <w:szCs w:val="24"/>
        </w:rPr>
        <w:t>Purpose of the Study</w:t>
      </w:r>
    </w:p>
    <w:p w:rsidR="001B6CCB" w:rsidRDefault="001B6CCB" w:rsidP="00063912">
      <w:pPr>
        <w:autoSpaceDE w:val="0"/>
        <w:autoSpaceDN w:val="0"/>
        <w:adjustRightInd w:val="0"/>
        <w:spacing w:after="0" w:line="480" w:lineRule="auto"/>
        <w:jc w:val="both"/>
        <w:rPr>
          <w:rFonts w:ascii="Times New Roman" w:eastAsia="Times New Roman" w:hAnsi="Times New Roman" w:cs="Times New Roman"/>
          <w:sz w:val="24"/>
          <w:szCs w:val="24"/>
        </w:rPr>
      </w:pPr>
      <w:r w:rsidRPr="005B7F5A">
        <w:rPr>
          <w:rFonts w:ascii="Times New Roman" w:eastAsia="Times New Roman" w:hAnsi="Times New Roman" w:cs="Times New Roman"/>
          <w:sz w:val="24"/>
          <w:szCs w:val="24"/>
        </w:rPr>
        <w:tab/>
        <w:t xml:space="preserve">The </w:t>
      </w:r>
      <w:bookmarkStart w:id="1" w:name="_Hlk48494804"/>
      <w:r w:rsidRPr="005B7F5A">
        <w:rPr>
          <w:rFonts w:ascii="Times New Roman" w:eastAsia="Times New Roman" w:hAnsi="Times New Roman" w:cs="Times New Roman"/>
          <w:sz w:val="24"/>
          <w:szCs w:val="24"/>
        </w:rPr>
        <w:t xml:space="preserve">general purpose of this study </w:t>
      </w:r>
      <w:r>
        <w:rPr>
          <w:rFonts w:ascii="Times New Roman" w:eastAsia="Times New Roman" w:hAnsi="Times New Roman" w:cs="Times New Roman"/>
          <w:sz w:val="24"/>
          <w:szCs w:val="24"/>
        </w:rPr>
        <w:t>was</w:t>
      </w:r>
      <w:r w:rsidRPr="005B7F5A">
        <w:rPr>
          <w:rFonts w:ascii="Times New Roman" w:eastAsia="Times New Roman" w:hAnsi="Times New Roman" w:cs="Times New Roman"/>
          <w:sz w:val="24"/>
          <w:szCs w:val="24"/>
        </w:rPr>
        <w:t xml:space="preserve"> to determine the </w:t>
      </w:r>
      <w:r w:rsidR="007B35F4" w:rsidRPr="007B35F4">
        <w:rPr>
          <w:rFonts w:ascii="Times New Roman" w:eastAsia="Times New Roman" w:hAnsi="Times New Roman" w:cs="Times New Roman"/>
          <w:sz w:val="24"/>
          <w:szCs w:val="24"/>
        </w:rPr>
        <w:t xml:space="preserve">influence of school characteristics on caregivers’ effective child safeguarding </w:t>
      </w:r>
      <w:r w:rsidR="00A31608">
        <w:rPr>
          <w:rFonts w:ascii="Times New Roman" w:eastAsia="Times New Roman" w:hAnsi="Times New Roman" w:cs="Times New Roman"/>
          <w:sz w:val="24"/>
          <w:szCs w:val="24"/>
        </w:rPr>
        <w:t xml:space="preserve">capacity </w:t>
      </w:r>
      <w:r w:rsidR="007B35F4" w:rsidRPr="007B35F4">
        <w:rPr>
          <w:rFonts w:ascii="Times New Roman" w:eastAsia="Times New Roman" w:hAnsi="Times New Roman" w:cs="Times New Roman"/>
          <w:sz w:val="24"/>
          <w:szCs w:val="24"/>
        </w:rPr>
        <w:t>in early childhood</w:t>
      </w:r>
      <w:r w:rsidR="00257408">
        <w:rPr>
          <w:rFonts w:ascii="Times New Roman" w:eastAsia="Times New Roman" w:hAnsi="Times New Roman" w:cs="Times New Roman"/>
          <w:sz w:val="24"/>
          <w:szCs w:val="24"/>
        </w:rPr>
        <w:t xml:space="preserve"> education centres in Nsukka LG</w:t>
      </w:r>
      <w:r w:rsidR="007B35F4" w:rsidRPr="007B35F4">
        <w:rPr>
          <w:rFonts w:ascii="Times New Roman" w:eastAsia="Times New Roman" w:hAnsi="Times New Roman" w:cs="Times New Roman"/>
          <w:sz w:val="24"/>
          <w:szCs w:val="24"/>
        </w:rPr>
        <w:t>A</w:t>
      </w:r>
      <w:r w:rsidR="00AE5057">
        <w:rPr>
          <w:rFonts w:ascii="Times New Roman" w:eastAsia="Times New Roman" w:hAnsi="Times New Roman" w:cs="Times New Roman"/>
          <w:sz w:val="24"/>
          <w:szCs w:val="24"/>
        </w:rPr>
        <w:t xml:space="preserve"> of Enugu State</w:t>
      </w:r>
      <w:r w:rsidRPr="005B7F5A">
        <w:rPr>
          <w:rFonts w:ascii="Times New Roman" w:eastAsia="Times New Roman" w:hAnsi="Times New Roman" w:cs="Times New Roman"/>
          <w:sz w:val="24"/>
          <w:szCs w:val="24"/>
        </w:rPr>
        <w:t>.</w:t>
      </w:r>
      <w:bookmarkEnd w:id="1"/>
      <w:r w:rsidRPr="005B7F5A">
        <w:rPr>
          <w:rFonts w:ascii="Times New Roman" w:eastAsia="Times New Roman" w:hAnsi="Times New Roman" w:cs="Times New Roman"/>
          <w:sz w:val="24"/>
          <w:szCs w:val="24"/>
        </w:rPr>
        <w:t xml:space="preserve"> Specifically, the study</w:t>
      </w:r>
      <w:r w:rsidR="007B35F4">
        <w:rPr>
          <w:rFonts w:ascii="Times New Roman" w:eastAsia="Times New Roman" w:hAnsi="Times New Roman" w:cs="Times New Roman"/>
          <w:sz w:val="24"/>
          <w:szCs w:val="24"/>
        </w:rPr>
        <w:t xml:space="preserve"> seeks to determine</w:t>
      </w:r>
      <w:r w:rsidRPr="005B7F5A">
        <w:rPr>
          <w:rFonts w:ascii="Times New Roman" w:eastAsia="Times New Roman" w:hAnsi="Times New Roman" w:cs="Times New Roman"/>
          <w:sz w:val="24"/>
          <w:szCs w:val="24"/>
        </w:rPr>
        <w:t xml:space="preserve"> the:</w:t>
      </w:r>
      <w:r w:rsidR="0007656A">
        <w:rPr>
          <w:rFonts w:ascii="Times New Roman" w:eastAsia="Times New Roman" w:hAnsi="Times New Roman" w:cs="Times New Roman"/>
          <w:sz w:val="24"/>
          <w:szCs w:val="24"/>
        </w:rPr>
        <w:t xml:space="preserve"> </w:t>
      </w:r>
    </w:p>
    <w:p w:rsidR="001B6CCB" w:rsidRDefault="007B35F4" w:rsidP="00063912">
      <w:pPr>
        <w:pStyle w:val="ListParagraph"/>
        <w:numPr>
          <w:ilvl w:val="0"/>
          <w:numId w:val="1"/>
        </w:numPr>
        <w:autoSpaceDE w:val="0"/>
        <w:autoSpaceDN w:val="0"/>
        <w:adjustRightInd w:val="0"/>
        <w:spacing w:after="0" w:line="480" w:lineRule="auto"/>
        <w:jc w:val="both"/>
        <w:rPr>
          <w:rFonts w:ascii="Times New Roman" w:eastAsia="Times New Roman" w:hAnsi="Times New Roman" w:cs="Times New Roman"/>
          <w:sz w:val="24"/>
          <w:szCs w:val="24"/>
        </w:rPr>
      </w:pPr>
      <w:bookmarkStart w:id="2" w:name="_Hlk48408001"/>
      <w:r>
        <w:rPr>
          <w:rFonts w:ascii="Times New Roman" w:eastAsia="Times New Roman" w:hAnsi="Times New Roman" w:cs="Times New Roman"/>
          <w:sz w:val="24"/>
          <w:szCs w:val="24"/>
        </w:rPr>
        <w:t>influence of school ownership</w:t>
      </w:r>
      <w:r w:rsidR="001B6CCB" w:rsidRPr="001E76BB">
        <w:rPr>
          <w:rFonts w:ascii="Times New Roman" w:eastAsia="Times New Roman" w:hAnsi="Times New Roman" w:cs="Times New Roman"/>
          <w:sz w:val="24"/>
          <w:szCs w:val="24"/>
        </w:rPr>
        <w:t xml:space="preserve"> on </w:t>
      </w:r>
      <w:r w:rsidRPr="007B35F4">
        <w:rPr>
          <w:rFonts w:ascii="Times New Roman" w:eastAsia="Times New Roman" w:hAnsi="Times New Roman" w:cs="Times New Roman"/>
          <w:sz w:val="24"/>
          <w:szCs w:val="24"/>
        </w:rPr>
        <w:t>caregivers’ capacity for effective child safeguarding in early childhood</w:t>
      </w:r>
      <w:r w:rsidR="000E70E7">
        <w:rPr>
          <w:rFonts w:ascii="Times New Roman" w:eastAsia="Times New Roman" w:hAnsi="Times New Roman" w:cs="Times New Roman"/>
          <w:sz w:val="24"/>
          <w:szCs w:val="24"/>
        </w:rPr>
        <w:t xml:space="preserve"> education centres in Nsukka LG</w:t>
      </w:r>
      <w:r w:rsidRPr="007B35F4">
        <w:rPr>
          <w:rFonts w:ascii="Times New Roman" w:eastAsia="Times New Roman" w:hAnsi="Times New Roman" w:cs="Times New Roman"/>
          <w:sz w:val="24"/>
          <w:szCs w:val="24"/>
        </w:rPr>
        <w:t>A</w:t>
      </w:r>
      <w:r w:rsidR="001B6CCB" w:rsidRPr="001E76BB">
        <w:rPr>
          <w:rFonts w:ascii="Times New Roman" w:eastAsia="Times New Roman" w:hAnsi="Times New Roman" w:cs="Times New Roman"/>
          <w:sz w:val="24"/>
          <w:szCs w:val="24"/>
        </w:rPr>
        <w:t>;</w:t>
      </w:r>
    </w:p>
    <w:p w:rsidR="001B6CCB" w:rsidRDefault="007B35F4" w:rsidP="00063912">
      <w:pPr>
        <w:pStyle w:val="ListParagraph"/>
        <w:numPr>
          <w:ilvl w:val="0"/>
          <w:numId w:val="1"/>
        </w:numPr>
        <w:autoSpaceDE w:val="0"/>
        <w:autoSpaceDN w:val="0"/>
        <w:adjustRightInd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influence of school location</w:t>
      </w:r>
      <w:r w:rsidR="001B6CCB" w:rsidRPr="001E76BB">
        <w:rPr>
          <w:rFonts w:ascii="Times New Roman" w:eastAsia="Times New Roman" w:hAnsi="Times New Roman" w:cs="Times New Roman"/>
          <w:sz w:val="24"/>
          <w:szCs w:val="24"/>
        </w:rPr>
        <w:t xml:space="preserve"> on </w:t>
      </w:r>
      <w:r w:rsidRPr="007B35F4">
        <w:rPr>
          <w:rFonts w:ascii="Times New Roman" w:eastAsia="Times New Roman" w:hAnsi="Times New Roman" w:cs="Times New Roman"/>
          <w:sz w:val="24"/>
          <w:szCs w:val="24"/>
        </w:rPr>
        <w:t>caregivers’ capacity for effective child safeguarding in early childhood</w:t>
      </w:r>
      <w:r w:rsidR="000E70E7">
        <w:rPr>
          <w:rFonts w:ascii="Times New Roman" w:eastAsia="Times New Roman" w:hAnsi="Times New Roman" w:cs="Times New Roman"/>
          <w:sz w:val="24"/>
          <w:szCs w:val="24"/>
        </w:rPr>
        <w:t xml:space="preserve"> education centres in Nsukka LG</w:t>
      </w:r>
      <w:r w:rsidRPr="007B35F4">
        <w:rPr>
          <w:rFonts w:ascii="Times New Roman" w:eastAsia="Times New Roman" w:hAnsi="Times New Roman" w:cs="Times New Roman"/>
          <w:sz w:val="24"/>
          <w:szCs w:val="24"/>
        </w:rPr>
        <w:t>A</w:t>
      </w:r>
      <w:r w:rsidR="001B6CCB" w:rsidRPr="001E76BB">
        <w:rPr>
          <w:rFonts w:ascii="Times New Roman" w:eastAsia="Times New Roman" w:hAnsi="Times New Roman" w:cs="Times New Roman"/>
          <w:sz w:val="24"/>
          <w:szCs w:val="24"/>
        </w:rPr>
        <w:t>;</w:t>
      </w:r>
    </w:p>
    <w:p w:rsidR="00D326C2" w:rsidRDefault="000E70E7" w:rsidP="00063912">
      <w:pPr>
        <w:pStyle w:val="ListParagraph"/>
        <w:numPr>
          <w:ilvl w:val="0"/>
          <w:numId w:val="1"/>
        </w:numPr>
        <w:autoSpaceDE w:val="0"/>
        <w:autoSpaceDN w:val="0"/>
        <w:adjustRightInd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influence of </w:t>
      </w:r>
      <w:r w:rsidR="00251A53">
        <w:rPr>
          <w:rFonts w:ascii="Times New Roman" w:eastAsia="Times New Roman" w:hAnsi="Times New Roman" w:cs="Times New Roman"/>
          <w:sz w:val="24"/>
          <w:szCs w:val="24"/>
        </w:rPr>
        <w:t>t</w:t>
      </w:r>
      <w:r w:rsidR="00D326C2">
        <w:rPr>
          <w:rFonts w:ascii="Times New Roman" w:eastAsia="Times New Roman" w:hAnsi="Times New Roman" w:cs="Times New Roman"/>
          <w:sz w:val="24"/>
          <w:szCs w:val="24"/>
        </w:rPr>
        <w:t>eacher-children ratio</w:t>
      </w:r>
      <w:r w:rsidR="00CA3781">
        <w:rPr>
          <w:rFonts w:ascii="Times New Roman" w:eastAsia="Times New Roman" w:hAnsi="Times New Roman" w:cs="Times New Roman"/>
          <w:sz w:val="24"/>
          <w:szCs w:val="24"/>
        </w:rPr>
        <w:t xml:space="preserve"> </w:t>
      </w:r>
      <w:r w:rsidR="00CA3781" w:rsidRPr="001E76BB">
        <w:rPr>
          <w:rFonts w:ascii="Times New Roman" w:eastAsia="Times New Roman" w:hAnsi="Times New Roman" w:cs="Times New Roman"/>
          <w:sz w:val="24"/>
          <w:szCs w:val="24"/>
        </w:rPr>
        <w:t xml:space="preserve">on </w:t>
      </w:r>
      <w:r w:rsidR="00CA3781" w:rsidRPr="007B35F4">
        <w:rPr>
          <w:rFonts w:ascii="Times New Roman" w:eastAsia="Times New Roman" w:hAnsi="Times New Roman" w:cs="Times New Roman"/>
          <w:sz w:val="24"/>
          <w:szCs w:val="24"/>
        </w:rPr>
        <w:t>caregivers’ capacity for effective child safeguarding in early childhood</w:t>
      </w:r>
      <w:r w:rsidR="00CA3781">
        <w:rPr>
          <w:rFonts w:ascii="Times New Roman" w:eastAsia="Times New Roman" w:hAnsi="Times New Roman" w:cs="Times New Roman"/>
          <w:sz w:val="24"/>
          <w:szCs w:val="24"/>
        </w:rPr>
        <w:t xml:space="preserve"> education centres in Nsukka LG</w:t>
      </w:r>
      <w:r w:rsidR="00CA3781" w:rsidRPr="007B35F4">
        <w:rPr>
          <w:rFonts w:ascii="Times New Roman" w:eastAsia="Times New Roman" w:hAnsi="Times New Roman" w:cs="Times New Roman"/>
          <w:sz w:val="24"/>
          <w:szCs w:val="24"/>
        </w:rPr>
        <w:t>A</w:t>
      </w:r>
      <w:r w:rsidR="00451A25">
        <w:rPr>
          <w:rFonts w:ascii="Times New Roman" w:eastAsia="Times New Roman" w:hAnsi="Times New Roman" w:cs="Times New Roman"/>
          <w:sz w:val="24"/>
          <w:szCs w:val="24"/>
        </w:rPr>
        <w:t>;</w:t>
      </w:r>
    </w:p>
    <w:p w:rsidR="00D326C2" w:rsidRDefault="00CA3781" w:rsidP="00063912">
      <w:pPr>
        <w:pStyle w:val="ListParagraph"/>
        <w:numPr>
          <w:ilvl w:val="0"/>
          <w:numId w:val="1"/>
        </w:numPr>
        <w:autoSpaceDE w:val="0"/>
        <w:autoSpaceDN w:val="0"/>
        <w:adjustRightInd w:val="0"/>
        <w:spacing w:after="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influence</w:t>
      </w:r>
      <w:proofErr w:type="gramEnd"/>
      <w:r>
        <w:rPr>
          <w:rFonts w:ascii="Times New Roman" w:eastAsia="Times New Roman" w:hAnsi="Times New Roman" w:cs="Times New Roman"/>
          <w:sz w:val="24"/>
          <w:szCs w:val="24"/>
        </w:rPr>
        <w:t xml:space="preserve"> of </w:t>
      </w:r>
      <w:r w:rsidR="00451A25" w:rsidRPr="002571C2">
        <w:rPr>
          <w:rFonts w:ascii="Times New Roman" w:hAnsi="Times New Roman" w:cs="Times New Roman"/>
          <w:sz w:val="24"/>
          <w:szCs w:val="24"/>
        </w:rPr>
        <w:t xml:space="preserve">security infrastructure </w:t>
      </w:r>
      <w:r w:rsidR="00451A25">
        <w:rPr>
          <w:rFonts w:ascii="Times New Roman" w:hAnsi="Times New Roman" w:cs="Times New Roman"/>
          <w:sz w:val="24"/>
          <w:szCs w:val="24"/>
        </w:rPr>
        <w:t>(</w:t>
      </w:r>
      <w:r w:rsidR="0059012B">
        <w:rPr>
          <w:rFonts w:ascii="Times New Roman" w:hAnsi="Times New Roman" w:cs="Times New Roman"/>
          <w:sz w:val="24"/>
          <w:szCs w:val="24"/>
        </w:rPr>
        <w:t>school f</w:t>
      </w:r>
      <w:r w:rsidR="00451A25" w:rsidRPr="002571C2">
        <w:rPr>
          <w:rFonts w:ascii="Times New Roman" w:hAnsi="Times New Roman" w:cs="Times New Roman"/>
          <w:sz w:val="24"/>
          <w:szCs w:val="24"/>
        </w:rPr>
        <w:t>encing</w:t>
      </w:r>
      <w:r w:rsidR="00451A25">
        <w:rPr>
          <w:rFonts w:ascii="Times New Roman" w:hAnsi="Times New Roman" w:cs="Times New Roman"/>
          <w:sz w:val="24"/>
          <w:szCs w:val="24"/>
        </w:rPr>
        <w:t xml:space="preserve">) on </w:t>
      </w:r>
      <w:r w:rsidR="00451A25" w:rsidRPr="007B35F4">
        <w:rPr>
          <w:rFonts w:ascii="Times New Roman" w:eastAsia="Times New Roman" w:hAnsi="Times New Roman" w:cs="Times New Roman"/>
          <w:sz w:val="24"/>
          <w:szCs w:val="24"/>
        </w:rPr>
        <w:t>caregivers’ capacity for effective child safeguarding in early childhood</w:t>
      </w:r>
      <w:r w:rsidR="00451A25">
        <w:rPr>
          <w:rFonts w:ascii="Times New Roman" w:eastAsia="Times New Roman" w:hAnsi="Times New Roman" w:cs="Times New Roman"/>
          <w:sz w:val="24"/>
          <w:szCs w:val="24"/>
        </w:rPr>
        <w:t xml:space="preserve"> education centres in Nsukka LG</w:t>
      </w:r>
      <w:r w:rsidR="00451A25" w:rsidRPr="007B35F4">
        <w:rPr>
          <w:rFonts w:ascii="Times New Roman" w:eastAsia="Times New Roman" w:hAnsi="Times New Roman" w:cs="Times New Roman"/>
          <w:sz w:val="24"/>
          <w:szCs w:val="24"/>
        </w:rPr>
        <w:t>A</w:t>
      </w:r>
      <w:r w:rsidR="00451A25">
        <w:rPr>
          <w:rFonts w:ascii="Times New Roman" w:eastAsia="Times New Roman" w:hAnsi="Times New Roman" w:cs="Times New Roman"/>
          <w:sz w:val="24"/>
          <w:szCs w:val="24"/>
        </w:rPr>
        <w:t>.</w:t>
      </w:r>
    </w:p>
    <w:bookmarkEnd w:id="2"/>
    <w:p w:rsidR="001B6CCB" w:rsidRPr="005B7F5A" w:rsidRDefault="001B6CCB" w:rsidP="00063912">
      <w:pPr>
        <w:autoSpaceDE w:val="0"/>
        <w:autoSpaceDN w:val="0"/>
        <w:adjustRightInd w:val="0"/>
        <w:spacing w:after="0" w:line="480" w:lineRule="auto"/>
        <w:jc w:val="both"/>
        <w:rPr>
          <w:rFonts w:ascii="Times New Roman" w:eastAsia="Times New Roman" w:hAnsi="Times New Roman" w:cs="Times New Roman"/>
          <w:b/>
          <w:bCs/>
          <w:sz w:val="24"/>
          <w:szCs w:val="24"/>
        </w:rPr>
      </w:pPr>
      <w:r w:rsidRPr="005B7F5A">
        <w:rPr>
          <w:rFonts w:ascii="Times New Roman" w:eastAsia="Times New Roman" w:hAnsi="Times New Roman" w:cs="Times New Roman"/>
          <w:b/>
          <w:bCs/>
          <w:sz w:val="24"/>
          <w:szCs w:val="24"/>
        </w:rPr>
        <w:t>Research Questions</w:t>
      </w:r>
    </w:p>
    <w:p w:rsidR="001B6CCB" w:rsidRPr="005B7F5A" w:rsidRDefault="001B6CCB" w:rsidP="00063912">
      <w:pPr>
        <w:autoSpaceDE w:val="0"/>
        <w:autoSpaceDN w:val="0"/>
        <w:adjustRightInd w:val="0"/>
        <w:spacing w:after="0" w:line="480" w:lineRule="auto"/>
        <w:jc w:val="both"/>
        <w:rPr>
          <w:rFonts w:ascii="Times New Roman" w:eastAsia="Times New Roman" w:hAnsi="Times New Roman" w:cs="Times New Roman"/>
          <w:sz w:val="24"/>
          <w:szCs w:val="24"/>
        </w:rPr>
      </w:pPr>
      <w:r w:rsidRPr="005B7F5A">
        <w:rPr>
          <w:rFonts w:ascii="Times New Roman" w:eastAsia="Times New Roman" w:hAnsi="Times New Roman" w:cs="Times New Roman"/>
          <w:sz w:val="24"/>
          <w:szCs w:val="24"/>
        </w:rPr>
        <w:tab/>
        <w:t xml:space="preserve">The following research questions </w:t>
      </w:r>
      <w:r w:rsidR="004A291D">
        <w:rPr>
          <w:rFonts w:ascii="Times New Roman" w:eastAsia="Times New Roman" w:hAnsi="Times New Roman" w:cs="Times New Roman"/>
          <w:sz w:val="24"/>
          <w:szCs w:val="24"/>
        </w:rPr>
        <w:t>were posed for</w:t>
      </w:r>
      <w:r w:rsidRPr="005B7F5A">
        <w:rPr>
          <w:rFonts w:ascii="Times New Roman" w:eastAsia="Times New Roman" w:hAnsi="Times New Roman" w:cs="Times New Roman"/>
          <w:sz w:val="24"/>
          <w:szCs w:val="24"/>
        </w:rPr>
        <w:t xml:space="preserve"> the study:</w:t>
      </w:r>
    </w:p>
    <w:p w:rsidR="001B6CCB" w:rsidRPr="005B7F5A" w:rsidRDefault="001B6CCB" w:rsidP="00063912">
      <w:pPr>
        <w:numPr>
          <w:ilvl w:val="0"/>
          <w:numId w:val="2"/>
        </w:numPr>
        <w:autoSpaceDE w:val="0"/>
        <w:autoSpaceDN w:val="0"/>
        <w:adjustRightInd w:val="0"/>
        <w:spacing w:after="0" w:line="480" w:lineRule="auto"/>
        <w:jc w:val="both"/>
        <w:rPr>
          <w:rFonts w:ascii="Times New Roman" w:eastAsia="Times New Roman" w:hAnsi="Times New Roman" w:cs="Times New Roman"/>
          <w:sz w:val="24"/>
          <w:szCs w:val="24"/>
        </w:rPr>
      </w:pPr>
      <w:r w:rsidRPr="005B7F5A">
        <w:rPr>
          <w:rFonts w:ascii="Times New Roman" w:eastAsia="Times New Roman" w:hAnsi="Times New Roman" w:cs="Times New Roman"/>
          <w:sz w:val="24"/>
          <w:szCs w:val="24"/>
        </w:rPr>
        <w:t xml:space="preserve">What is the </w:t>
      </w:r>
      <w:r w:rsidR="00E95DA6">
        <w:rPr>
          <w:rFonts w:ascii="Times New Roman" w:eastAsia="Times New Roman" w:hAnsi="Times New Roman" w:cs="Times New Roman"/>
          <w:sz w:val="24"/>
          <w:szCs w:val="24"/>
        </w:rPr>
        <w:t>influence of school ownership</w:t>
      </w:r>
      <w:r w:rsidR="00E95DA6" w:rsidRPr="001E76BB">
        <w:rPr>
          <w:rFonts w:ascii="Times New Roman" w:eastAsia="Times New Roman" w:hAnsi="Times New Roman" w:cs="Times New Roman"/>
          <w:sz w:val="24"/>
          <w:szCs w:val="24"/>
        </w:rPr>
        <w:t xml:space="preserve"> on </w:t>
      </w:r>
      <w:r w:rsidR="00E95DA6" w:rsidRPr="007B35F4">
        <w:rPr>
          <w:rFonts w:ascii="Times New Roman" w:eastAsia="Times New Roman" w:hAnsi="Times New Roman" w:cs="Times New Roman"/>
          <w:sz w:val="24"/>
          <w:szCs w:val="24"/>
        </w:rPr>
        <w:t>caregivers’ effective child safeguarding</w:t>
      </w:r>
      <w:r w:rsidR="00BF0789">
        <w:rPr>
          <w:rFonts w:ascii="Times New Roman" w:eastAsia="Times New Roman" w:hAnsi="Times New Roman" w:cs="Times New Roman"/>
          <w:sz w:val="24"/>
          <w:szCs w:val="24"/>
        </w:rPr>
        <w:t xml:space="preserve"> capacity</w:t>
      </w:r>
      <w:r w:rsidR="00E95DA6" w:rsidRPr="007B35F4">
        <w:rPr>
          <w:rFonts w:ascii="Times New Roman" w:eastAsia="Times New Roman" w:hAnsi="Times New Roman" w:cs="Times New Roman"/>
          <w:sz w:val="24"/>
          <w:szCs w:val="24"/>
        </w:rPr>
        <w:t xml:space="preserve"> in early childhood</w:t>
      </w:r>
      <w:r w:rsidR="0056688E">
        <w:rPr>
          <w:rFonts w:ascii="Times New Roman" w:eastAsia="Times New Roman" w:hAnsi="Times New Roman" w:cs="Times New Roman"/>
          <w:sz w:val="24"/>
          <w:szCs w:val="24"/>
        </w:rPr>
        <w:t xml:space="preserve"> education centres in Nsukka LG</w:t>
      </w:r>
      <w:r w:rsidR="00E95DA6" w:rsidRPr="007B35F4">
        <w:rPr>
          <w:rFonts w:ascii="Times New Roman" w:eastAsia="Times New Roman" w:hAnsi="Times New Roman" w:cs="Times New Roman"/>
          <w:sz w:val="24"/>
          <w:szCs w:val="24"/>
        </w:rPr>
        <w:t>A</w:t>
      </w:r>
      <w:r w:rsidRPr="005B7F5A">
        <w:rPr>
          <w:rFonts w:ascii="Times New Roman" w:eastAsia="Times New Roman" w:hAnsi="Times New Roman" w:cs="Times New Roman"/>
          <w:sz w:val="24"/>
          <w:szCs w:val="24"/>
        </w:rPr>
        <w:t>?</w:t>
      </w:r>
    </w:p>
    <w:p w:rsidR="00DC4758" w:rsidRDefault="001B6CCB" w:rsidP="00063912">
      <w:pPr>
        <w:numPr>
          <w:ilvl w:val="0"/>
          <w:numId w:val="2"/>
        </w:numPr>
        <w:autoSpaceDE w:val="0"/>
        <w:autoSpaceDN w:val="0"/>
        <w:adjustRightInd w:val="0"/>
        <w:spacing w:after="0" w:line="480" w:lineRule="auto"/>
        <w:jc w:val="both"/>
        <w:rPr>
          <w:rFonts w:ascii="Times New Roman" w:eastAsia="Times New Roman" w:hAnsi="Times New Roman" w:cs="Times New Roman"/>
          <w:sz w:val="24"/>
          <w:szCs w:val="24"/>
        </w:rPr>
      </w:pPr>
      <w:r w:rsidRPr="005B7F5A">
        <w:rPr>
          <w:rFonts w:ascii="Times New Roman" w:eastAsia="Times New Roman" w:hAnsi="Times New Roman" w:cs="Times New Roman"/>
          <w:sz w:val="24"/>
          <w:szCs w:val="24"/>
        </w:rPr>
        <w:t xml:space="preserve">What is the </w:t>
      </w:r>
      <w:r w:rsidR="00E95DA6">
        <w:rPr>
          <w:rFonts w:ascii="Times New Roman" w:eastAsia="Times New Roman" w:hAnsi="Times New Roman" w:cs="Times New Roman"/>
          <w:sz w:val="24"/>
          <w:szCs w:val="24"/>
        </w:rPr>
        <w:t>influence of school location</w:t>
      </w:r>
      <w:r w:rsidR="00E95DA6" w:rsidRPr="001E76BB">
        <w:rPr>
          <w:rFonts w:ascii="Times New Roman" w:eastAsia="Times New Roman" w:hAnsi="Times New Roman" w:cs="Times New Roman"/>
          <w:sz w:val="24"/>
          <w:szCs w:val="24"/>
        </w:rPr>
        <w:t xml:space="preserve"> on </w:t>
      </w:r>
      <w:r w:rsidR="00E95DA6" w:rsidRPr="007B35F4">
        <w:rPr>
          <w:rFonts w:ascii="Times New Roman" w:eastAsia="Times New Roman" w:hAnsi="Times New Roman" w:cs="Times New Roman"/>
          <w:sz w:val="24"/>
          <w:szCs w:val="24"/>
        </w:rPr>
        <w:t>caregivers’ effective child safeguarding</w:t>
      </w:r>
      <w:r w:rsidR="00BF0789">
        <w:rPr>
          <w:rFonts w:ascii="Times New Roman" w:eastAsia="Times New Roman" w:hAnsi="Times New Roman" w:cs="Times New Roman"/>
          <w:sz w:val="24"/>
          <w:szCs w:val="24"/>
        </w:rPr>
        <w:t xml:space="preserve"> capacity</w:t>
      </w:r>
      <w:r w:rsidR="00E95DA6" w:rsidRPr="007B35F4">
        <w:rPr>
          <w:rFonts w:ascii="Times New Roman" w:eastAsia="Times New Roman" w:hAnsi="Times New Roman" w:cs="Times New Roman"/>
          <w:sz w:val="24"/>
          <w:szCs w:val="24"/>
        </w:rPr>
        <w:t xml:space="preserve"> in early childhood</w:t>
      </w:r>
      <w:r w:rsidR="0056688E">
        <w:rPr>
          <w:rFonts w:ascii="Times New Roman" w:eastAsia="Times New Roman" w:hAnsi="Times New Roman" w:cs="Times New Roman"/>
          <w:sz w:val="24"/>
          <w:szCs w:val="24"/>
        </w:rPr>
        <w:t xml:space="preserve"> education centres in Nsukka LG</w:t>
      </w:r>
      <w:r w:rsidR="00E95DA6" w:rsidRPr="007B35F4">
        <w:rPr>
          <w:rFonts w:ascii="Times New Roman" w:eastAsia="Times New Roman" w:hAnsi="Times New Roman" w:cs="Times New Roman"/>
          <w:sz w:val="24"/>
          <w:szCs w:val="24"/>
        </w:rPr>
        <w:t>A</w:t>
      </w:r>
      <w:r w:rsidRPr="005B7F5A">
        <w:rPr>
          <w:rFonts w:ascii="Times New Roman" w:eastAsia="Times New Roman" w:hAnsi="Times New Roman" w:cs="Times New Roman"/>
          <w:sz w:val="24"/>
          <w:szCs w:val="24"/>
        </w:rPr>
        <w:t>?</w:t>
      </w:r>
    </w:p>
    <w:p w:rsidR="00E95DA6" w:rsidRDefault="00E95DA6" w:rsidP="00063912">
      <w:pPr>
        <w:pStyle w:val="ListParagraph"/>
        <w:numPr>
          <w:ilvl w:val="0"/>
          <w:numId w:val="2"/>
        </w:numPr>
        <w:autoSpaceDE w:val="0"/>
        <w:autoSpaceDN w:val="0"/>
        <w:adjustRightInd w:val="0"/>
        <w:spacing w:after="0" w:line="480" w:lineRule="auto"/>
        <w:jc w:val="both"/>
        <w:rPr>
          <w:rFonts w:ascii="Times New Roman" w:eastAsia="Times New Roman" w:hAnsi="Times New Roman" w:cs="Times New Roman"/>
          <w:sz w:val="24"/>
          <w:szCs w:val="24"/>
        </w:rPr>
      </w:pPr>
      <w:r w:rsidRPr="005B7F5A">
        <w:rPr>
          <w:rFonts w:ascii="Times New Roman" w:eastAsia="Times New Roman" w:hAnsi="Times New Roman" w:cs="Times New Roman"/>
          <w:sz w:val="24"/>
          <w:szCs w:val="24"/>
        </w:rPr>
        <w:t xml:space="preserve">What </w:t>
      </w:r>
      <w:r w:rsidR="00C814FC">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the </w:t>
      </w:r>
      <w:r w:rsidR="00C814FC" w:rsidRPr="00C814FC">
        <w:rPr>
          <w:rFonts w:ascii="Times New Roman" w:eastAsia="Times New Roman" w:hAnsi="Times New Roman" w:cs="Times New Roman"/>
          <w:sz w:val="24"/>
          <w:szCs w:val="24"/>
        </w:rPr>
        <w:t xml:space="preserve">influence of teacher-children ratio on caregivers’ effective child safeguarding </w:t>
      </w:r>
      <w:r w:rsidR="00BF0789">
        <w:rPr>
          <w:rFonts w:ascii="Times New Roman" w:eastAsia="Times New Roman" w:hAnsi="Times New Roman" w:cs="Times New Roman"/>
          <w:sz w:val="24"/>
          <w:szCs w:val="24"/>
        </w:rPr>
        <w:t xml:space="preserve">capacity </w:t>
      </w:r>
      <w:r w:rsidR="00C814FC" w:rsidRPr="00C814FC">
        <w:rPr>
          <w:rFonts w:ascii="Times New Roman" w:eastAsia="Times New Roman" w:hAnsi="Times New Roman" w:cs="Times New Roman"/>
          <w:sz w:val="24"/>
          <w:szCs w:val="24"/>
        </w:rPr>
        <w:t>in early childhood education centres in Nsukka LGA</w:t>
      </w:r>
      <w:r>
        <w:rPr>
          <w:rFonts w:ascii="Times New Roman" w:eastAsia="Times New Roman" w:hAnsi="Times New Roman" w:cs="Times New Roman"/>
          <w:sz w:val="24"/>
          <w:szCs w:val="24"/>
        </w:rPr>
        <w:t>?</w:t>
      </w:r>
    </w:p>
    <w:p w:rsidR="008A100D" w:rsidRPr="002A10A7" w:rsidRDefault="00E95DA6" w:rsidP="00063912">
      <w:pPr>
        <w:numPr>
          <w:ilvl w:val="0"/>
          <w:numId w:val="2"/>
        </w:numPr>
        <w:autoSpaceDE w:val="0"/>
        <w:autoSpaceDN w:val="0"/>
        <w:adjustRightInd w:val="0"/>
        <w:spacing w:after="0" w:line="480" w:lineRule="auto"/>
        <w:jc w:val="both"/>
        <w:rPr>
          <w:rFonts w:ascii="Times New Roman" w:eastAsia="Times New Roman" w:hAnsi="Times New Roman" w:cs="Times New Roman"/>
          <w:sz w:val="24"/>
          <w:szCs w:val="24"/>
        </w:rPr>
      </w:pPr>
      <w:r w:rsidRPr="005B7F5A">
        <w:rPr>
          <w:rFonts w:ascii="Times New Roman" w:eastAsia="Times New Roman" w:hAnsi="Times New Roman" w:cs="Times New Roman"/>
          <w:sz w:val="24"/>
          <w:szCs w:val="24"/>
        </w:rPr>
        <w:t xml:space="preserve">What </w:t>
      </w:r>
      <w:r w:rsidR="00C814FC">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the </w:t>
      </w:r>
      <w:r w:rsidR="00A9371C" w:rsidRPr="00A9371C">
        <w:rPr>
          <w:rFonts w:ascii="Times New Roman" w:eastAsia="Times New Roman" w:hAnsi="Times New Roman" w:cs="Times New Roman"/>
          <w:sz w:val="24"/>
          <w:szCs w:val="24"/>
        </w:rPr>
        <w:t>influence of security infrastructure (</w:t>
      </w:r>
      <w:r w:rsidR="0059012B">
        <w:rPr>
          <w:rFonts w:ascii="Times New Roman" w:eastAsia="Times New Roman" w:hAnsi="Times New Roman" w:cs="Times New Roman"/>
          <w:sz w:val="24"/>
          <w:szCs w:val="24"/>
        </w:rPr>
        <w:t xml:space="preserve">school </w:t>
      </w:r>
      <w:r w:rsidR="00A9371C" w:rsidRPr="00A9371C">
        <w:rPr>
          <w:rFonts w:ascii="Times New Roman" w:eastAsia="Times New Roman" w:hAnsi="Times New Roman" w:cs="Times New Roman"/>
          <w:sz w:val="24"/>
          <w:szCs w:val="24"/>
        </w:rPr>
        <w:t xml:space="preserve">fencing) on caregivers’ effective child safeguarding </w:t>
      </w:r>
      <w:r w:rsidR="00BF0789">
        <w:rPr>
          <w:rFonts w:ascii="Times New Roman" w:eastAsia="Times New Roman" w:hAnsi="Times New Roman" w:cs="Times New Roman"/>
          <w:sz w:val="24"/>
          <w:szCs w:val="24"/>
        </w:rPr>
        <w:t xml:space="preserve">capacity </w:t>
      </w:r>
      <w:r w:rsidR="00A9371C" w:rsidRPr="00A9371C">
        <w:rPr>
          <w:rFonts w:ascii="Times New Roman" w:eastAsia="Times New Roman" w:hAnsi="Times New Roman" w:cs="Times New Roman"/>
          <w:sz w:val="24"/>
          <w:szCs w:val="24"/>
        </w:rPr>
        <w:t>in early childhood education centres in Nsukka LGA</w:t>
      </w:r>
      <w:r>
        <w:rPr>
          <w:rFonts w:ascii="Times New Roman" w:eastAsia="Times New Roman" w:hAnsi="Times New Roman" w:cs="Times New Roman"/>
          <w:sz w:val="24"/>
          <w:szCs w:val="24"/>
        </w:rPr>
        <w:t>?</w:t>
      </w:r>
    </w:p>
    <w:p w:rsidR="001B6CCB" w:rsidRPr="005B7F5A" w:rsidRDefault="001B6CCB" w:rsidP="00063912">
      <w:pPr>
        <w:autoSpaceDE w:val="0"/>
        <w:autoSpaceDN w:val="0"/>
        <w:adjustRightInd w:val="0"/>
        <w:spacing w:after="0" w:line="480" w:lineRule="auto"/>
        <w:jc w:val="both"/>
        <w:rPr>
          <w:rFonts w:ascii="Times New Roman" w:eastAsia="Times New Roman" w:hAnsi="Times New Roman" w:cs="Times New Roman"/>
          <w:b/>
          <w:bCs/>
          <w:sz w:val="24"/>
          <w:szCs w:val="24"/>
        </w:rPr>
      </w:pPr>
      <w:r w:rsidRPr="005B7F5A">
        <w:rPr>
          <w:rFonts w:ascii="Times New Roman" w:eastAsia="Times New Roman" w:hAnsi="Times New Roman" w:cs="Times New Roman"/>
          <w:b/>
          <w:bCs/>
          <w:sz w:val="24"/>
          <w:szCs w:val="24"/>
        </w:rPr>
        <w:t>Hypotheses</w:t>
      </w:r>
    </w:p>
    <w:p w:rsidR="001B6CCB" w:rsidRPr="005B7F5A" w:rsidRDefault="001B6CCB" w:rsidP="00063912">
      <w:pPr>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5B7F5A">
        <w:rPr>
          <w:rFonts w:ascii="Times New Roman" w:eastAsia="Times New Roman" w:hAnsi="Times New Roman" w:cs="Times New Roman"/>
          <w:sz w:val="24"/>
          <w:szCs w:val="24"/>
        </w:rPr>
        <w:t xml:space="preserve">The following hypotheses </w:t>
      </w:r>
      <w:r w:rsidR="00ED6E9C">
        <w:rPr>
          <w:rFonts w:ascii="Times New Roman" w:eastAsia="Times New Roman" w:hAnsi="Times New Roman" w:cs="Times New Roman"/>
          <w:sz w:val="24"/>
          <w:szCs w:val="24"/>
        </w:rPr>
        <w:t>were</w:t>
      </w:r>
      <w:r w:rsidRPr="005B7F5A">
        <w:rPr>
          <w:rFonts w:ascii="Times New Roman" w:eastAsia="Times New Roman" w:hAnsi="Times New Roman" w:cs="Times New Roman"/>
          <w:sz w:val="24"/>
          <w:szCs w:val="24"/>
        </w:rPr>
        <w:t xml:space="preserve"> formulated for the study and </w:t>
      </w:r>
      <w:r w:rsidR="00ED6E9C">
        <w:rPr>
          <w:rFonts w:ascii="Times New Roman" w:eastAsia="Times New Roman" w:hAnsi="Times New Roman" w:cs="Times New Roman"/>
          <w:sz w:val="24"/>
          <w:szCs w:val="24"/>
        </w:rPr>
        <w:t>were</w:t>
      </w:r>
      <w:r w:rsidRPr="005B7F5A">
        <w:rPr>
          <w:rFonts w:ascii="Times New Roman" w:eastAsia="Times New Roman" w:hAnsi="Times New Roman" w:cs="Times New Roman"/>
          <w:sz w:val="24"/>
          <w:szCs w:val="24"/>
        </w:rPr>
        <w:t xml:space="preserve"> tested at .05 level of significance</w:t>
      </w:r>
    </w:p>
    <w:p w:rsidR="001B6CCB" w:rsidRDefault="000B7445" w:rsidP="00063912">
      <w:pPr>
        <w:autoSpaceDE w:val="0"/>
        <w:autoSpaceDN w:val="0"/>
        <w:adjustRightInd w:val="0"/>
        <w:spacing w:after="0" w:line="480" w:lineRule="auto"/>
        <w:ind w:left="630" w:hanging="630"/>
        <w:jc w:val="both"/>
        <w:rPr>
          <w:rFonts w:ascii="Times New Roman" w:eastAsia="Times New Roman" w:hAnsi="Times New Roman" w:cs="Times New Roman"/>
          <w:sz w:val="24"/>
          <w:szCs w:val="24"/>
        </w:rPr>
      </w:pPr>
      <w:bookmarkStart w:id="3" w:name="_Hlk48383493"/>
      <w:r>
        <w:rPr>
          <w:rFonts w:ascii="Times New Roman" w:eastAsia="Times New Roman" w:hAnsi="Times New Roman" w:cs="Times New Roman"/>
          <w:b/>
          <w:sz w:val="24"/>
          <w:szCs w:val="24"/>
        </w:rPr>
        <w:t>HO</w:t>
      </w:r>
      <w:r w:rsidR="001B6CCB" w:rsidRPr="005B7F5A">
        <w:rPr>
          <w:rFonts w:ascii="Times New Roman" w:eastAsia="Times New Roman" w:hAnsi="Times New Roman" w:cs="Times New Roman"/>
          <w:b/>
          <w:sz w:val="24"/>
          <w:szCs w:val="24"/>
          <w:vertAlign w:val="subscript"/>
        </w:rPr>
        <w:t>1</w:t>
      </w:r>
      <w:r w:rsidR="001B6CCB" w:rsidRPr="005B7F5A">
        <w:rPr>
          <w:rFonts w:ascii="Times New Roman" w:eastAsia="Times New Roman" w:hAnsi="Times New Roman" w:cs="Times New Roman"/>
          <w:b/>
          <w:sz w:val="24"/>
          <w:szCs w:val="24"/>
        </w:rPr>
        <w:t>:</w:t>
      </w:r>
      <w:r w:rsidR="001B6CCB" w:rsidRPr="005B7F5A">
        <w:rPr>
          <w:rFonts w:ascii="Times New Roman" w:eastAsia="Times New Roman" w:hAnsi="Times New Roman" w:cs="Times New Roman"/>
          <w:sz w:val="24"/>
          <w:szCs w:val="24"/>
        </w:rPr>
        <w:t xml:space="preserve"> There is no significant </w:t>
      </w:r>
      <w:r w:rsidR="000F4619">
        <w:rPr>
          <w:rFonts w:ascii="Times New Roman" w:eastAsia="Times New Roman" w:hAnsi="Times New Roman" w:cs="Times New Roman"/>
          <w:sz w:val="24"/>
          <w:szCs w:val="24"/>
        </w:rPr>
        <w:t xml:space="preserve">influence </w:t>
      </w:r>
      <w:r w:rsidR="0056688E" w:rsidRPr="0056688E">
        <w:rPr>
          <w:rFonts w:ascii="Times New Roman" w:eastAsia="Times New Roman" w:hAnsi="Times New Roman" w:cs="Times New Roman"/>
          <w:sz w:val="24"/>
          <w:szCs w:val="24"/>
        </w:rPr>
        <w:t>of school ownership on caregivers’ effective child safeguarding</w:t>
      </w:r>
      <w:r w:rsidR="00682F3E">
        <w:rPr>
          <w:rFonts w:ascii="Times New Roman" w:eastAsia="Times New Roman" w:hAnsi="Times New Roman" w:cs="Times New Roman"/>
          <w:sz w:val="24"/>
          <w:szCs w:val="24"/>
        </w:rPr>
        <w:t xml:space="preserve"> capacity</w:t>
      </w:r>
      <w:r w:rsidR="0056688E" w:rsidRPr="0056688E">
        <w:rPr>
          <w:rFonts w:ascii="Times New Roman" w:eastAsia="Times New Roman" w:hAnsi="Times New Roman" w:cs="Times New Roman"/>
          <w:sz w:val="24"/>
          <w:szCs w:val="24"/>
        </w:rPr>
        <w:t xml:space="preserve"> in early childhood education centres in Nsukka LGA</w:t>
      </w:r>
      <w:r>
        <w:rPr>
          <w:rFonts w:ascii="Times New Roman" w:eastAsia="Times New Roman" w:hAnsi="Times New Roman" w:cs="Times New Roman"/>
          <w:sz w:val="24"/>
          <w:szCs w:val="24"/>
        </w:rPr>
        <w:t>.</w:t>
      </w:r>
    </w:p>
    <w:bookmarkEnd w:id="3"/>
    <w:p w:rsidR="001B6CCB" w:rsidRDefault="000B7445" w:rsidP="00063912">
      <w:pPr>
        <w:autoSpaceDE w:val="0"/>
        <w:autoSpaceDN w:val="0"/>
        <w:adjustRightInd w:val="0"/>
        <w:spacing w:after="0" w:line="48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sidR="001B6CCB" w:rsidRPr="005B7F5A">
        <w:rPr>
          <w:rFonts w:ascii="Times New Roman" w:eastAsia="Times New Roman" w:hAnsi="Times New Roman" w:cs="Times New Roman"/>
          <w:b/>
          <w:sz w:val="24"/>
          <w:szCs w:val="24"/>
          <w:vertAlign w:val="subscript"/>
        </w:rPr>
        <w:t>2</w:t>
      </w:r>
      <w:r w:rsidR="001B6CCB" w:rsidRPr="005B7F5A">
        <w:rPr>
          <w:rFonts w:ascii="Times New Roman" w:eastAsia="Times New Roman" w:hAnsi="Times New Roman" w:cs="Times New Roman"/>
          <w:b/>
          <w:sz w:val="24"/>
          <w:szCs w:val="24"/>
        </w:rPr>
        <w:t>:</w:t>
      </w:r>
      <w:r w:rsidR="001B6CCB" w:rsidRPr="005B7F5A">
        <w:rPr>
          <w:rFonts w:ascii="Times New Roman" w:eastAsia="Times New Roman" w:hAnsi="Times New Roman" w:cs="Times New Roman"/>
          <w:sz w:val="24"/>
          <w:szCs w:val="24"/>
        </w:rPr>
        <w:t xml:space="preserve"> There is no significant </w:t>
      </w:r>
      <w:r w:rsidR="00335274" w:rsidRPr="00335274">
        <w:rPr>
          <w:rFonts w:ascii="Times New Roman" w:eastAsia="Times New Roman" w:hAnsi="Times New Roman" w:cs="Times New Roman"/>
          <w:sz w:val="24"/>
          <w:szCs w:val="24"/>
        </w:rPr>
        <w:t>influence of school location on caregivers’ effective child safeguarding</w:t>
      </w:r>
      <w:r w:rsidR="00B65246">
        <w:rPr>
          <w:rFonts w:ascii="Times New Roman" w:eastAsia="Times New Roman" w:hAnsi="Times New Roman" w:cs="Times New Roman"/>
          <w:sz w:val="24"/>
          <w:szCs w:val="24"/>
        </w:rPr>
        <w:t xml:space="preserve"> capacity</w:t>
      </w:r>
      <w:r w:rsidR="00335274" w:rsidRPr="00335274">
        <w:rPr>
          <w:rFonts w:ascii="Times New Roman" w:eastAsia="Times New Roman" w:hAnsi="Times New Roman" w:cs="Times New Roman"/>
          <w:sz w:val="24"/>
          <w:szCs w:val="24"/>
        </w:rPr>
        <w:t xml:space="preserve"> in early childhood education centres in Nsukka LG</w:t>
      </w:r>
      <w:r w:rsidR="00C44937">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p>
    <w:p w:rsidR="001B6CCB" w:rsidRDefault="000B7445" w:rsidP="00063912">
      <w:pPr>
        <w:autoSpaceDE w:val="0"/>
        <w:autoSpaceDN w:val="0"/>
        <w:adjustRightInd w:val="0"/>
        <w:spacing w:after="0" w:line="48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sidR="001B6CCB" w:rsidRPr="005B7F5A">
        <w:rPr>
          <w:rFonts w:ascii="Times New Roman" w:eastAsia="Times New Roman" w:hAnsi="Times New Roman" w:cs="Times New Roman"/>
          <w:b/>
          <w:sz w:val="24"/>
          <w:szCs w:val="24"/>
          <w:vertAlign w:val="subscript"/>
        </w:rPr>
        <w:t>3</w:t>
      </w:r>
      <w:r w:rsidR="001B6CCB" w:rsidRPr="005B7F5A">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w:t>
      </w:r>
      <w:r w:rsidR="003767BB">
        <w:rPr>
          <w:rFonts w:ascii="Times New Roman" w:eastAsia="Times New Roman" w:hAnsi="Times New Roman" w:cs="Times New Roman"/>
          <w:sz w:val="24"/>
          <w:szCs w:val="24"/>
        </w:rPr>
        <w:t xml:space="preserve">re is no significant influence </w:t>
      </w:r>
      <w:r w:rsidR="003767BB" w:rsidRPr="003767BB">
        <w:rPr>
          <w:rFonts w:ascii="Times New Roman" w:eastAsia="Times New Roman" w:hAnsi="Times New Roman" w:cs="Times New Roman"/>
          <w:sz w:val="24"/>
          <w:szCs w:val="24"/>
        </w:rPr>
        <w:t xml:space="preserve">of teacher-children ratio on caregivers’ effective child safeguarding </w:t>
      </w:r>
      <w:r w:rsidR="00B65246">
        <w:rPr>
          <w:rFonts w:ascii="Times New Roman" w:eastAsia="Times New Roman" w:hAnsi="Times New Roman" w:cs="Times New Roman"/>
          <w:sz w:val="24"/>
          <w:szCs w:val="24"/>
        </w:rPr>
        <w:t xml:space="preserve">capacity </w:t>
      </w:r>
      <w:r w:rsidR="003767BB" w:rsidRPr="003767BB">
        <w:rPr>
          <w:rFonts w:ascii="Times New Roman" w:eastAsia="Times New Roman" w:hAnsi="Times New Roman" w:cs="Times New Roman"/>
          <w:sz w:val="24"/>
          <w:szCs w:val="24"/>
        </w:rPr>
        <w:t>in early childhood education centres in Nsukka LGA</w:t>
      </w:r>
      <w:r>
        <w:rPr>
          <w:rFonts w:ascii="Times New Roman" w:eastAsia="Times New Roman" w:hAnsi="Times New Roman" w:cs="Times New Roman"/>
          <w:sz w:val="24"/>
          <w:szCs w:val="24"/>
        </w:rPr>
        <w:t>.</w:t>
      </w:r>
    </w:p>
    <w:p w:rsidR="001B6CCB" w:rsidRDefault="000B7445" w:rsidP="00063912">
      <w:pPr>
        <w:autoSpaceDE w:val="0"/>
        <w:autoSpaceDN w:val="0"/>
        <w:adjustRightInd w:val="0"/>
        <w:spacing w:after="0" w:line="48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HO</w:t>
      </w:r>
      <w:r w:rsidR="001B6CCB" w:rsidRPr="005B7F5A">
        <w:rPr>
          <w:rFonts w:ascii="Times New Roman" w:eastAsia="Times New Roman" w:hAnsi="Times New Roman" w:cs="Times New Roman"/>
          <w:b/>
          <w:sz w:val="24"/>
          <w:szCs w:val="24"/>
          <w:vertAlign w:val="subscript"/>
        </w:rPr>
        <w:t>4</w:t>
      </w:r>
      <w:r w:rsidR="001B6CCB" w:rsidRPr="005B7F5A">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w:t>
      </w:r>
      <w:r w:rsidR="00B2195F">
        <w:rPr>
          <w:rFonts w:ascii="Times New Roman" w:eastAsia="Times New Roman" w:hAnsi="Times New Roman" w:cs="Times New Roman"/>
          <w:sz w:val="24"/>
          <w:szCs w:val="24"/>
        </w:rPr>
        <w:t>re</w:t>
      </w:r>
      <w:r>
        <w:rPr>
          <w:rFonts w:ascii="Times New Roman" w:eastAsia="Times New Roman" w:hAnsi="Times New Roman" w:cs="Times New Roman"/>
          <w:sz w:val="24"/>
          <w:szCs w:val="24"/>
        </w:rPr>
        <w:t xml:space="preserve"> </w:t>
      </w:r>
      <w:r w:rsidR="00B2195F">
        <w:rPr>
          <w:rFonts w:ascii="Times New Roman" w:eastAsia="Times New Roman" w:hAnsi="Times New Roman" w:cs="Times New Roman"/>
          <w:sz w:val="24"/>
          <w:szCs w:val="24"/>
        </w:rPr>
        <w:t>is no significant</w:t>
      </w:r>
      <w:r w:rsidR="00B2195F" w:rsidRPr="00B2195F">
        <w:rPr>
          <w:rFonts w:ascii="Times New Roman" w:eastAsia="Times New Roman" w:hAnsi="Times New Roman" w:cs="Times New Roman"/>
          <w:sz w:val="24"/>
          <w:szCs w:val="24"/>
        </w:rPr>
        <w:t xml:space="preserve"> influence of security infrastructure (</w:t>
      </w:r>
      <w:r w:rsidR="0059012B">
        <w:rPr>
          <w:rFonts w:ascii="Times New Roman" w:eastAsia="Times New Roman" w:hAnsi="Times New Roman" w:cs="Times New Roman"/>
          <w:sz w:val="24"/>
          <w:szCs w:val="24"/>
        </w:rPr>
        <w:t xml:space="preserve">school </w:t>
      </w:r>
      <w:r w:rsidR="00B2195F" w:rsidRPr="00B2195F">
        <w:rPr>
          <w:rFonts w:ascii="Times New Roman" w:eastAsia="Times New Roman" w:hAnsi="Times New Roman" w:cs="Times New Roman"/>
          <w:sz w:val="24"/>
          <w:szCs w:val="24"/>
        </w:rPr>
        <w:t>fencing) on caregivers’ effective child safeguarding</w:t>
      </w:r>
      <w:r w:rsidR="00B65246">
        <w:rPr>
          <w:rFonts w:ascii="Times New Roman" w:eastAsia="Times New Roman" w:hAnsi="Times New Roman" w:cs="Times New Roman"/>
          <w:sz w:val="24"/>
          <w:szCs w:val="24"/>
        </w:rPr>
        <w:t xml:space="preserve"> capacity</w:t>
      </w:r>
      <w:r w:rsidR="00B2195F" w:rsidRPr="00B2195F">
        <w:rPr>
          <w:rFonts w:ascii="Times New Roman" w:eastAsia="Times New Roman" w:hAnsi="Times New Roman" w:cs="Times New Roman"/>
          <w:sz w:val="24"/>
          <w:szCs w:val="24"/>
        </w:rPr>
        <w:t xml:space="preserve"> in early childhood education centres in Nsukka LGA</w:t>
      </w:r>
      <w:r>
        <w:rPr>
          <w:rFonts w:ascii="Times New Roman" w:eastAsia="Times New Roman" w:hAnsi="Times New Roman" w:cs="Times New Roman"/>
          <w:sz w:val="24"/>
          <w:szCs w:val="24"/>
        </w:rPr>
        <w:t>.</w:t>
      </w:r>
    </w:p>
    <w:p w:rsidR="00DC4758" w:rsidRPr="005B7F5A" w:rsidRDefault="00DC4758" w:rsidP="00063912">
      <w:pPr>
        <w:autoSpaceDE w:val="0"/>
        <w:autoSpaceDN w:val="0"/>
        <w:adjustRightInd w:val="0"/>
        <w:spacing w:after="0" w:line="480" w:lineRule="auto"/>
        <w:jc w:val="both"/>
        <w:rPr>
          <w:rFonts w:ascii="Times New Roman" w:eastAsia="Times New Roman" w:hAnsi="Times New Roman" w:cs="Times New Roman"/>
          <w:b/>
          <w:bCs/>
          <w:sz w:val="24"/>
          <w:szCs w:val="24"/>
        </w:rPr>
      </w:pPr>
      <w:r w:rsidRPr="005B7F5A">
        <w:rPr>
          <w:rFonts w:ascii="Times New Roman" w:eastAsia="Times New Roman" w:hAnsi="Times New Roman" w:cs="Times New Roman"/>
          <w:b/>
          <w:bCs/>
          <w:sz w:val="24"/>
          <w:szCs w:val="24"/>
        </w:rPr>
        <w:t>Significance of the Study</w:t>
      </w:r>
    </w:p>
    <w:p w:rsidR="009F4B73" w:rsidRDefault="00DC4758" w:rsidP="00063912">
      <w:pPr>
        <w:shd w:val="clear" w:color="auto" w:fill="FFFFFF"/>
        <w:spacing w:after="0" w:line="480" w:lineRule="auto"/>
        <w:ind w:firstLine="720"/>
        <w:jc w:val="both"/>
        <w:outlineLvl w:val="0"/>
        <w:rPr>
          <w:rFonts w:ascii="Times New Roman" w:eastAsia="Times New Roman" w:hAnsi="Times New Roman" w:cs="Times New Roman"/>
          <w:sz w:val="24"/>
          <w:szCs w:val="24"/>
        </w:rPr>
      </w:pPr>
      <w:r w:rsidRPr="005B7F5A">
        <w:rPr>
          <w:rFonts w:ascii="Times New Roman" w:eastAsia="Times New Roman" w:hAnsi="Times New Roman" w:cs="Times New Roman"/>
          <w:sz w:val="24"/>
          <w:szCs w:val="24"/>
        </w:rPr>
        <w:t xml:space="preserve">The </w:t>
      </w:r>
      <w:r w:rsidR="00504CA3">
        <w:rPr>
          <w:rFonts w:ascii="Times New Roman" w:eastAsia="Times New Roman" w:hAnsi="Times New Roman" w:cs="Times New Roman"/>
          <w:sz w:val="24"/>
          <w:szCs w:val="24"/>
        </w:rPr>
        <w:t xml:space="preserve">findings of the </w:t>
      </w:r>
      <w:r w:rsidRPr="005B7F5A">
        <w:rPr>
          <w:rFonts w:ascii="Times New Roman" w:eastAsia="Times New Roman" w:hAnsi="Times New Roman" w:cs="Times New Roman"/>
          <w:sz w:val="24"/>
          <w:szCs w:val="24"/>
        </w:rPr>
        <w:t xml:space="preserve">study have both practical and theoretical significance. Practically, the </w:t>
      </w:r>
      <w:r w:rsidR="00A65667">
        <w:rPr>
          <w:rFonts w:ascii="Times New Roman" w:eastAsia="Times New Roman" w:hAnsi="Times New Roman" w:cs="Times New Roman"/>
          <w:sz w:val="24"/>
          <w:szCs w:val="24"/>
        </w:rPr>
        <w:t xml:space="preserve">findings of this </w:t>
      </w:r>
      <w:r w:rsidRPr="005B7F5A">
        <w:rPr>
          <w:rFonts w:ascii="Times New Roman" w:eastAsia="Times New Roman" w:hAnsi="Times New Roman" w:cs="Times New Roman"/>
          <w:sz w:val="24"/>
          <w:szCs w:val="24"/>
        </w:rPr>
        <w:t xml:space="preserve">study </w:t>
      </w:r>
      <w:r w:rsidR="00ED6E9C">
        <w:rPr>
          <w:rFonts w:ascii="Times New Roman" w:eastAsia="Times New Roman" w:hAnsi="Times New Roman" w:cs="Times New Roman"/>
          <w:sz w:val="24"/>
          <w:szCs w:val="24"/>
        </w:rPr>
        <w:t>would</w:t>
      </w:r>
      <w:r w:rsidRPr="005B7F5A">
        <w:rPr>
          <w:rFonts w:ascii="Times New Roman" w:eastAsia="Times New Roman" w:hAnsi="Times New Roman" w:cs="Times New Roman"/>
          <w:sz w:val="24"/>
          <w:szCs w:val="24"/>
        </w:rPr>
        <w:t xml:space="preserve"> be </w:t>
      </w:r>
      <w:r w:rsidR="00A65667">
        <w:rPr>
          <w:rFonts w:ascii="Times New Roman" w:eastAsia="Times New Roman" w:hAnsi="Times New Roman" w:cs="Times New Roman"/>
          <w:sz w:val="24"/>
          <w:szCs w:val="24"/>
        </w:rPr>
        <w:t xml:space="preserve">of </w:t>
      </w:r>
      <w:r w:rsidRPr="005B7F5A">
        <w:rPr>
          <w:rFonts w:ascii="Times New Roman" w:eastAsia="Times New Roman" w:hAnsi="Times New Roman" w:cs="Times New Roman"/>
          <w:sz w:val="24"/>
          <w:szCs w:val="24"/>
        </w:rPr>
        <w:t xml:space="preserve">immense benefit to </w:t>
      </w:r>
      <w:r w:rsidR="00A65667">
        <w:rPr>
          <w:rFonts w:ascii="Times New Roman" w:eastAsia="Times New Roman" w:hAnsi="Times New Roman" w:cs="Times New Roman"/>
          <w:sz w:val="24"/>
          <w:szCs w:val="24"/>
        </w:rPr>
        <w:t>various stakeholders such as p</w:t>
      </w:r>
      <w:r w:rsidR="00A65667" w:rsidRPr="00A65667">
        <w:rPr>
          <w:rFonts w:ascii="Times New Roman" w:eastAsia="Times New Roman" w:hAnsi="Times New Roman" w:cs="Times New Roman"/>
          <w:sz w:val="24"/>
          <w:szCs w:val="24"/>
        </w:rPr>
        <w:t>reschoolers</w:t>
      </w:r>
      <w:r w:rsidR="00A65667">
        <w:rPr>
          <w:rFonts w:ascii="Times New Roman" w:eastAsia="Times New Roman" w:hAnsi="Times New Roman" w:cs="Times New Roman"/>
          <w:sz w:val="24"/>
          <w:szCs w:val="24"/>
        </w:rPr>
        <w:t xml:space="preserve">, parents, preschool teachers, </w:t>
      </w:r>
      <w:r w:rsidR="00A65667" w:rsidRPr="00A65667">
        <w:rPr>
          <w:rFonts w:ascii="Times New Roman" w:eastAsia="Times New Roman" w:hAnsi="Times New Roman" w:cs="Times New Roman"/>
          <w:sz w:val="24"/>
          <w:szCs w:val="24"/>
        </w:rPr>
        <w:t>ministries of education, and subsequent researchers</w:t>
      </w:r>
      <w:r w:rsidRPr="005B7F5A">
        <w:rPr>
          <w:rFonts w:ascii="Times New Roman" w:eastAsia="Times New Roman" w:hAnsi="Times New Roman" w:cs="Times New Roman"/>
          <w:sz w:val="24"/>
          <w:szCs w:val="24"/>
        </w:rPr>
        <w:t xml:space="preserve">. </w:t>
      </w:r>
    </w:p>
    <w:p w:rsidR="00A65667" w:rsidRPr="00A65667" w:rsidRDefault="00DC4758" w:rsidP="00063912">
      <w:pPr>
        <w:shd w:val="clear" w:color="auto" w:fill="FFFFFF"/>
        <w:spacing w:after="0" w:line="480" w:lineRule="auto"/>
        <w:ind w:firstLine="720"/>
        <w:jc w:val="both"/>
        <w:outlineLvl w:val="0"/>
        <w:rPr>
          <w:rFonts w:ascii="Times New Roman" w:eastAsia="Times New Roman" w:hAnsi="Times New Roman" w:cs="Times New Roman"/>
          <w:sz w:val="24"/>
          <w:szCs w:val="24"/>
        </w:rPr>
      </w:pPr>
      <w:r w:rsidRPr="005B7F5A">
        <w:rPr>
          <w:rFonts w:ascii="Times New Roman" w:eastAsia="Times New Roman" w:hAnsi="Times New Roman" w:cs="Times New Roman"/>
          <w:sz w:val="24"/>
          <w:szCs w:val="24"/>
        </w:rPr>
        <w:t xml:space="preserve">Specifically, </w:t>
      </w:r>
      <w:r w:rsidR="00A65667">
        <w:rPr>
          <w:rFonts w:ascii="Times New Roman" w:eastAsia="Times New Roman" w:hAnsi="Times New Roman" w:cs="Times New Roman"/>
          <w:sz w:val="24"/>
          <w:szCs w:val="24"/>
        </w:rPr>
        <w:t>t</w:t>
      </w:r>
      <w:r w:rsidR="00A65667" w:rsidRPr="00A65667">
        <w:rPr>
          <w:rFonts w:ascii="Times New Roman" w:eastAsia="Times New Roman" w:hAnsi="Times New Roman" w:cs="Times New Roman"/>
          <w:sz w:val="24"/>
          <w:szCs w:val="24"/>
        </w:rPr>
        <w:t xml:space="preserve">he findings of this study hold significant </w:t>
      </w:r>
      <w:r w:rsidR="006F020B">
        <w:rPr>
          <w:rFonts w:ascii="Times New Roman" w:eastAsia="Times New Roman" w:hAnsi="Times New Roman" w:cs="Times New Roman"/>
          <w:sz w:val="24"/>
          <w:szCs w:val="24"/>
        </w:rPr>
        <w:t>benefits to</w:t>
      </w:r>
      <w:r w:rsidR="00A65667" w:rsidRPr="00A65667">
        <w:rPr>
          <w:rFonts w:ascii="Times New Roman" w:eastAsia="Times New Roman" w:hAnsi="Times New Roman" w:cs="Times New Roman"/>
          <w:sz w:val="24"/>
          <w:szCs w:val="24"/>
        </w:rPr>
        <w:t xml:space="preserve"> preschoolers</w:t>
      </w:r>
      <w:r w:rsidR="006017FD">
        <w:rPr>
          <w:rFonts w:ascii="Times New Roman" w:eastAsia="Times New Roman" w:hAnsi="Times New Roman" w:cs="Times New Roman"/>
          <w:sz w:val="24"/>
          <w:szCs w:val="24"/>
        </w:rPr>
        <w:t xml:space="preserve"> </w:t>
      </w:r>
      <w:r w:rsidR="006017FD" w:rsidRPr="00411A04">
        <w:rPr>
          <w:rFonts w:ascii="Times New Roman" w:hAnsi="Times New Roman" w:cs="Times New Roman"/>
          <w:sz w:val="25"/>
          <w:szCs w:val="25"/>
        </w:rPr>
        <w:t>when published in journal ar</w:t>
      </w:r>
      <w:r w:rsidR="006017FD">
        <w:rPr>
          <w:rFonts w:ascii="Times New Roman" w:hAnsi="Times New Roman" w:cs="Times New Roman"/>
          <w:sz w:val="25"/>
          <w:szCs w:val="25"/>
        </w:rPr>
        <w:t>ticles or presented in workshops, seminars and conferences</w:t>
      </w:r>
      <w:r w:rsidR="00A65667" w:rsidRPr="00A65667">
        <w:rPr>
          <w:rFonts w:ascii="Times New Roman" w:eastAsia="Times New Roman" w:hAnsi="Times New Roman" w:cs="Times New Roman"/>
          <w:sz w:val="24"/>
          <w:szCs w:val="24"/>
        </w:rPr>
        <w:t xml:space="preserve">, as they directly impact their safety, well-being, and overall educational experience. Ultimately, the findings </w:t>
      </w:r>
      <w:r w:rsidR="00ED6E9C">
        <w:rPr>
          <w:rFonts w:ascii="Times New Roman" w:eastAsia="Times New Roman" w:hAnsi="Times New Roman" w:cs="Times New Roman"/>
          <w:sz w:val="24"/>
          <w:szCs w:val="24"/>
        </w:rPr>
        <w:t>would</w:t>
      </w:r>
      <w:r w:rsidR="006F020B">
        <w:rPr>
          <w:rFonts w:ascii="Times New Roman" w:eastAsia="Times New Roman" w:hAnsi="Times New Roman" w:cs="Times New Roman"/>
          <w:sz w:val="24"/>
          <w:szCs w:val="24"/>
        </w:rPr>
        <w:t xml:space="preserve"> </w:t>
      </w:r>
      <w:r w:rsidR="00A65667" w:rsidRPr="00A65667">
        <w:rPr>
          <w:rFonts w:ascii="Times New Roman" w:eastAsia="Times New Roman" w:hAnsi="Times New Roman" w:cs="Times New Roman"/>
          <w:sz w:val="24"/>
          <w:szCs w:val="24"/>
        </w:rPr>
        <w:t>contribute to creating safer and more supportive learning environments where preschoolers can thrive and reach their full potential.</w:t>
      </w:r>
      <w:r w:rsidR="00FA3EA6">
        <w:rPr>
          <w:rFonts w:ascii="Times New Roman" w:eastAsia="Times New Roman" w:hAnsi="Times New Roman" w:cs="Times New Roman"/>
          <w:sz w:val="24"/>
          <w:szCs w:val="24"/>
        </w:rPr>
        <w:t xml:space="preserve"> However, this can on</w:t>
      </w:r>
      <w:r w:rsidR="00E61867">
        <w:rPr>
          <w:rFonts w:ascii="Times New Roman" w:eastAsia="Times New Roman" w:hAnsi="Times New Roman" w:cs="Times New Roman"/>
          <w:sz w:val="24"/>
          <w:szCs w:val="24"/>
        </w:rPr>
        <w:t xml:space="preserve">ly be possible when the other direct beneficiaries as </w:t>
      </w:r>
      <w:r w:rsidR="00ED6E9C">
        <w:rPr>
          <w:rFonts w:ascii="Times New Roman" w:eastAsia="Times New Roman" w:hAnsi="Times New Roman" w:cs="Times New Roman"/>
          <w:sz w:val="24"/>
          <w:szCs w:val="24"/>
        </w:rPr>
        <w:t>would</w:t>
      </w:r>
      <w:r w:rsidR="00E61867">
        <w:rPr>
          <w:rFonts w:ascii="Times New Roman" w:eastAsia="Times New Roman" w:hAnsi="Times New Roman" w:cs="Times New Roman"/>
          <w:sz w:val="24"/>
          <w:szCs w:val="24"/>
        </w:rPr>
        <w:t xml:space="preserve"> be discussed below given access to the findings </w:t>
      </w:r>
      <w:r w:rsidR="00EE4154">
        <w:rPr>
          <w:rFonts w:ascii="Times New Roman" w:eastAsia="Times New Roman" w:hAnsi="Times New Roman" w:cs="Times New Roman"/>
          <w:sz w:val="24"/>
          <w:szCs w:val="24"/>
        </w:rPr>
        <w:t>and effectively utilize them in improving ECE programme.</w:t>
      </w:r>
    </w:p>
    <w:p w:rsidR="00A65667" w:rsidRPr="00A65667" w:rsidRDefault="00AA2858" w:rsidP="00063912">
      <w:pPr>
        <w:shd w:val="clear" w:color="auto" w:fill="FFFFFF"/>
        <w:spacing w:after="0" w:line="480" w:lineRule="auto"/>
        <w:ind w:firstLine="72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Parents </w:t>
      </w:r>
      <w:r w:rsidR="005932B4">
        <w:rPr>
          <w:rFonts w:ascii="Times New Roman" w:eastAsia="Times New Roman" w:hAnsi="Times New Roman" w:cs="Times New Roman"/>
          <w:sz w:val="24"/>
          <w:szCs w:val="24"/>
        </w:rPr>
        <w:t xml:space="preserve">can gain access to the findings of this study through </w:t>
      </w:r>
      <w:r w:rsidR="007A1A0F">
        <w:rPr>
          <w:rFonts w:ascii="Times New Roman" w:eastAsia="Times New Roman" w:hAnsi="Times New Roman" w:cs="Times New Roman"/>
          <w:sz w:val="24"/>
          <w:szCs w:val="24"/>
        </w:rPr>
        <w:t xml:space="preserve">PTA meetings, workshops for parents among others. </w:t>
      </w:r>
      <w:r w:rsidR="00A65667" w:rsidRPr="00A65667">
        <w:rPr>
          <w:rFonts w:ascii="Times New Roman" w:eastAsia="Times New Roman" w:hAnsi="Times New Roman" w:cs="Times New Roman"/>
          <w:sz w:val="24"/>
          <w:szCs w:val="24"/>
        </w:rPr>
        <w:t>For parents, the findings of this study</w:t>
      </w:r>
      <w:r w:rsidR="006F020B">
        <w:rPr>
          <w:rFonts w:ascii="Times New Roman" w:eastAsia="Times New Roman" w:hAnsi="Times New Roman" w:cs="Times New Roman"/>
          <w:sz w:val="24"/>
          <w:szCs w:val="24"/>
        </w:rPr>
        <w:t xml:space="preserve"> </w:t>
      </w:r>
      <w:r w:rsidR="00ED6E9C">
        <w:rPr>
          <w:rFonts w:ascii="Times New Roman" w:eastAsia="Times New Roman" w:hAnsi="Times New Roman" w:cs="Times New Roman"/>
          <w:sz w:val="24"/>
          <w:szCs w:val="24"/>
        </w:rPr>
        <w:t>would</w:t>
      </w:r>
      <w:r w:rsidR="006F020B">
        <w:rPr>
          <w:rFonts w:ascii="Times New Roman" w:eastAsia="Times New Roman" w:hAnsi="Times New Roman" w:cs="Times New Roman"/>
          <w:sz w:val="24"/>
          <w:szCs w:val="24"/>
        </w:rPr>
        <w:t xml:space="preserve"> </w:t>
      </w:r>
      <w:r w:rsidR="00A65667" w:rsidRPr="00A65667">
        <w:rPr>
          <w:rFonts w:ascii="Times New Roman" w:eastAsia="Times New Roman" w:hAnsi="Times New Roman" w:cs="Times New Roman"/>
          <w:sz w:val="24"/>
          <w:szCs w:val="24"/>
        </w:rPr>
        <w:t>provide valuable insights into the safety and quality of early childhood education centers. By understanding the factors that influence child safeguarding practices, parents can make informed decisions when selecting a preschool for their children. Moreover, insights into disparities between public and private institutions, as well as urban and rural settings, empower parents to advocate for improvements in child safeguarding standards and demand accountability from educational authorities and preschool administrators.</w:t>
      </w:r>
    </w:p>
    <w:p w:rsidR="00A65667" w:rsidRPr="00A65667" w:rsidRDefault="00A65667" w:rsidP="00063912">
      <w:pPr>
        <w:shd w:val="clear" w:color="auto" w:fill="FFFFFF"/>
        <w:spacing w:after="0" w:line="480" w:lineRule="auto"/>
        <w:ind w:firstLine="720"/>
        <w:jc w:val="both"/>
        <w:outlineLvl w:val="0"/>
        <w:rPr>
          <w:rFonts w:ascii="Times New Roman" w:eastAsia="Times New Roman" w:hAnsi="Times New Roman" w:cs="Times New Roman"/>
          <w:sz w:val="24"/>
          <w:szCs w:val="24"/>
        </w:rPr>
      </w:pPr>
      <w:r w:rsidRPr="00A65667">
        <w:rPr>
          <w:rFonts w:ascii="Times New Roman" w:eastAsia="Times New Roman" w:hAnsi="Times New Roman" w:cs="Times New Roman"/>
          <w:sz w:val="24"/>
          <w:szCs w:val="24"/>
        </w:rPr>
        <w:t>Preschool teachers play a pivotal role in implementing child safeguarding measures and fostering a safe learni</w:t>
      </w:r>
      <w:r w:rsidR="006F020B">
        <w:rPr>
          <w:rFonts w:ascii="Times New Roman" w:eastAsia="Times New Roman" w:hAnsi="Times New Roman" w:cs="Times New Roman"/>
          <w:sz w:val="24"/>
          <w:szCs w:val="24"/>
        </w:rPr>
        <w:t>ng environment for children. Thus,</w:t>
      </w:r>
      <w:r w:rsidRPr="00A65667">
        <w:rPr>
          <w:rFonts w:ascii="Times New Roman" w:eastAsia="Times New Roman" w:hAnsi="Times New Roman" w:cs="Times New Roman"/>
          <w:sz w:val="24"/>
          <w:szCs w:val="24"/>
        </w:rPr>
        <w:t xml:space="preserve"> findings of this study</w:t>
      </w:r>
      <w:r w:rsidR="00FF4868">
        <w:rPr>
          <w:rFonts w:ascii="Times New Roman" w:eastAsia="Times New Roman" w:hAnsi="Times New Roman" w:cs="Times New Roman"/>
          <w:sz w:val="24"/>
          <w:szCs w:val="24"/>
        </w:rPr>
        <w:t xml:space="preserve"> that </w:t>
      </w:r>
      <w:r w:rsidR="00ED6E9C">
        <w:rPr>
          <w:rFonts w:ascii="Times New Roman" w:eastAsia="Times New Roman" w:hAnsi="Times New Roman" w:cs="Times New Roman"/>
          <w:sz w:val="24"/>
          <w:szCs w:val="24"/>
        </w:rPr>
        <w:t>would</w:t>
      </w:r>
      <w:r w:rsidR="00FF4868">
        <w:rPr>
          <w:rFonts w:ascii="Times New Roman" w:eastAsia="Times New Roman" w:hAnsi="Times New Roman" w:cs="Times New Roman"/>
          <w:sz w:val="24"/>
          <w:szCs w:val="24"/>
        </w:rPr>
        <w:t xml:space="preserve"> be accessed by teachers through workshops and conferences</w:t>
      </w:r>
      <w:r w:rsidR="006F020B">
        <w:rPr>
          <w:rFonts w:ascii="Times New Roman" w:eastAsia="Times New Roman" w:hAnsi="Times New Roman" w:cs="Times New Roman"/>
          <w:sz w:val="24"/>
          <w:szCs w:val="24"/>
        </w:rPr>
        <w:t xml:space="preserve"> </w:t>
      </w:r>
      <w:r w:rsidR="00ED6E9C">
        <w:rPr>
          <w:rFonts w:ascii="Times New Roman" w:eastAsia="Times New Roman" w:hAnsi="Times New Roman" w:cs="Times New Roman"/>
          <w:sz w:val="24"/>
          <w:szCs w:val="24"/>
        </w:rPr>
        <w:t>would</w:t>
      </w:r>
      <w:r w:rsidRPr="00A65667">
        <w:rPr>
          <w:rFonts w:ascii="Times New Roman" w:eastAsia="Times New Roman" w:hAnsi="Times New Roman" w:cs="Times New Roman"/>
          <w:sz w:val="24"/>
          <w:szCs w:val="24"/>
        </w:rPr>
        <w:t xml:space="preserve"> offer valuable guidance to </w:t>
      </w:r>
      <w:r w:rsidRPr="00A65667">
        <w:rPr>
          <w:rFonts w:ascii="Times New Roman" w:eastAsia="Times New Roman" w:hAnsi="Times New Roman" w:cs="Times New Roman"/>
          <w:sz w:val="24"/>
          <w:szCs w:val="24"/>
        </w:rPr>
        <w:lastRenderedPageBreak/>
        <w:t xml:space="preserve">teachers by highlighting areas for improvement in their knowledge, training, and practices related to child safeguarding. Through </w:t>
      </w:r>
      <w:r w:rsidR="006F020B">
        <w:rPr>
          <w:rFonts w:ascii="Times New Roman" w:eastAsia="Times New Roman" w:hAnsi="Times New Roman" w:cs="Times New Roman"/>
          <w:sz w:val="24"/>
          <w:szCs w:val="24"/>
        </w:rPr>
        <w:t>this</w:t>
      </w:r>
      <w:r w:rsidRPr="00A65667">
        <w:rPr>
          <w:rFonts w:ascii="Times New Roman" w:eastAsia="Times New Roman" w:hAnsi="Times New Roman" w:cs="Times New Roman"/>
          <w:sz w:val="24"/>
          <w:szCs w:val="24"/>
        </w:rPr>
        <w:t xml:space="preserve"> study's findings, preschool teachers can </w:t>
      </w:r>
      <w:r w:rsidR="006F020B">
        <w:rPr>
          <w:rFonts w:ascii="Times New Roman" w:eastAsia="Times New Roman" w:hAnsi="Times New Roman" w:cs="Times New Roman"/>
          <w:sz w:val="24"/>
          <w:szCs w:val="24"/>
        </w:rPr>
        <w:t xml:space="preserve">also </w:t>
      </w:r>
      <w:r w:rsidRPr="00A65667">
        <w:rPr>
          <w:rFonts w:ascii="Times New Roman" w:eastAsia="Times New Roman" w:hAnsi="Times New Roman" w:cs="Times New Roman"/>
          <w:sz w:val="24"/>
          <w:szCs w:val="24"/>
        </w:rPr>
        <w:t>enhance their capacity to protect children from harm and respond effectively to safeguarding concerns, ultimately ensuring a safer and more nurturing educational experience for preschoolers.</w:t>
      </w:r>
    </w:p>
    <w:p w:rsidR="00A65667" w:rsidRPr="00A65667" w:rsidRDefault="00A65667" w:rsidP="00063912">
      <w:pPr>
        <w:shd w:val="clear" w:color="auto" w:fill="FFFFFF"/>
        <w:spacing w:after="0" w:line="480" w:lineRule="auto"/>
        <w:ind w:firstLine="720"/>
        <w:jc w:val="both"/>
        <w:outlineLvl w:val="0"/>
        <w:rPr>
          <w:rFonts w:ascii="Times New Roman" w:eastAsia="Times New Roman" w:hAnsi="Times New Roman" w:cs="Times New Roman"/>
          <w:sz w:val="24"/>
          <w:szCs w:val="24"/>
        </w:rPr>
      </w:pPr>
      <w:r w:rsidRPr="00A65667">
        <w:rPr>
          <w:rFonts w:ascii="Times New Roman" w:eastAsia="Times New Roman" w:hAnsi="Times New Roman" w:cs="Times New Roman"/>
          <w:sz w:val="24"/>
          <w:szCs w:val="24"/>
        </w:rPr>
        <w:t>For ministries of education, the findings of this study</w:t>
      </w:r>
      <w:r w:rsidR="006F020B">
        <w:rPr>
          <w:rFonts w:ascii="Times New Roman" w:eastAsia="Times New Roman" w:hAnsi="Times New Roman" w:cs="Times New Roman"/>
          <w:sz w:val="24"/>
          <w:szCs w:val="24"/>
        </w:rPr>
        <w:t xml:space="preserve"> </w:t>
      </w:r>
      <w:r w:rsidR="00ED6E9C">
        <w:rPr>
          <w:rFonts w:ascii="Times New Roman" w:eastAsia="Times New Roman" w:hAnsi="Times New Roman" w:cs="Times New Roman"/>
          <w:sz w:val="24"/>
          <w:szCs w:val="24"/>
        </w:rPr>
        <w:t>would</w:t>
      </w:r>
      <w:r w:rsidRPr="00A65667">
        <w:rPr>
          <w:rFonts w:ascii="Times New Roman" w:eastAsia="Times New Roman" w:hAnsi="Times New Roman" w:cs="Times New Roman"/>
          <w:sz w:val="24"/>
          <w:szCs w:val="24"/>
        </w:rPr>
        <w:t xml:space="preserve"> provide evidence-based insights that can inform policy development, resource allocation, and regulatory oversight in early childhood education. By understanding the challenges and disparities in child safeguarding capacity between public and private institutions, as well as urban and rural settings, ministries of education can implement targeted interventions to address gaps in regulations, enhance training programs for caregivers, and improve infrastructure in early childhood education centers. Additionally, the findings</w:t>
      </w:r>
      <w:r w:rsidR="006F020B">
        <w:rPr>
          <w:rFonts w:ascii="Times New Roman" w:eastAsia="Times New Roman" w:hAnsi="Times New Roman" w:cs="Times New Roman"/>
          <w:sz w:val="24"/>
          <w:szCs w:val="24"/>
        </w:rPr>
        <w:t xml:space="preserve"> </w:t>
      </w:r>
      <w:r w:rsidR="00ED6E9C">
        <w:rPr>
          <w:rFonts w:ascii="Times New Roman" w:eastAsia="Times New Roman" w:hAnsi="Times New Roman" w:cs="Times New Roman"/>
          <w:sz w:val="24"/>
          <w:szCs w:val="24"/>
        </w:rPr>
        <w:t>would</w:t>
      </w:r>
      <w:r w:rsidRPr="00A65667">
        <w:rPr>
          <w:rFonts w:ascii="Times New Roman" w:eastAsia="Times New Roman" w:hAnsi="Times New Roman" w:cs="Times New Roman"/>
          <w:sz w:val="24"/>
          <w:szCs w:val="24"/>
        </w:rPr>
        <w:t xml:space="preserve"> contribute to strengthening accountability mechanisms and ensuring compliance with child protection policies across all preschools in Nsukka LGA.</w:t>
      </w:r>
    </w:p>
    <w:p w:rsidR="00DC4758" w:rsidRDefault="006F020B" w:rsidP="00063912">
      <w:pPr>
        <w:shd w:val="clear" w:color="auto" w:fill="FFFFFF"/>
        <w:spacing w:after="0" w:line="480" w:lineRule="auto"/>
        <w:ind w:firstLine="72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t</w:t>
      </w:r>
      <w:r w:rsidR="00A65667" w:rsidRPr="00A65667">
        <w:rPr>
          <w:rFonts w:ascii="Times New Roman" w:eastAsia="Times New Roman" w:hAnsi="Times New Roman" w:cs="Times New Roman"/>
          <w:sz w:val="24"/>
          <w:szCs w:val="24"/>
        </w:rPr>
        <w:t>he findings of this study</w:t>
      </w:r>
      <w:r w:rsidR="00FF32DD">
        <w:rPr>
          <w:rFonts w:ascii="Times New Roman" w:eastAsia="Times New Roman" w:hAnsi="Times New Roman" w:cs="Times New Roman"/>
          <w:sz w:val="24"/>
          <w:szCs w:val="24"/>
        </w:rPr>
        <w:t xml:space="preserve"> when </w:t>
      </w:r>
      <w:r w:rsidR="00FF32DD" w:rsidRPr="00411A04">
        <w:rPr>
          <w:rFonts w:ascii="Times New Roman" w:hAnsi="Times New Roman" w:cs="Times New Roman"/>
          <w:sz w:val="25"/>
          <w:szCs w:val="25"/>
        </w:rPr>
        <w:t>published in journal ar</w:t>
      </w:r>
      <w:r w:rsidR="00FF32DD">
        <w:rPr>
          <w:rFonts w:ascii="Times New Roman" w:hAnsi="Times New Roman" w:cs="Times New Roman"/>
          <w:sz w:val="25"/>
          <w:szCs w:val="25"/>
        </w:rPr>
        <w:t>ticles or presented in workshops, seminars and conferences</w:t>
      </w:r>
      <w:r w:rsidR="00A65667" w:rsidRPr="00A65667">
        <w:rPr>
          <w:rFonts w:ascii="Times New Roman" w:eastAsia="Times New Roman" w:hAnsi="Times New Roman" w:cs="Times New Roman"/>
          <w:sz w:val="24"/>
          <w:szCs w:val="24"/>
        </w:rPr>
        <w:t xml:space="preserve"> </w:t>
      </w:r>
      <w:r w:rsidR="00ED6E9C">
        <w:rPr>
          <w:rFonts w:ascii="Times New Roman" w:eastAsia="Times New Roman" w:hAnsi="Times New Roman" w:cs="Times New Roman"/>
          <w:sz w:val="24"/>
          <w:szCs w:val="24"/>
        </w:rPr>
        <w:t>would</w:t>
      </w:r>
      <w:r>
        <w:rPr>
          <w:rFonts w:ascii="Times New Roman" w:eastAsia="Times New Roman" w:hAnsi="Times New Roman" w:cs="Times New Roman"/>
          <w:sz w:val="24"/>
          <w:szCs w:val="24"/>
        </w:rPr>
        <w:t xml:space="preserve"> </w:t>
      </w:r>
      <w:r w:rsidR="00A65667" w:rsidRPr="00A65667">
        <w:rPr>
          <w:rFonts w:ascii="Times New Roman" w:eastAsia="Times New Roman" w:hAnsi="Times New Roman" w:cs="Times New Roman"/>
          <w:sz w:val="24"/>
          <w:szCs w:val="24"/>
        </w:rPr>
        <w:t>serve as a valuable foundation for subsequent researchers interested in exploring related topics within the field of early childhood education and child safeguarding.</w:t>
      </w:r>
      <w:r w:rsidR="00FF32DD">
        <w:rPr>
          <w:rFonts w:ascii="Times New Roman" w:eastAsia="Times New Roman" w:hAnsi="Times New Roman" w:cs="Times New Roman"/>
          <w:sz w:val="24"/>
          <w:szCs w:val="24"/>
        </w:rPr>
        <w:t xml:space="preserve"> </w:t>
      </w:r>
      <w:r w:rsidR="00A65667" w:rsidRPr="00A65667">
        <w:rPr>
          <w:rFonts w:ascii="Times New Roman" w:eastAsia="Times New Roman" w:hAnsi="Times New Roman" w:cs="Times New Roman"/>
          <w:sz w:val="24"/>
          <w:szCs w:val="24"/>
        </w:rPr>
        <w:t xml:space="preserve"> </w:t>
      </w:r>
      <w:r w:rsidR="00F84475">
        <w:rPr>
          <w:rFonts w:ascii="Times New Roman" w:eastAsia="Times New Roman" w:hAnsi="Times New Roman" w:cs="Times New Roman"/>
          <w:sz w:val="24"/>
          <w:szCs w:val="24"/>
        </w:rPr>
        <w:t>In</w:t>
      </w:r>
      <w:r w:rsidR="00A65667" w:rsidRPr="00A65667">
        <w:rPr>
          <w:rFonts w:ascii="Times New Roman" w:eastAsia="Times New Roman" w:hAnsi="Times New Roman" w:cs="Times New Roman"/>
          <w:sz w:val="24"/>
          <w:szCs w:val="24"/>
        </w:rPr>
        <w:t xml:space="preserve"> building upon the study's findings, researchers can delve deeper into specific aspects of child safeguarding, investigate the effectiveness of interventions, and examine the long-term impacts on preschoolers' well-being and development. Moreover, the </w:t>
      </w:r>
      <w:r>
        <w:rPr>
          <w:rFonts w:ascii="Times New Roman" w:eastAsia="Times New Roman" w:hAnsi="Times New Roman" w:cs="Times New Roman"/>
          <w:sz w:val="24"/>
          <w:szCs w:val="24"/>
        </w:rPr>
        <w:t xml:space="preserve">findings of the </w:t>
      </w:r>
      <w:r w:rsidR="00A65667" w:rsidRPr="00A65667">
        <w:rPr>
          <w:rFonts w:ascii="Times New Roman" w:eastAsia="Times New Roman" w:hAnsi="Times New Roman" w:cs="Times New Roman"/>
          <w:sz w:val="24"/>
          <w:szCs w:val="24"/>
        </w:rPr>
        <w:t xml:space="preserve">study </w:t>
      </w:r>
      <w:r w:rsidR="00ED6E9C">
        <w:rPr>
          <w:rFonts w:ascii="Times New Roman" w:eastAsia="Times New Roman" w:hAnsi="Times New Roman" w:cs="Times New Roman"/>
          <w:sz w:val="24"/>
          <w:szCs w:val="24"/>
        </w:rPr>
        <w:t>would</w:t>
      </w:r>
      <w:r>
        <w:rPr>
          <w:rFonts w:ascii="Times New Roman" w:eastAsia="Times New Roman" w:hAnsi="Times New Roman" w:cs="Times New Roman"/>
          <w:sz w:val="24"/>
          <w:szCs w:val="24"/>
        </w:rPr>
        <w:t xml:space="preserve"> </w:t>
      </w:r>
      <w:r w:rsidR="00A65667" w:rsidRPr="00A65667">
        <w:rPr>
          <w:rFonts w:ascii="Times New Roman" w:eastAsia="Times New Roman" w:hAnsi="Times New Roman" w:cs="Times New Roman"/>
          <w:sz w:val="24"/>
          <w:szCs w:val="24"/>
        </w:rPr>
        <w:t>contr</w:t>
      </w:r>
      <w:r>
        <w:rPr>
          <w:rFonts w:ascii="Times New Roman" w:eastAsia="Times New Roman" w:hAnsi="Times New Roman" w:cs="Times New Roman"/>
          <w:sz w:val="24"/>
          <w:szCs w:val="24"/>
        </w:rPr>
        <w:t>ibute</w:t>
      </w:r>
      <w:r w:rsidR="00A65667" w:rsidRPr="00A65667">
        <w:rPr>
          <w:rFonts w:ascii="Times New Roman" w:eastAsia="Times New Roman" w:hAnsi="Times New Roman" w:cs="Times New Roman"/>
          <w:sz w:val="24"/>
          <w:szCs w:val="24"/>
        </w:rPr>
        <w:t xml:space="preserve"> to a growing body of literature on child safeguarding practices in diverse contexts, providing a basis for comparative analyses and international collaborations aimed at advancing global standards for early childhood education and child protection.</w:t>
      </w:r>
      <w:r>
        <w:rPr>
          <w:rFonts w:ascii="Times New Roman" w:eastAsia="Times New Roman" w:hAnsi="Times New Roman" w:cs="Times New Roman"/>
          <w:sz w:val="24"/>
          <w:szCs w:val="24"/>
        </w:rPr>
        <w:t xml:space="preserve"> </w:t>
      </w:r>
      <w:r w:rsidR="00DC4758" w:rsidRPr="005B7F5A">
        <w:rPr>
          <w:rFonts w:ascii="Times New Roman" w:eastAsia="Times New Roman" w:hAnsi="Times New Roman" w:cs="Times New Roman"/>
          <w:sz w:val="24"/>
          <w:szCs w:val="24"/>
        </w:rPr>
        <w:t xml:space="preserve">It </w:t>
      </w:r>
      <w:r w:rsidR="00ED6E9C">
        <w:rPr>
          <w:rFonts w:ascii="Times New Roman" w:eastAsia="Times New Roman" w:hAnsi="Times New Roman" w:cs="Times New Roman"/>
          <w:sz w:val="24"/>
          <w:szCs w:val="24"/>
        </w:rPr>
        <w:t>would</w:t>
      </w:r>
      <w:r w:rsidR="00DC4758" w:rsidRPr="005B7F5A">
        <w:rPr>
          <w:rFonts w:ascii="Times New Roman" w:eastAsia="Times New Roman" w:hAnsi="Times New Roman" w:cs="Times New Roman"/>
          <w:sz w:val="24"/>
          <w:szCs w:val="24"/>
        </w:rPr>
        <w:t xml:space="preserve"> provide insights to future research students on the possible design of related studies, method of data collection and method of data analysis. It </w:t>
      </w:r>
      <w:r w:rsidR="00ED6E9C">
        <w:rPr>
          <w:rFonts w:ascii="Times New Roman" w:eastAsia="Times New Roman" w:hAnsi="Times New Roman" w:cs="Times New Roman"/>
          <w:sz w:val="24"/>
          <w:szCs w:val="24"/>
        </w:rPr>
        <w:t>would</w:t>
      </w:r>
      <w:r w:rsidR="00DC4758" w:rsidRPr="005B7F5A">
        <w:rPr>
          <w:rFonts w:ascii="Times New Roman" w:eastAsia="Times New Roman" w:hAnsi="Times New Roman" w:cs="Times New Roman"/>
          <w:sz w:val="24"/>
          <w:szCs w:val="24"/>
        </w:rPr>
        <w:t xml:space="preserve"> also provide empirical data for future research students that could be used in discussing their findings.</w:t>
      </w:r>
    </w:p>
    <w:p w:rsidR="00CF79DC" w:rsidRPr="00FA09CA" w:rsidRDefault="00A65667" w:rsidP="00FA09CA">
      <w:pPr>
        <w:shd w:val="clear" w:color="auto" w:fill="FFFFFF"/>
        <w:spacing w:after="0" w:line="480" w:lineRule="auto"/>
        <w:ind w:firstLine="720"/>
        <w:jc w:val="both"/>
        <w:outlineLvl w:val="0"/>
        <w:rPr>
          <w:rFonts w:ascii="Times New Roman" w:eastAsia="Times New Roman" w:hAnsi="Times New Roman" w:cs="Times New Roman"/>
          <w:sz w:val="24"/>
          <w:szCs w:val="24"/>
        </w:rPr>
      </w:pPr>
      <w:r w:rsidRPr="00A27EEB">
        <w:rPr>
          <w:rFonts w:ascii="Times New Roman" w:eastAsia="Times New Roman" w:hAnsi="Times New Roman" w:cs="Times New Roman"/>
          <w:color w:val="000000" w:themeColor="text1"/>
          <w:sz w:val="24"/>
          <w:szCs w:val="24"/>
        </w:rPr>
        <w:lastRenderedPageBreak/>
        <w:t>Theoretically</w:t>
      </w:r>
      <w:r w:rsidR="00643BD6" w:rsidRPr="00A27EEB">
        <w:rPr>
          <w:rFonts w:ascii="Times New Roman" w:eastAsia="Times New Roman" w:hAnsi="Times New Roman" w:cs="Times New Roman"/>
          <w:color w:val="000000" w:themeColor="text1"/>
          <w:sz w:val="24"/>
          <w:szCs w:val="24"/>
        </w:rPr>
        <w:t>, the findings of th</w:t>
      </w:r>
      <w:r w:rsidR="00D83BE9" w:rsidRPr="00A27EEB">
        <w:rPr>
          <w:rFonts w:ascii="Times New Roman" w:eastAsia="Times New Roman" w:hAnsi="Times New Roman" w:cs="Times New Roman"/>
          <w:color w:val="000000" w:themeColor="text1"/>
          <w:sz w:val="24"/>
          <w:szCs w:val="24"/>
        </w:rPr>
        <w:t xml:space="preserve">e study </w:t>
      </w:r>
      <w:r w:rsidR="00CF79DC">
        <w:rPr>
          <w:rFonts w:ascii="Times New Roman" w:eastAsia="Times New Roman" w:hAnsi="Times New Roman" w:cs="Times New Roman"/>
          <w:color w:val="000000" w:themeColor="text1"/>
          <w:sz w:val="24"/>
          <w:szCs w:val="24"/>
        </w:rPr>
        <w:t xml:space="preserve">lend support to </w:t>
      </w:r>
      <w:r w:rsidR="00643BD6" w:rsidRPr="00A27EEB">
        <w:rPr>
          <w:rFonts w:ascii="Times New Roman" w:eastAsia="Times New Roman" w:hAnsi="Times New Roman" w:cs="Times New Roman"/>
          <w:color w:val="000000" w:themeColor="text1"/>
          <w:sz w:val="24"/>
          <w:szCs w:val="24"/>
        </w:rPr>
        <w:t>the Institutio</w:t>
      </w:r>
      <w:r w:rsidR="00E373A6">
        <w:rPr>
          <w:rFonts w:ascii="Times New Roman" w:eastAsia="Times New Roman" w:hAnsi="Times New Roman" w:cs="Times New Roman"/>
          <w:color w:val="000000" w:themeColor="text1"/>
          <w:sz w:val="24"/>
          <w:szCs w:val="24"/>
        </w:rPr>
        <w:t xml:space="preserve">nal Theory </w:t>
      </w:r>
      <w:r w:rsidR="00E50208">
        <w:rPr>
          <w:rFonts w:ascii="Times New Roman" w:eastAsia="Times New Roman" w:hAnsi="Times New Roman" w:cs="Times New Roman"/>
          <w:sz w:val="24"/>
          <w:szCs w:val="24"/>
        </w:rPr>
        <w:t>(Rowan</w:t>
      </w:r>
      <w:r w:rsidR="00E373A6">
        <w:rPr>
          <w:rFonts w:ascii="Times New Roman" w:eastAsia="Times New Roman" w:hAnsi="Times New Roman" w:cs="Times New Roman"/>
          <w:sz w:val="24"/>
          <w:szCs w:val="24"/>
        </w:rPr>
        <w:t xml:space="preserve"> &amp; Meyer, 1977</w:t>
      </w:r>
      <w:r w:rsidR="00643BD6" w:rsidRPr="00A27EEB">
        <w:rPr>
          <w:rFonts w:ascii="Times New Roman" w:eastAsia="Times New Roman" w:hAnsi="Times New Roman" w:cs="Times New Roman"/>
          <w:color w:val="000000" w:themeColor="text1"/>
          <w:sz w:val="24"/>
          <w:szCs w:val="24"/>
        </w:rPr>
        <w:t>)</w:t>
      </w:r>
      <w:r w:rsidR="001A5D9B" w:rsidRPr="00A27EEB">
        <w:rPr>
          <w:rFonts w:ascii="Times New Roman" w:eastAsia="Times New Roman" w:hAnsi="Times New Roman" w:cs="Times New Roman"/>
          <w:color w:val="000000" w:themeColor="text1"/>
          <w:sz w:val="24"/>
          <w:szCs w:val="24"/>
        </w:rPr>
        <w:t xml:space="preserve">. </w:t>
      </w:r>
      <w:r w:rsidR="000F2A90">
        <w:rPr>
          <w:rFonts w:ascii="Times New Roman" w:eastAsia="Times New Roman" w:hAnsi="Times New Roman" w:cs="Times New Roman"/>
          <w:color w:val="000000"/>
          <w:sz w:val="24"/>
          <w:szCs w:val="24"/>
        </w:rPr>
        <w:t xml:space="preserve">The </w:t>
      </w:r>
      <w:r w:rsidR="00643BD6" w:rsidRPr="00643BD6">
        <w:rPr>
          <w:rFonts w:ascii="Times New Roman" w:eastAsia="Times New Roman" w:hAnsi="Times New Roman" w:cs="Times New Roman"/>
          <w:sz w:val="24"/>
          <w:szCs w:val="24"/>
        </w:rPr>
        <w:t>Institutional Theory examines how organizations conform to external institutional pressures and norms. Within the study's context, both public and private early childhood education centers operate within institutional frameworks shaped by regulatory policies, societal expectations, and professional standards. This theory can help elucidate how institutional factors influence caregivers' adherence to child safeguarding protocols, as well as the differences in practices between public and private institutions</w:t>
      </w:r>
      <w:r w:rsidRPr="005B7F5A">
        <w:rPr>
          <w:rFonts w:ascii="Times New Roman" w:eastAsia="Times New Roman" w:hAnsi="Times New Roman" w:cs="Times New Roman"/>
          <w:sz w:val="24"/>
          <w:szCs w:val="24"/>
        </w:rPr>
        <w:t xml:space="preserve">. </w:t>
      </w:r>
      <w:r w:rsidR="00E373A6">
        <w:rPr>
          <w:rFonts w:ascii="Times New Roman" w:eastAsia="Times New Roman" w:hAnsi="Times New Roman" w:cs="Times New Roman"/>
          <w:sz w:val="24"/>
          <w:szCs w:val="24"/>
        </w:rPr>
        <w:t>In</w:t>
      </w:r>
      <w:r w:rsidR="00643BD6" w:rsidRPr="00643BD6">
        <w:rPr>
          <w:rFonts w:ascii="Times New Roman" w:eastAsia="Times New Roman" w:hAnsi="Times New Roman" w:cs="Times New Roman"/>
          <w:sz w:val="24"/>
          <w:szCs w:val="24"/>
        </w:rPr>
        <w:t xml:space="preserve"> </w:t>
      </w:r>
      <w:r w:rsidR="005D548C">
        <w:rPr>
          <w:rFonts w:ascii="Times New Roman" w:eastAsia="Times New Roman" w:hAnsi="Times New Roman" w:cs="Times New Roman"/>
          <w:sz w:val="24"/>
          <w:szCs w:val="24"/>
        </w:rPr>
        <w:t>adopting</w:t>
      </w:r>
      <w:r w:rsidR="00643BD6" w:rsidRPr="00643BD6">
        <w:rPr>
          <w:rFonts w:ascii="Times New Roman" w:eastAsia="Times New Roman" w:hAnsi="Times New Roman" w:cs="Times New Roman"/>
          <w:sz w:val="24"/>
          <w:szCs w:val="24"/>
        </w:rPr>
        <w:t xml:space="preserve"> these t</w:t>
      </w:r>
      <w:r w:rsidR="00643BD6">
        <w:rPr>
          <w:rFonts w:ascii="Times New Roman" w:eastAsia="Times New Roman" w:hAnsi="Times New Roman" w:cs="Times New Roman"/>
          <w:sz w:val="24"/>
          <w:szCs w:val="24"/>
        </w:rPr>
        <w:t>heoretical frameworks, the researcher</w:t>
      </w:r>
      <w:r w:rsidR="00643BD6" w:rsidRPr="00643BD6">
        <w:rPr>
          <w:rFonts w:ascii="Times New Roman" w:eastAsia="Times New Roman" w:hAnsi="Times New Roman" w:cs="Times New Roman"/>
          <w:sz w:val="24"/>
          <w:szCs w:val="24"/>
        </w:rPr>
        <w:t xml:space="preserve"> gain</w:t>
      </w:r>
      <w:r w:rsidR="00832ABF">
        <w:rPr>
          <w:rFonts w:ascii="Times New Roman" w:eastAsia="Times New Roman" w:hAnsi="Times New Roman" w:cs="Times New Roman"/>
          <w:sz w:val="24"/>
          <w:szCs w:val="24"/>
        </w:rPr>
        <w:t>ed</w:t>
      </w:r>
      <w:r w:rsidR="00643BD6" w:rsidRPr="00643BD6">
        <w:rPr>
          <w:rFonts w:ascii="Times New Roman" w:eastAsia="Times New Roman" w:hAnsi="Times New Roman" w:cs="Times New Roman"/>
          <w:sz w:val="24"/>
          <w:szCs w:val="24"/>
        </w:rPr>
        <w:t xml:space="preserve"> </w:t>
      </w:r>
      <w:r w:rsidR="002524EF">
        <w:rPr>
          <w:rFonts w:ascii="Times New Roman" w:eastAsia="Times New Roman" w:hAnsi="Times New Roman" w:cs="Times New Roman"/>
          <w:sz w:val="24"/>
          <w:szCs w:val="24"/>
        </w:rPr>
        <w:t>valuable</w:t>
      </w:r>
      <w:r w:rsidR="00643BD6" w:rsidRPr="00643BD6">
        <w:rPr>
          <w:rFonts w:ascii="Times New Roman" w:eastAsia="Times New Roman" w:hAnsi="Times New Roman" w:cs="Times New Roman"/>
          <w:sz w:val="24"/>
          <w:szCs w:val="24"/>
        </w:rPr>
        <w:t xml:space="preserve"> </w:t>
      </w:r>
      <w:r w:rsidR="005D548C" w:rsidRPr="00AB25E2">
        <w:rPr>
          <w:rFonts w:ascii="Times New Roman" w:eastAsia="Times New Roman" w:hAnsi="Times New Roman" w:cs="Times New Roman"/>
          <w:sz w:val="24"/>
          <w:szCs w:val="24"/>
        </w:rPr>
        <w:t>insights</w:t>
      </w:r>
      <w:r w:rsidR="005D548C" w:rsidRPr="00643BD6">
        <w:rPr>
          <w:rFonts w:ascii="Times New Roman" w:eastAsia="Times New Roman" w:hAnsi="Times New Roman" w:cs="Times New Roman"/>
          <w:sz w:val="24"/>
          <w:szCs w:val="24"/>
        </w:rPr>
        <w:t xml:space="preserve"> </w:t>
      </w:r>
      <w:r w:rsidR="005D548C">
        <w:rPr>
          <w:rFonts w:ascii="Times New Roman" w:eastAsia="Times New Roman" w:hAnsi="Times New Roman" w:cs="Times New Roman"/>
          <w:sz w:val="24"/>
          <w:szCs w:val="24"/>
        </w:rPr>
        <w:t xml:space="preserve">and </w:t>
      </w:r>
      <w:r w:rsidR="00643BD6" w:rsidRPr="00643BD6">
        <w:rPr>
          <w:rFonts w:ascii="Times New Roman" w:eastAsia="Times New Roman" w:hAnsi="Times New Roman" w:cs="Times New Roman"/>
          <w:sz w:val="24"/>
          <w:szCs w:val="24"/>
        </w:rPr>
        <w:t xml:space="preserve">understanding of </w:t>
      </w:r>
      <w:r w:rsidR="00AB25E2" w:rsidRPr="00AB25E2">
        <w:rPr>
          <w:rFonts w:ascii="Times New Roman" w:eastAsia="Times New Roman" w:hAnsi="Times New Roman" w:cs="Times New Roman"/>
          <w:sz w:val="24"/>
          <w:szCs w:val="24"/>
        </w:rPr>
        <w:t xml:space="preserve">how school characteristics such as school ownership, school location, teacher-child ratio, and availability of security infrastructure like fencing can </w:t>
      </w:r>
      <w:r w:rsidR="002524EF">
        <w:rPr>
          <w:rFonts w:ascii="Times New Roman" w:eastAsia="Times New Roman" w:hAnsi="Times New Roman" w:cs="Times New Roman"/>
          <w:sz w:val="24"/>
          <w:szCs w:val="24"/>
        </w:rPr>
        <w:t xml:space="preserve">influence </w:t>
      </w:r>
      <w:r w:rsidR="00AB25E2" w:rsidRPr="00AB25E2">
        <w:rPr>
          <w:rFonts w:ascii="Times New Roman" w:eastAsia="Times New Roman" w:hAnsi="Times New Roman" w:cs="Times New Roman"/>
          <w:sz w:val="24"/>
          <w:szCs w:val="24"/>
        </w:rPr>
        <w:t>caregivers’ capacity for effective child safeguarding.</w:t>
      </w:r>
      <w:r w:rsidR="002524EF">
        <w:rPr>
          <w:rFonts w:ascii="Times New Roman" w:eastAsia="Times New Roman" w:hAnsi="Times New Roman" w:cs="Times New Roman"/>
          <w:sz w:val="24"/>
          <w:szCs w:val="24"/>
        </w:rPr>
        <w:t xml:space="preserve"> H</w:t>
      </w:r>
      <w:r w:rsidR="00643BD6">
        <w:rPr>
          <w:rFonts w:ascii="Times New Roman" w:eastAsia="Times New Roman" w:hAnsi="Times New Roman" w:cs="Times New Roman"/>
          <w:sz w:val="24"/>
          <w:szCs w:val="24"/>
        </w:rPr>
        <w:t xml:space="preserve">ence, the </w:t>
      </w:r>
      <w:r w:rsidR="00E52B01">
        <w:rPr>
          <w:rFonts w:ascii="Times New Roman" w:eastAsia="Times New Roman" w:hAnsi="Times New Roman" w:cs="Times New Roman"/>
          <w:sz w:val="24"/>
          <w:szCs w:val="24"/>
        </w:rPr>
        <w:t xml:space="preserve">findings of this </w:t>
      </w:r>
      <w:r w:rsidR="00643BD6">
        <w:rPr>
          <w:rFonts w:ascii="Times New Roman" w:eastAsia="Times New Roman" w:hAnsi="Times New Roman" w:cs="Times New Roman"/>
          <w:sz w:val="24"/>
          <w:szCs w:val="24"/>
        </w:rPr>
        <w:t xml:space="preserve">study </w:t>
      </w:r>
      <w:r w:rsidR="00E52B01">
        <w:rPr>
          <w:rFonts w:ascii="Times New Roman" w:eastAsia="Times New Roman" w:hAnsi="Times New Roman" w:cs="Times New Roman"/>
          <w:sz w:val="24"/>
          <w:szCs w:val="24"/>
        </w:rPr>
        <w:t xml:space="preserve">have added credence </w:t>
      </w:r>
      <w:r w:rsidR="00832ABF">
        <w:rPr>
          <w:rFonts w:ascii="Times New Roman" w:eastAsia="Times New Roman" w:hAnsi="Times New Roman" w:cs="Times New Roman"/>
          <w:sz w:val="24"/>
          <w:szCs w:val="24"/>
        </w:rPr>
        <w:t>the two</w:t>
      </w:r>
      <w:r w:rsidR="0089233E">
        <w:rPr>
          <w:rFonts w:ascii="Times New Roman" w:eastAsia="Times New Roman" w:hAnsi="Times New Roman" w:cs="Times New Roman"/>
          <w:sz w:val="24"/>
          <w:szCs w:val="24"/>
        </w:rPr>
        <w:t xml:space="preserve"> theories</w:t>
      </w:r>
      <w:r w:rsidR="00643BD6">
        <w:rPr>
          <w:rFonts w:ascii="Times New Roman" w:eastAsia="Times New Roman" w:hAnsi="Times New Roman" w:cs="Times New Roman"/>
          <w:sz w:val="24"/>
          <w:szCs w:val="24"/>
        </w:rPr>
        <w:t>.</w:t>
      </w:r>
    </w:p>
    <w:p w:rsidR="00DC4758" w:rsidRDefault="00DC4758" w:rsidP="00063912">
      <w:pPr>
        <w:autoSpaceDE w:val="0"/>
        <w:autoSpaceDN w:val="0"/>
        <w:adjustRightInd w:val="0"/>
        <w:spacing w:after="0" w:line="480" w:lineRule="auto"/>
        <w:jc w:val="both"/>
        <w:rPr>
          <w:rFonts w:ascii="Times New Roman" w:eastAsia="Times New Roman" w:hAnsi="Times New Roman" w:cs="Times New Roman"/>
          <w:b/>
          <w:bCs/>
          <w:sz w:val="24"/>
          <w:szCs w:val="24"/>
        </w:rPr>
      </w:pPr>
      <w:r w:rsidRPr="005B7F5A">
        <w:rPr>
          <w:rFonts w:ascii="Times New Roman" w:eastAsia="Times New Roman" w:hAnsi="Times New Roman" w:cs="Times New Roman"/>
          <w:b/>
          <w:bCs/>
          <w:sz w:val="24"/>
          <w:szCs w:val="24"/>
        </w:rPr>
        <w:t>Scope of the Study</w:t>
      </w:r>
    </w:p>
    <w:p w:rsidR="00DC4758" w:rsidRPr="00D51F6D" w:rsidRDefault="008F14C8" w:rsidP="00195FD5">
      <w:pPr>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This</w:t>
      </w:r>
      <w:r w:rsidR="00DC4758" w:rsidRPr="00822C5E">
        <w:rPr>
          <w:rFonts w:ascii="Times New Roman" w:hAnsi="Times New Roman" w:cs="Times New Roman"/>
          <w:sz w:val="24"/>
          <w:szCs w:val="24"/>
        </w:rPr>
        <w:t xml:space="preserve"> </w:t>
      </w:r>
      <w:r w:rsidR="00707F75">
        <w:rPr>
          <w:rFonts w:ascii="Times New Roman" w:hAnsi="Times New Roman" w:cs="Times New Roman"/>
          <w:sz w:val="24"/>
          <w:szCs w:val="24"/>
        </w:rPr>
        <w:t>section describes</w:t>
      </w:r>
      <w:r>
        <w:rPr>
          <w:rFonts w:ascii="Times New Roman" w:hAnsi="Times New Roman" w:cs="Times New Roman"/>
          <w:sz w:val="24"/>
          <w:szCs w:val="24"/>
        </w:rPr>
        <w:t xml:space="preserve"> the</w:t>
      </w:r>
      <w:r w:rsidR="007B0F9C">
        <w:rPr>
          <w:rFonts w:ascii="Times New Roman" w:hAnsi="Times New Roman" w:cs="Times New Roman"/>
          <w:sz w:val="24"/>
          <w:szCs w:val="24"/>
        </w:rPr>
        <w:t xml:space="preserve"> </w:t>
      </w:r>
      <w:r w:rsidR="00DC4758" w:rsidRPr="00822C5E">
        <w:rPr>
          <w:rFonts w:ascii="Times New Roman" w:hAnsi="Times New Roman" w:cs="Times New Roman"/>
          <w:sz w:val="24"/>
          <w:szCs w:val="24"/>
        </w:rPr>
        <w:t>geographical</w:t>
      </w:r>
      <w:r w:rsidR="00195FD5">
        <w:rPr>
          <w:rFonts w:ascii="Times New Roman" w:hAnsi="Times New Roman" w:cs="Times New Roman"/>
          <w:sz w:val="24"/>
          <w:szCs w:val="24"/>
        </w:rPr>
        <w:t xml:space="preserve">, </w:t>
      </w:r>
      <w:r>
        <w:rPr>
          <w:rFonts w:ascii="Times New Roman" w:hAnsi="Times New Roman" w:cs="Times New Roman"/>
          <w:sz w:val="24"/>
          <w:szCs w:val="24"/>
        </w:rPr>
        <w:t xml:space="preserve">population </w:t>
      </w:r>
      <w:r w:rsidR="00195FD5">
        <w:rPr>
          <w:rFonts w:ascii="Times New Roman" w:hAnsi="Times New Roman" w:cs="Times New Roman"/>
          <w:sz w:val="24"/>
          <w:szCs w:val="24"/>
        </w:rPr>
        <w:t xml:space="preserve">and content </w:t>
      </w:r>
      <w:r w:rsidR="00DC4758" w:rsidRPr="00822C5E">
        <w:rPr>
          <w:rFonts w:ascii="Times New Roman" w:hAnsi="Times New Roman" w:cs="Times New Roman"/>
          <w:sz w:val="24"/>
          <w:szCs w:val="24"/>
        </w:rPr>
        <w:t>scope</w:t>
      </w:r>
      <w:r w:rsidR="00DC4758">
        <w:rPr>
          <w:rFonts w:ascii="Times New Roman" w:hAnsi="Times New Roman" w:cs="Times New Roman"/>
          <w:sz w:val="24"/>
          <w:szCs w:val="24"/>
        </w:rPr>
        <w:t>s</w:t>
      </w:r>
      <w:r w:rsidR="00DC4758" w:rsidRPr="00822C5E">
        <w:rPr>
          <w:rFonts w:ascii="Times New Roman" w:hAnsi="Times New Roman" w:cs="Times New Roman"/>
          <w:sz w:val="24"/>
          <w:szCs w:val="24"/>
        </w:rPr>
        <w:t xml:space="preserve">. </w:t>
      </w:r>
      <w:r w:rsidR="00195FD5" w:rsidRPr="00822C5E">
        <w:rPr>
          <w:rFonts w:ascii="Times New Roman" w:hAnsi="Times New Roman" w:cs="Times New Roman"/>
          <w:sz w:val="24"/>
          <w:szCs w:val="24"/>
        </w:rPr>
        <w:t>Geographically, the study</w:t>
      </w:r>
      <w:r w:rsidR="00195FD5">
        <w:rPr>
          <w:rFonts w:ascii="Times New Roman" w:hAnsi="Times New Roman" w:cs="Times New Roman"/>
          <w:sz w:val="24"/>
          <w:szCs w:val="24"/>
        </w:rPr>
        <w:t xml:space="preserve"> covered</w:t>
      </w:r>
      <w:r w:rsidR="00195FD5" w:rsidRPr="00822C5E">
        <w:rPr>
          <w:rFonts w:ascii="Times New Roman" w:hAnsi="Times New Roman" w:cs="Times New Roman"/>
          <w:sz w:val="24"/>
          <w:szCs w:val="24"/>
        </w:rPr>
        <w:t xml:space="preserve"> </w:t>
      </w:r>
      <w:r w:rsidR="00195FD5">
        <w:rPr>
          <w:rFonts w:ascii="Times New Roman" w:hAnsi="Times New Roman" w:cs="Times New Roman"/>
          <w:sz w:val="24"/>
          <w:szCs w:val="24"/>
        </w:rPr>
        <w:t xml:space="preserve">all the private and public ECE centres in </w:t>
      </w:r>
      <w:r w:rsidR="00195FD5">
        <w:rPr>
          <w:rFonts w:ascii="Times New Roman" w:eastAsia="Times New Roman" w:hAnsi="Times New Roman" w:cs="Times New Roman"/>
          <w:sz w:val="24"/>
          <w:szCs w:val="24"/>
        </w:rPr>
        <w:t>Nsukka LGA, Enugu</w:t>
      </w:r>
      <w:r w:rsidR="00195FD5" w:rsidRPr="00822C5E">
        <w:rPr>
          <w:rFonts w:ascii="Times New Roman" w:hAnsi="Times New Roman" w:cs="Times New Roman"/>
          <w:sz w:val="24"/>
          <w:szCs w:val="24"/>
        </w:rPr>
        <w:t xml:space="preserve"> State</w:t>
      </w:r>
      <w:r w:rsidR="00195FD5">
        <w:rPr>
          <w:rFonts w:ascii="Times New Roman" w:hAnsi="Times New Roman" w:cs="Times New Roman"/>
          <w:sz w:val="24"/>
          <w:szCs w:val="24"/>
        </w:rPr>
        <w:t xml:space="preserve">, Nigeria. Thus, the population scope covered all the caregivers in both private and public ECE centres in </w:t>
      </w:r>
      <w:r w:rsidR="00195FD5">
        <w:rPr>
          <w:rFonts w:ascii="Times New Roman" w:eastAsia="Times New Roman" w:hAnsi="Times New Roman" w:cs="Times New Roman"/>
          <w:sz w:val="24"/>
          <w:szCs w:val="24"/>
        </w:rPr>
        <w:t xml:space="preserve">Nsukka LGA. </w:t>
      </w:r>
      <w:r w:rsidR="00DC4758" w:rsidRPr="005B7F5A">
        <w:rPr>
          <w:rFonts w:ascii="Times New Roman" w:eastAsia="Times New Roman" w:hAnsi="Times New Roman" w:cs="Times New Roman"/>
          <w:sz w:val="24"/>
          <w:szCs w:val="24"/>
        </w:rPr>
        <w:t xml:space="preserve">The </w:t>
      </w:r>
      <w:r w:rsidR="00195FD5">
        <w:rPr>
          <w:rFonts w:ascii="Times New Roman" w:eastAsia="Times New Roman" w:hAnsi="Times New Roman" w:cs="Times New Roman"/>
          <w:sz w:val="24"/>
          <w:szCs w:val="24"/>
        </w:rPr>
        <w:t xml:space="preserve">content </w:t>
      </w:r>
      <w:r w:rsidR="00DC4758" w:rsidRPr="005B7F5A">
        <w:rPr>
          <w:rFonts w:ascii="Times New Roman" w:eastAsia="Times New Roman" w:hAnsi="Times New Roman" w:cs="Times New Roman"/>
          <w:sz w:val="24"/>
          <w:szCs w:val="24"/>
        </w:rPr>
        <w:t>scope of the study cover</w:t>
      </w:r>
      <w:r w:rsidR="00707F75">
        <w:rPr>
          <w:rFonts w:ascii="Times New Roman" w:eastAsia="Times New Roman" w:hAnsi="Times New Roman" w:cs="Times New Roman"/>
          <w:sz w:val="24"/>
          <w:szCs w:val="24"/>
        </w:rPr>
        <w:t>ed</w:t>
      </w:r>
      <w:r w:rsidR="00D51F6D">
        <w:rPr>
          <w:rFonts w:ascii="Times New Roman" w:eastAsia="Times New Roman" w:hAnsi="Times New Roman" w:cs="Times New Roman"/>
          <w:sz w:val="24"/>
          <w:szCs w:val="24"/>
        </w:rPr>
        <w:t xml:space="preserve"> </w:t>
      </w:r>
      <w:r w:rsidR="00AC586D">
        <w:rPr>
          <w:rFonts w:ascii="Times New Roman" w:eastAsia="Times New Roman" w:hAnsi="Times New Roman" w:cs="Times New Roman"/>
          <w:sz w:val="24"/>
          <w:szCs w:val="24"/>
        </w:rPr>
        <w:t xml:space="preserve">school characteristics </w:t>
      </w:r>
      <w:r w:rsidR="00176B70" w:rsidRPr="007B5EDB">
        <w:rPr>
          <w:rFonts w:ascii="Times New Roman" w:hAnsi="Times New Roman" w:cs="Times New Roman"/>
          <w:sz w:val="24"/>
          <w:szCs w:val="24"/>
        </w:rPr>
        <w:t xml:space="preserve">such as school ownership, </w:t>
      </w:r>
      <w:r w:rsidR="00176B70">
        <w:rPr>
          <w:rFonts w:ascii="Times New Roman" w:hAnsi="Times New Roman" w:cs="Times New Roman"/>
          <w:sz w:val="24"/>
          <w:szCs w:val="24"/>
        </w:rPr>
        <w:t xml:space="preserve">school </w:t>
      </w:r>
      <w:r w:rsidR="00176B70" w:rsidRPr="007B5EDB">
        <w:rPr>
          <w:rFonts w:ascii="Times New Roman" w:hAnsi="Times New Roman" w:cs="Times New Roman"/>
          <w:sz w:val="24"/>
          <w:szCs w:val="24"/>
        </w:rPr>
        <w:t>location, teacher-child ratio, and security infrastructure</w:t>
      </w:r>
      <w:r w:rsidR="000A6A38">
        <w:rPr>
          <w:rFonts w:ascii="Times New Roman" w:hAnsi="Times New Roman" w:cs="Times New Roman"/>
          <w:sz w:val="24"/>
          <w:szCs w:val="24"/>
        </w:rPr>
        <w:t xml:space="preserve"> (</w:t>
      </w:r>
      <w:r w:rsidR="0059012B">
        <w:rPr>
          <w:rFonts w:ascii="Times New Roman" w:hAnsi="Times New Roman" w:cs="Times New Roman"/>
          <w:sz w:val="24"/>
          <w:szCs w:val="24"/>
        </w:rPr>
        <w:t xml:space="preserve">school </w:t>
      </w:r>
      <w:r w:rsidR="00176B70">
        <w:rPr>
          <w:rFonts w:ascii="Times New Roman" w:hAnsi="Times New Roman" w:cs="Times New Roman"/>
          <w:sz w:val="24"/>
          <w:szCs w:val="24"/>
        </w:rPr>
        <w:t>fencing</w:t>
      </w:r>
      <w:r w:rsidR="000A6A38">
        <w:rPr>
          <w:rFonts w:ascii="Times New Roman" w:hAnsi="Times New Roman" w:cs="Times New Roman"/>
          <w:sz w:val="24"/>
          <w:szCs w:val="24"/>
        </w:rPr>
        <w:t>)</w:t>
      </w:r>
      <w:r w:rsidR="00176B70">
        <w:rPr>
          <w:rFonts w:ascii="Times New Roman" w:hAnsi="Times New Roman" w:cs="Times New Roman"/>
          <w:sz w:val="24"/>
          <w:szCs w:val="24"/>
        </w:rPr>
        <w:t xml:space="preserve"> </w:t>
      </w:r>
      <w:r w:rsidR="00056D56">
        <w:rPr>
          <w:rFonts w:ascii="Times New Roman" w:eastAsia="Times New Roman" w:hAnsi="Times New Roman" w:cs="Times New Roman"/>
          <w:sz w:val="24"/>
          <w:szCs w:val="24"/>
        </w:rPr>
        <w:t>and</w:t>
      </w:r>
      <w:r w:rsidR="00D51F6D" w:rsidRPr="00D51F6D">
        <w:rPr>
          <w:rFonts w:ascii="Times New Roman" w:eastAsia="Times New Roman" w:hAnsi="Times New Roman" w:cs="Times New Roman"/>
          <w:sz w:val="24"/>
          <w:szCs w:val="24"/>
        </w:rPr>
        <w:t xml:space="preserve"> caregivers’ effective child safeguarding </w:t>
      </w:r>
      <w:r w:rsidR="00056D56">
        <w:rPr>
          <w:rFonts w:ascii="Times New Roman" w:eastAsia="Times New Roman" w:hAnsi="Times New Roman" w:cs="Times New Roman"/>
          <w:sz w:val="24"/>
          <w:szCs w:val="24"/>
        </w:rPr>
        <w:t>capacity</w:t>
      </w:r>
      <w:r w:rsidR="00176B70">
        <w:rPr>
          <w:rFonts w:ascii="Times New Roman" w:eastAsia="Times New Roman" w:hAnsi="Times New Roman" w:cs="Times New Roman"/>
          <w:sz w:val="24"/>
          <w:szCs w:val="24"/>
        </w:rPr>
        <w:t>.</w:t>
      </w:r>
      <w:r w:rsidR="00D51F6D">
        <w:rPr>
          <w:rFonts w:ascii="Times New Roman" w:eastAsia="Times New Roman" w:hAnsi="Times New Roman" w:cs="Times New Roman"/>
          <w:sz w:val="24"/>
          <w:szCs w:val="24"/>
        </w:rPr>
        <w:t xml:space="preserve"> </w:t>
      </w:r>
      <w:r w:rsidR="00E3374C" w:rsidRPr="00D51F6D">
        <w:rPr>
          <w:rFonts w:ascii="Times New Roman" w:eastAsia="Times New Roman" w:hAnsi="Times New Roman" w:cs="Times New Roman"/>
          <w:sz w:val="24"/>
          <w:szCs w:val="24"/>
        </w:rPr>
        <w:t>Caregivers’ capacity for effective child safeguarding</w:t>
      </w:r>
      <w:r w:rsidR="00E3374C">
        <w:rPr>
          <w:rFonts w:ascii="Times New Roman" w:eastAsia="Times New Roman" w:hAnsi="Times New Roman" w:cs="Times New Roman"/>
          <w:sz w:val="24"/>
          <w:szCs w:val="24"/>
        </w:rPr>
        <w:t xml:space="preserve"> serve</w:t>
      </w:r>
      <w:r w:rsidR="00707F75">
        <w:rPr>
          <w:rFonts w:ascii="Times New Roman" w:eastAsia="Times New Roman" w:hAnsi="Times New Roman" w:cs="Times New Roman"/>
          <w:sz w:val="24"/>
          <w:szCs w:val="24"/>
        </w:rPr>
        <w:t>d</w:t>
      </w:r>
      <w:r w:rsidR="00E3374C">
        <w:rPr>
          <w:rFonts w:ascii="Times New Roman" w:eastAsia="Times New Roman" w:hAnsi="Times New Roman" w:cs="Times New Roman"/>
          <w:sz w:val="24"/>
          <w:szCs w:val="24"/>
        </w:rPr>
        <w:t xml:space="preserve"> as dependent </w:t>
      </w:r>
      <w:r w:rsidR="008E38C2">
        <w:rPr>
          <w:rFonts w:ascii="Times New Roman" w:eastAsia="Times New Roman" w:hAnsi="Times New Roman" w:cs="Times New Roman"/>
          <w:sz w:val="24"/>
          <w:szCs w:val="24"/>
        </w:rPr>
        <w:t xml:space="preserve">variable while </w:t>
      </w:r>
      <w:r w:rsidR="00AC586D" w:rsidRPr="007B5EDB">
        <w:rPr>
          <w:rFonts w:ascii="Times New Roman" w:hAnsi="Times New Roman" w:cs="Times New Roman"/>
          <w:sz w:val="24"/>
          <w:szCs w:val="24"/>
        </w:rPr>
        <w:t xml:space="preserve">school ownership, </w:t>
      </w:r>
      <w:r w:rsidR="00AC586D">
        <w:rPr>
          <w:rFonts w:ascii="Times New Roman" w:hAnsi="Times New Roman" w:cs="Times New Roman"/>
          <w:sz w:val="24"/>
          <w:szCs w:val="24"/>
        </w:rPr>
        <w:t xml:space="preserve">school </w:t>
      </w:r>
      <w:r w:rsidR="00AC586D" w:rsidRPr="007B5EDB">
        <w:rPr>
          <w:rFonts w:ascii="Times New Roman" w:hAnsi="Times New Roman" w:cs="Times New Roman"/>
          <w:sz w:val="24"/>
          <w:szCs w:val="24"/>
        </w:rPr>
        <w:t>location, teacher-child ratio, and availability of security infrastructure</w:t>
      </w:r>
      <w:r w:rsidR="00AC586D">
        <w:rPr>
          <w:rFonts w:ascii="Times New Roman" w:hAnsi="Times New Roman" w:cs="Times New Roman"/>
          <w:sz w:val="24"/>
          <w:szCs w:val="24"/>
        </w:rPr>
        <w:t xml:space="preserve"> like fencing</w:t>
      </w:r>
      <w:r w:rsidR="001908D3">
        <w:rPr>
          <w:rFonts w:ascii="Times New Roman" w:eastAsia="Times New Roman" w:hAnsi="Times New Roman" w:cs="Times New Roman"/>
          <w:sz w:val="24"/>
          <w:szCs w:val="24"/>
        </w:rPr>
        <w:t xml:space="preserve"> </w:t>
      </w:r>
      <w:r w:rsidR="00707F75">
        <w:rPr>
          <w:rFonts w:ascii="Times New Roman" w:eastAsia="Times New Roman" w:hAnsi="Times New Roman" w:cs="Times New Roman"/>
          <w:sz w:val="24"/>
          <w:szCs w:val="24"/>
        </w:rPr>
        <w:t>were</w:t>
      </w:r>
      <w:r w:rsidR="001908D3">
        <w:rPr>
          <w:rFonts w:ascii="Times New Roman" w:eastAsia="Times New Roman" w:hAnsi="Times New Roman" w:cs="Times New Roman"/>
          <w:sz w:val="24"/>
          <w:szCs w:val="24"/>
        </w:rPr>
        <w:t xml:space="preserve"> the independent variables. </w:t>
      </w:r>
    </w:p>
    <w:p w:rsidR="00DC4758" w:rsidRPr="005B7F5A" w:rsidRDefault="00DC4758" w:rsidP="001B6CCB">
      <w:pPr>
        <w:autoSpaceDE w:val="0"/>
        <w:autoSpaceDN w:val="0"/>
        <w:adjustRightInd w:val="0"/>
        <w:spacing w:after="0" w:line="480" w:lineRule="auto"/>
        <w:ind w:left="630" w:hanging="630"/>
        <w:jc w:val="both"/>
        <w:rPr>
          <w:rFonts w:ascii="Times New Roman" w:eastAsia="Times New Roman" w:hAnsi="Times New Roman" w:cs="Times New Roman"/>
          <w:sz w:val="24"/>
          <w:szCs w:val="24"/>
        </w:rPr>
      </w:pPr>
    </w:p>
    <w:p w:rsidR="001B6CCB" w:rsidRPr="005B7F5A" w:rsidRDefault="001B6CCB" w:rsidP="001B6CCB">
      <w:pPr>
        <w:autoSpaceDE w:val="0"/>
        <w:autoSpaceDN w:val="0"/>
        <w:adjustRightInd w:val="0"/>
        <w:spacing w:after="0" w:line="480" w:lineRule="auto"/>
        <w:jc w:val="both"/>
        <w:rPr>
          <w:rFonts w:ascii="Times New Roman" w:eastAsia="Times New Roman" w:hAnsi="Times New Roman" w:cs="Times New Roman"/>
          <w:sz w:val="24"/>
          <w:szCs w:val="24"/>
        </w:rPr>
        <w:sectPr w:rsidR="001B6CCB" w:rsidRPr="005B7F5A" w:rsidSect="008A100D">
          <w:headerReference w:type="default" r:id="rId8"/>
          <w:footerReference w:type="first" r:id="rId9"/>
          <w:pgSz w:w="12240" w:h="15840"/>
          <w:pgMar w:top="1440" w:right="1440" w:bottom="1350" w:left="1440" w:header="720" w:footer="720" w:gutter="0"/>
          <w:pgNumType w:start="1"/>
          <w:cols w:space="720"/>
          <w:noEndnote/>
          <w:titlePg/>
          <w:docGrid w:linePitch="326"/>
        </w:sectPr>
      </w:pPr>
    </w:p>
    <w:p w:rsidR="00A657F0" w:rsidRDefault="00DB2413" w:rsidP="00DB2413">
      <w:pPr>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BE1347" w:rsidRPr="00291EBA" w:rsidRDefault="00291EBA" w:rsidP="00DB2413">
      <w:pPr>
        <w:jc w:val="center"/>
        <w:rPr>
          <w:rFonts w:ascii="Times New Roman" w:hAnsi="Times New Roman" w:cs="Times New Roman"/>
          <w:b/>
          <w:sz w:val="24"/>
          <w:szCs w:val="24"/>
        </w:rPr>
      </w:pPr>
      <w:r w:rsidRPr="00291EBA">
        <w:rPr>
          <w:rFonts w:ascii="Times New Roman" w:hAnsi="Times New Roman" w:cs="Times New Roman"/>
          <w:b/>
          <w:sz w:val="24"/>
          <w:szCs w:val="24"/>
        </w:rPr>
        <w:t>Literature Review</w:t>
      </w:r>
    </w:p>
    <w:p w:rsidR="008E4454" w:rsidRDefault="002D27B3" w:rsidP="008E4454">
      <w:pPr>
        <w:autoSpaceDE w:val="0"/>
        <w:autoSpaceDN w:val="0"/>
        <w:adjustRightInd w:val="0"/>
        <w:spacing w:after="0" w:line="45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chapter presents the</w:t>
      </w:r>
      <w:r w:rsidR="008E4454" w:rsidRPr="006A0C34">
        <w:rPr>
          <w:rFonts w:ascii="Times New Roman" w:hAnsi="Times New Roman" w:cs="Times New Roman"/>
          <w:color w:val="000000" w:themeColor="text1"/>
          <w:sz w:val="24"/>
          <w:szCs w:val="24"/>
        </w:rPr>
        <w:t xml:space="preserve"> literature </w:t>
      </w:r>
      <w:r>
        <w:rPr>
          <w:rFonts w:ascii="Times New Roman" w:hAnsi="Times New Roman" w:cs="Times New Roman"/>
          <w:color w:val="000000" w:themeColor="text1"/>
          <w:sz w:val="24"/>
          <w:szCs w:val="24"/>
        </w:rPr>
        <w:t xml:space="preserve">review for </w:t>
      </w:r>
      <w:r w:rsidR="008E4454" w:rsidRPr="006A0C34">
        <w:rPr>
          <w:rFonts w:ascii="Times New Roman" w:hAnsi="Times New Roman" w:cs="Times New Roman"/>
          <w:color w:val="000000" w:themeColor="text1"/>
          <w:sz w:val="24"/>
          <w:szCs w:val="24"/>
        </w:rPr>
        <w:t>this study</w:t>
      </w:r>
      <w:r>
        <w:rPr>
          <w:rFonts w:ascii="Times New Roman" w:hAnsi="Times New Roman" w:cs="Times New Roman"/>
          <w:color w:val="000000" w:themeColor="text1"/>
          <w:sz w:val="24"/>
          <w:szCs w:val="24"/>
        </w:rPr>
        <w:t xml:space="preserve">. It </w:t>
      </w:r>
      <w:r w:rsidR="008E4454" w:rsidRPr="006A0C34">
        <w:rPr>
          <w:rFonts w:ascii="Times New Roman" w:hAnsi="Times New Roman" w:cs="Times New Roman"/>
          <w:color w:val="000000" w:themeColor="text1"/>
          <w:sz w:val="24"/>
          <w:szCs w:val="24"/>
        </w:rPr>
        <w:t>is organized under the following major sub-headings: conceptual framework, theoretical framework, review of empirical studies and summary of literature review.</w:t>
      </w:r>
    </w:p>
    <w:p w:rsidR="00811E38" w:rsidRPr="009E0741" w:rsidRDefault="00811E38" w:rsidP="00811E38">
      <w:pPr>
        <w:autoSpaceDE w:val="0"/>
        <w:autoSpaceDN w:val="0"/>
        <w:adjustRightInd w:val="0"/>
        <w:spacing w:after="0" w:line="456" w:lineRule="auto"/>
        <w:jc w:val="both"/>
        <w:rPr>
          <w:rFonts w:ascii="Times New Roman" w:hAnsi="Times New Roman" w:cs="Times New Roman"/>
          <w:b/>
          <w:color w:val="000000" w:themeColor="text1"/>
          <w:sz w:val="24"/>
          <w:szCs w:val="24"/>
        </w:rPr>
      </w:pPr>
      <w:r w:rsidRPr="009E0741">
        <w:rPr>
          <w:rFonts w:ascii="Times New Roman" w:hAnsi="Times New Roman" w:cs="Times New Roman"/>
          <w:b/>
          <w:color w:val="000000" w:themeColor="text1"/>
          <w:sz w:val="24"/>
          <w:szCs w:val="24"/>
        </w:rPr>
        <w:t>Conceptual Framework</w:t>
      </w:r>
    </w:p>
    <w:p w:rsidR="009D48E8" w:rsidRDefault="00E92002" w:rsidP="009E0741">
      <w:pPr>
        <w:autoSpaceDE w:val="0"/>
        <w:autoSpaceDN w:val="0"/>
        <w:adjustRightInd w:val="0"/>
        <w:spacing w:after="0" w:line="45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Concept</w:t>
      </w:r>
      <w:r w:rsidR="00811E38">
        <w:rPr>
          <w:rFonts w:ascii="Times New Roman" w:hAnsi="Times New Roman" w:cs="Times New Roman"/>
          <w:color w:val="000000" w:themeColor="text1"/>
          <w:sz w:val="24"/>
          <w:szCs w:val="24"/>
        </w:rPr>
        <w:t xml:space="preserve"> of</w:t>
      </w:r>
      <w:r w:rsidR="009D48E8">
        <w:rPr>
          <w:rFonts w:ascii="Times New Roman" w:hAnsi="Times New Roman" w:cs="Times New Roman"/>
          <w:color w:val="000000" w:themeColor="text1"/>
          <w:sz w:val="24"/>
          <w:szCs w:val="24"/>
        </w:rPr>
        <w:t>:</w:t>
      </w:r>
    </w:p>
    <w:p w:rsidR="009D48E8" w:rsidRPr="006A0C34" w:rsidRDefault="009D48E8" w:rsidP="009E0741">
      <w:pPr>
        <w:autoSpaceDE w:val="0"/>
        <w:autoSpaceDN w:val="0"/>
        <w:adjustRightInd w:val="0"/>
        <w:spacing w:after="0" w:line="45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Early Childhood Education Centres</w:t>
      </w:r>
    </w:p>
    <w:p w:rsidR="00811E38" w:rsidRDefault="00811E38" w:rsidP="009E0741">
      <w:pPr>
        <w:autoSpaceDE w:val="0"/>
        <w:autoSpaceDN w:val="0"/>
        <w:adjustRightInd w:val="0"/>
        <w:spacing w:after="0" w:line="45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Child Safeguarding</w:t>
      </w:r>
    </w:p>
    <w:p w:rsidR="009D48E8" w:rsidRDefault="00114B20" w:rsidP="009E0741">
      <w:pPr>
        <w:autoSpaceDE w:val="0"/>
        <w:autoSpaceDN w:val="0"/>
        <w:adjustRightInd w:val="0"/>
        <w:spacing w:after="0" w:line="456" w:lineRule="auto"/>
        <w:jc w:val="both"/>
        <w:rPr>
          <w:rFonts w:ascii="Times New Roman" w:hAnsi="Times New Roman" w:cs="Times New Roman"/>
          <w:color w:val="000000" w:themeColor="text1"/>
          <w:sz w:val="24"/>
          <w:szCs w:val="24"/>
        </w:rPr>
      </w:pPr>
      <w:r w:rsidRPr="00114B20">
        <w:rPr>
          <w:rFonts w:ascii="Times New Roman" w:hAnsi="Times New Roman" w:cs="Times New Roman"/>
          <w:color w:val="000000" w:themeColor="text1"/>
          <w:sz w:val="24"/>
          <w:szCs w:val="24"/>
        </w:rPr>
        <w:t>Caregivers’ Capacity for effective Child Safeguarding</w:t>
      </w:r>
      <w:r w:rsidR="009D48E8">
        <w:rPr>
          <w:rFonts w:ascii="Times New Roman" w:hAnsi="Times New Roman" w:cs="Times New Roman"/>
          <w:color w:val="000000" w:themeColor="text1"/>
          <w:sz w:val="24"/>
          <w:szCs w:val="24"/>
        </w:rPr>
        <w:t xml:space="preserve"> </w:t>
      </w:r>
    </w:p>
    <w:p w:rsidR="004D5D0F" w:rsidRDefault="004D5D0F" w:rsidP="009E0741">
      <w:pPr>
        <w:autoSpaceDE w:val="0"/>
        <w:autoSpaceDN w:val="0"/>
        <w:adjustRightInd w:val="0"/>
        <w:spacing w:after="0" w:line="45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School Characteristics</w:t>
      </w:r>
    </w:p>
    <w:p w:rsidR="00143E34" w:rsidRDefault="00143E34" w:rsidP="009E0741">
      <w:pPr>
        <w:autoSpaceDE w:val="0"/>
        <w:autoSpaceDN w:val="0"/>
        <w:adjustRightInd w:val="0"/>
        <w:spacing w:after="0" w:line="456" w:lineRule="auto"/>
        <w:jc w:val="both"/>
        <w:rPr>
          <w:rFonts w:ascii="Times New Roman" w:hAnsi="Times New Roman" w:cs="Times New Roman"/>
          <w:color w:val="000000" w:themeColor="text1"/>
          <w:sz w:val="24"/>
          <w:szCs w:val="24"/>
        </w:rPr>
      </w:pPr>
      <w:r>
        <w:rPr>
          <w:rFonts w:ascii="Times New Roman" w:hAnsi="Times New Roman"/>
          <w:sz w:val="24"/>
          <w:szCs w:val="24"/>
        </w:rPr>
        <w:t>Schematic Representation of the Conceptual Framework</w:t>
      </w:r>
    </w:p>
    <w:p w:rsidR="004D5D0F" w:rsidRPr="009E0741" w:rsidRDefault="004D5D0F" w:rsidP="004D5D0F">
      <w:pPr>
        <w:autoSpaceDE w:val="0"/>
        <w:autoSpaceDN w:val="0"/>
        <w:adjustRightInd w:val="0"/>
        <w:spacing w:after="0" w:line="456" w:lineRule="auto"/>
        <w:jc w:val="both"/>
        <w:rPr>
          <w:rFonts w:ascii="Times New Roman" w:hAnsi="Times New Roman" w:cs="Times New Roman"/>
          <w:b/>
          <w:color w:val="000000" w:themeColor="text1"/>
          <w:sz w:val="24"/>
          <w:szCs w:val="24"/>
        </w:rPr>
      </w:pPr>
      <w:r w:rsidRPr="009E0741">
        <w:rPr>
          <w:rFonts w:ascii="Times New Roman" w:hAnsi="Times New Roman" w:cs="Times New Roman"/>
          <w:b/>
          <w:color w:val="000000" w:themeColor="text1"/>
          <w:sz w:val="24"/>
          <w:szCs w:val="24"/>
        </w:rPr>
        <w:t>Theoretical Framework</w:t>
      </w:r>
    </w:p>
    <w:p w:rsidR="00E719FD" w:rsidRDefault="004D5D0F" w:rsidP="004D5D0F">
      <w:pPr>
        <w:autoSpaceDE w:val="0"/>
        <w:autoSpaceDN w:val="0"/>
        <w:adjustRightInd w:val="0"/>
        <w:spacing w:after="0" w:line="456" w:lineRule="auto"/>
        <w:jc w:val="both"/>
        <w:rPr>
          <w:rFonts w:ascii="Times New Roman" w:eastAsia="Times New Roman" w:hAnsi="Times New Roman" w:cs="Times New Roman"/>
          <w:sz w:val="24"/>
          <w:szCs w:val="24"/>
        </w:rPr>
      </w:pPr>
      <w:r w:rsidRPr="00643BD6">
        <w:rPr>
          <w:rFonts w:ascii="Times New Roman" w:eastAsia="Times New Roman" w:hAnsi="Times New Roman" w:cs="Times New Roman"/>
          <w:sz w:val="24"/>
          <w:szCs w:val="24"/>
        </w:rPr>
        <w:t>Institutional Theory</w:t>
      </w:r>
      <w:r w:rsidR="00E50208">
        <w:rPr>
          <w:rFonts w:ascii="Times New Roman" w:eastAsia="Times New Roman" w:hAnsi="Times New Roman" w:cs="Times New Roman"/>
          <w:sz w:val="24"/>
          <w:szCs w:val="24"/>
        </w:rPr>
        <w:t xml:space="preserve"> (Rowan</w:t>
      </w:r>
      <w:r w:rsidR="00823EF1">
        <w:rPr>
          <w:rFonts w:ascii="Times New Roman" w:eastAsia="Times New Roman" w:hAnsi="Times New Roman" w:cs="Times New Roman"/>
          <w:sz w:val="24"/>
          <w:szCs w:val="24"/>
        </w:rPr>
        <w:t xml:space="preserve"> &amp; Meyer, 1977</w:t>
      </w:r>
      <w:r w:rsidRPr="00643BD6">
        <w:rPr>
          <w:rFonts w:ascii="Times New Roman" w:eastAsia="Times New Roman" w:hAnsi="Times New Roman" w:cs="Times New Roman"/>
          <w:sz w:val="24"/>
          <w:szCs w:val="24"/>
        </w:rPr>
        <w:t>)</w:t>
      </w:r>
    </w:p>
    <w:p w:rsidR="009E0741" w:rsidRPr="001B0E53" w:rsidRDefault="001B0E53" w:rsidP="004D5D0F">
      <w:pPr>
        <w:autoSpaceDE w:val="0"/>
        <w:autoSpaceDN w:val="0"/>
        <w:adjustRightInd w:val="0"/>
        <w:spacing w:after="0" w:line="456" w:lineRule="auto"/>
        <w:jc w:val="both"/>
        <w:rPr>
          <w:rFonts w:ascii="Times New Roman" w:eastAsia="Times New Roman" w:hAnsi="Times New Roman" w:cs="Times New Roman"/>
          <w:b/>
          <w:sz w:val="24"/>
          <w:szCs w:val="24"/>
        </w:rPr>
      </w:pPr>
      <w:r w:rsidRPr="001B0E53">
        <w:rPr>
          <w:rFonts w:ascii="Times New Roman" w:eastAsia="Times New Roman" w:hAnsi="Times New Roman" w:cs="Times New Roman"/>
          <w:b/>
          <w:sz w:val="24"/>
          <w:szCs w:val="24"/>
        </w:rPr>
        <w:t>Review of Empirical Studies</w:t>
      </w:r>
    </w:p>
    <w:p w:rsidR="00E92002" w:rsidRDefault="00E92002" w:rsidP="001B0E53">
      <w:pPr>
        <w:autoSpaceDE w:val="0"/>
        <w:autoSpaceDN w:val="0"/>
        <w:adjustRightInd w:val="0"/>
        <w:spacing w:after="0" w:line="45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Studies </w:t>
      </w:r>
      <w:r w:rsidR="00747CCF">
        <w:rPr>
          <w:rFonts w:ascii="Times New Roman" w:hAnsi="Times New Roman" w:cs="Times New Roman"/>
          <w:color w:val="000000" w:themeColor="text1"/>
          <w:sz w:val="24"/>
          <w:szCs w:val="24"/>
        </w:rPr>
        <w:t>on</w:t>
      </w:r>
      <w:r>
        <w:rPr>
          <w:rFonts w:ascii="Times New Roman" w:hAnsi="Times New Roman" w:cs="Times New Roman"/>
          <w:color w:val="000000" w:themeColor="text1"/>
          <w:sz w:val="24"/>
          <w:szCs w:val="24"/>
        </w:rPr>
        <w:t>:</w:t>
      </w:r>
    </w:p>
    <w:p w:rsidR="001B0E53" w:rsidRDefault="001B0E53" w:rsidP="001B0E53">
      <w:pPr>
        <w:autoSpaceDE w:val="0"/>
        <w:autoSpaceDN w:val="0"/>
        <w:adjustRightInd w:val="0"/>
        <w:spacing w:after="0" w:line="45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Caregivers’ capacity for </w:t>
      </w:r>
      <w:r w:rsidR="00A66976">
        <w:rPr>
          <w:rFonts w:ascii="Times New Roman" w:hAnsi="Times New Roman" w:cs="Times New Roman"/>
          <w:color w:val="000000" w:themeColor="text1"/>
          <w:sz w:val="24"/>
          <w:szCs w:val="24"/>
        </w:rPr>
        <w:t xml:space="preserve">effective </w:t>
      </w:r>
      <w:r>
        <w:rPr>
          <w:rFonts w:ascii="Times New Roman" w:hAnsi="Times New Roman" w:cs="Times New Roman"/>
          <w:color w:val="000000" w:themeColor="text1"/>
          <w:sz w:val="24"/>
          <w:szCs w:val="24"/>
        </w:rPr>
        <w:t>child safeguarding</w:t>
      </w:r>
    </w:p>
    <w:p w:rsidR="00297308" w:rsidRDefault="00A66976" w:rsidP="00297308">
      <w:pPr>
        <w:autoSpaceDE w:val="0"/>
        <w:autoSpaceDN w:val="0"/>
        <w:adjustRightInd w:val="0"/>
        <w:spacing w:after="0" w:line="45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School </w:t>
      </w:r>
      <w:r w:rsidR="00FE708C">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 xml:space="preserve">wnership and </w:t>
      </w:r>
      <w:r w:rsidR="00297308">
        <w:rPr>
          <w:rFonts w:ascii="Times New Roman" w:hAnsi="Times New Roman" w:cs="Times New Roman"/>
          <w:color w:val="000000" w:themeColor="text1"/>
          <w:sz w:val="24"/>
          <w:szCs w:val="24"/>
        </w:rPr>
        <w:t>caregivers’ capacity for effective child safeguarding</w:t>
      </w:r>
    </w:p>
    <w:p w:rsidR="00FE708C" w:rsidRDefault="00FE708C" w:rsidP="00FE708C">
      <w:pPr>
        <w:autoSpaceDE w:val="0"/>
        <w:autoSpaceDN w:val="0"/>
        <w:adjustRightInd w:val="0"/>
        <w:spacing w:after="0" w:line="45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School location and </w:t>
      </w:r>
      <w:r w:rsidR="00297308" w:rsidRPr="00297308">
        <w:rPr>
          <w:rFonts w:ascii="Times New Roman" w:hAnsi="Times New Roman" w:cs="Times New Roman"/>
          <w:color w:val="000000" w:themeColor="text1"/>
          <w:sz w:val="24"/>
          <w:szCs w:val="24"/>
        </w:rPr>
        <w:t>caregivers’ capacity for effective child safeguarding</w:t>
      </w:r>
    </w:p>
    <w:p w:rsidR="00751CEB" w:rsidRDefault="00751CEB" w:rsidP="00FE708C">
      <w:pPr>
        <w:autoSpaceDE w:val="0"/>
        <w:autoSpaceDN w:val="0"/>
        <w:adjustRightInd w:val="0"/>
        <w:spacing w:after="0" w:line="45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Teacher-children ratio and </w:t>
      </w:r>
      <w:r w:rsidRPr="00297308">
        <w:rPr>
          <w:rFonts w:ascii="Times New Roman" w:hAnsi="Times New Roman" w:cs="Times New Roman"/>
          <w:color w:val="000000" w:themeColor="text1"/>
          <w:sz w:val="24"/>
          <w:szCs w:val="24"/>
        </w:rPr>
        <w:t>caregivers’ capacity for effective child safeguarding</w:t>
      </w:r>
      <w:r>
        <w:rPr>
          <w:rFonts w:ascii="Times New Roman" w:hAnsi="Times New Roman" w:cs="Times New Roman"/>
          <w:color w:val="000000" w:themeColor="text1"/>
          <w:sz w:val="24"/>
          <w:szCs w:val="24"/>
        </w:rPr>
        <w:t xml:space="preserve"> </w:t>
      </w:r>
    </w:p>
    <w:p w:rsidR="0043782A" w:rsidRDefault="0043782A" w:rsidP="00FE708C">
      <w:pPr>
        <w:autoSpaceDE w:val="0"/>
        <w:autoSpaceDN w:val="0"/>
        <w:adjustRightInd w:val="0"/>
        <w:spacing w:after="0" w:line="45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School fencing and </w:t>
      </w:r>
      <w:r w:rsidR="00751CEB" w:rsidRPr="00297308">
        <w:rPr>
          <w:rFonts w:ascii="Times New Roman" w:hAnsi="Times New Roman" w:cs="Times New Roman"/>
          <w:color w:val="000000" w:themeColor="text1"/>
          <w:sz w:val="24"/>
          <w:szCs w:val="24"/>
        </w:rPr>
        <w:t>caregivers’ capacity for effective child safeguarding</w:t>
      </w:r>
    </w:p>
    <w:p w:rsidR="00297308" w:rsidRPr="00297308" w:rsidRDefault="00297308" w:rsidP="00FE708C">
      <w:pPr>
        <w:autoSpaceDE w:val="0"/>
        <w:autoSpaceDN w:val="0"/>
        <w:adjustRightInd w:val="0"/>
        <w:spacing w:after="0" w:line="456" w:lineRule="auto"/>
        <w:jc w:val="both"/>
        <w:rPr>
          <w:rFonts w:ascii="Times New Roman" w:hAnsi="Times New Roman" w:cs="Times New Roman"/>
          <w:b/>
          <w:color w:val="000000" w:themeColor="text1"/>
          <w:sz w:val="24"/>
          <w:szCs w:val="24"/>
        </w:rPr>
      </w:pPr>
      <w:r w:rsidRPr="00297308">
        <w:rPr>
          <w:rFonts w:ascii="Times New Roman" w:hAnsi="Times New Roman" w:cs="Times New Roman"/>
          <w:b/>
          <w:color w:val="000000" w:themeColor="text1"/>
          <w:sz w:val="24"/>
          <w:szCs w:val="24"/>
        </w:rPr>
        <w:t>Summary of Literature Review</w:t>
      </w:r>
    </w:p>
    <w:p w:rsidR="00FE708C" w:rsidRDefault="00FE708C" w:rsidP="00FE708C">
      <w:pPr>
        <w:autoSpaceDE w:val="0"/>
        <w:autoSpaceDN w:val="0"/>
        <w:adjustRightInd w:val="0"/>
        <w:spacing w:after="0" w:line="456" w:lineRule="auto"/>
        <w:jc w:val="both"/>
        <w:rPr>
          <w:rFonts w:ascii="Times New Roman" w:hAnsi="Times New Roman" w:cs="Times New Roman"/>
          <w:color w:val="000000" w:themeColor="text1"/>
          <w:sz w:val="24"/>
          <w:szCs w:val="24"/>
        </w:rPr>
      </w:pPr>
    </w:p>
    <w:p w:rsidR="00FE708C" w:rsidRDefault="00FE708C" w:rsidP="001B0E53">
      <w:pPr>
        <w:autoSpaceDE w:val="0"/>
        <w:autoSpaceDN w:val="0"/>
        <w:adjustRightInd w:val="0"/>
        <w:spacing w:after="0" w:line="456" w:lineRule="auto"/>
        <w:jc w:val="both"/>
        <w:rPr>
          <w:rFonts w:ascii="Times New Roman" w:hAnsi="Times New Roman" w:cs="Times New Roman"/>
          <w:color w:val="000000" w:themeColor="text1"/>
          <w:sz w:val="24"/>
          <w:szCs w:val="24"/>
        </w:rPr>
      </w:pPr>
    </w:p>
    <w:p w:rsidR="00C51DF9" w:rsidRDefault="00C51DF9" w:rsidP="00B34A88">
      <w:pPr>
        <w:autoSpaceDE w:val="0"/>
        <w:autoSpaceDN w:val="0"/>
        <w:adjustRightInd w:val="0"/>
        <w:spacing w:after="0" w:line="456" w:lineRule="auto"/>
        <w:jc w:val="both"/>
        <w:rPr>
          <w:rFonts w:ascii="Times New Roman" w:hAnsi="Times New Roman" w:cs="Times New Roman"/>
          <w:b/>
          <w:color w:val="000000" w:themeColor="text1"/>
          <w:sz w:val="24"/>
          <w:szCs w:val="24"/>
        </w:rPr>
      </w:pPr>
    </w:p>
    <w:p w:rsidR="00B34A88" w:rsidRDefault="00B34A88" w:rsidP="00B34A88">
      <w:pPr>
        <w:autoSpaceDE w:val="0"/>
        <w:autoSpaceDN w:val="0"/>
        <w:adjustRightInd w:val="0"/>
        <w:spacing w:after="0" w:line="456" w:lineRule="auto"/>
        <w:jc w:val="both"/>
        <w:rPr>
          <w:rFonts w:ascii="Times New Roman" w:hAnsi="Times New Roman" w:cs="Times New Roman"/>
          <w:b/>
          <w:color w:val="000000" w:themeColor="text1"/>
          <w:sz w:val="24"/>
          <w:szCs w:val="24"/>
        </w:rPr>
      </w:pPr>
      <w:r w:rsidRPr="009E0741">
        <w:rPr>
          <w:rFonts w:ascii="Times New Roman" w:hAnsi="Times New Roman" w:cs="Times New Roman"/>
          <w:b/>
          <w:color w:val="000000" w:themeColor="text1"/>
          <w:sz w:val="24"/>
          <w:szCs w:val="24"/>
        </w:rPr>
        <w:lastRenderedPageBreak/>
        <w:t>Conceptual Framework</w:t>
      </w:r>
    </w:p>
    <w:p w:rsidR="00B34A88" w:rsidRDefault="00747CCF" w:rsidP="00B34A88">
      <w:pPr>
        <w:autoSpaceDE w:val="0"/>
        <w:autoSpaceDN w:val="0"/>
        <w:adjustRightInd w:val="0"/>
        <w:spacing w:after="0" w:line="45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Concept of </w:t>
      </w:r>
      <w:r w:rsidR="00B34A88" w:rsidRPr="00B34A88">
        <w:rPr>
          <w:rFonts w:ascii="Times New Roman" w:hAnsi="Times New Roman" w:cs="Times New Roman"/>
          <w:b/>
          <w:color w:val="000000" w:themeColor="text1"/>
          <w:sz w:val="24"/>
          <w:szCs w:val="24"/>
        </w:rPr>
        <w:t>Early Childhood Education Centres</w:t>
      </w:r>
    </w:p>
    <w:p w:rsidR="00930F8A" w:rsidRPr="00792538" w:rsidRDefault="009603A4" w:rsidP="00114B20">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792538">
        <w:rPr>
          <w:rFonts w:ascii="Times New Roman" w:hAnsi="Times New Roman" w:cs="Times New Roman"/>
          <w:color w:val="000000" w:themeColor="text1"/>
          <w:sz w:val="24"/>
          <w:szCs w:val="24"/>
        </w:rPr>
        <w:t>Early childhood education is a critical level of education</w:t>
      </w:r>
      <w:r w:rsidR="00792538" w:rsidRPr="00792538">
        <w:rPr>
          <w:rFonts w:ascii="Times New Roman" w:hAnsi="Times New Roman" w:cs="Times New Roman"/>
          <w:color w:val="000000" w:themeColor="text1"/>
          <w:sz w:val="24"/>
          <w:szCs w:val="24"/>
        </w:rPr>
        <w:t xml:space="preserve"> in every education system</w:t>
      </w:r>
      <w:r w:rsidRPr="00792538">
        <w:rPr>
          <w:rFonts w:ascii="Times New Roman" w:hAnsi="Times New Roman" w:cs="Times New Roman"/>
          <w:color w:val="000000" w:themeColor="text1"/>
          <w:sz w:val="24"/>
          <w:szCs w:val="24"/>
        </w:rPr>
        <w:t>.</w:t>
      </w:r>
      <w:r w:rsidR="00440122" w:rsidRPr="00792538">
        <w:rPr>
          <w:color w:val="000000" w:themeColor="text1"/>
        </w:rPr>
        <w:t xml:space="preserve"> </w:t>
      </w:r>
      <w:r w:rsidR="00440122" w:rsidRPr="00792538">
        <w:rPr>
          <w:rFonts w:ascii="Times New Roman" w:hAnsi="Times New Roman" w:cs="Times New Roman"/>
          <w:color w:val="000000" w:themeColor="text1"/>
          <w:sz w:val="24"/>
          <w:szCs w:val="24"/>
        </w:rPr>
        <w:t>According to Morrison (2020), early childhood education refers to "the period of learning that takes place from birth to eight years of age, where children are introduced to foundational skills, values, and knowledge that support their cognitive, emotional, social, and physical development.</w:t>
      </w:r>
      <w:r w:rsidR="0020456E" w:rsidRPr="00792538">
        <w:rPr>
          <w:rFonts w:ascii="Times New Roman" w:hAnsi="Times New Roman" w:cs="Times New Roman"/>
          <w:color w:val="000000" w:themeColor="text1"/>
          <w:sz w:val="24"/>
          <w:szCs w:val="24"/>
        </w:rPr>
        <w:t xml:space="preserve"> Bredekamp and Copple (2021) also define early childhood education as an organized educational system designed for children from birth to age eight, focusing on promoting holistic growth and laying a solid foundation for lifelong learning.</w:t>
      </w:r>
      <w:r w:rsidR="00B90E38" w:rsidRPr="00792538">
        <w:rPr>
          <w:rFonts w:ascii="Times New Roman" w:hAnsi="Times New Roman" w:cs="Times New Roman"/>
          <w:color w:val="000000" w:themeColor="text1"/>
          <w:sz w:val="24"/>
          <w:szCs w:val="24"/>
        </w:rPr>
        <w:t xml:space="preserve"> The </w:t>
      </w:r>
      <w:r w:rsidR="004C0A73" w:rsidRPr="00792538">
        <w:rPr>
          <w:rFonts w:ascii="Times New Roman" w:hAnsi="Times New Roman" w:cs="Times New Roman"/>
          <w:color w:val="000000" w:themeColor="text1"/>
          <w:sz w:val="24"/>
          <w:szCs w:val="24"/>
        </w:rPr>
        <w:t>F</w:t>
      </w:r>
      <w:r w:rsidR="00B90E38" w:rsidRPr="00792538">
        <w:rPr>
          <w:rFonts w:ascii="Times New Roman" w:hAnsi="Times New Roman" w:cs="Times New Roman"/>
          <w:color w:val="000000" w:themeColor="text1"/>
          <w:sz w:val="24"/>
          <w:szCs w:val="24"/>
        </w:rPr>
        <w:t xml:space="preserve">ederal </w:t>
      </w:r>
      <w:r w:rsidR="004C0A73" w:rsidRPr="00792538">
        <w:rPr>
          <w:rFonts w:ascii="Times New Roman" w:hAnsi="Times New Roman" w:cs="Times New Roman"/>
          <w:color w:val="000000" w:themeColor="text1"/>
          <w:sz w:val="24"/>
          <w:szCs w:val="24"/>
        </w:rPr>
        <w:t>R</w:t>
      </w:r>
      <w:r w:rsidR="00B90E38" w:rsidRPr="00792538">
        <w:rPr>
          <w:rFonts w:ascii="Times New Roman" w:hAnsi="Times New Roman" w:cs="Times New Roman"/>
          <w:color w:val="000000" w:themeColor="text1"/>
          <w:sz w:val="24"/>
          <w:szCs w:val="24"/>
        </w:rPr>
        <w:t xml:space="preserve">epublic of </w:t>
      </w:r>
      <w:r w:rsidR="004C0A73" w:rsidRPr="00792538">
        <w:rPr>
          <w:rFonts w:ascii="Times New Roman" w:hAnsi="Times New Roman" w:cs="Times New Roman"/>
          <w:color w:val="000000" w:themeColor="text1"/>
          <w:sz w:val="24"/>
          <w:szCs w:val="24"/>
        </w:rPr>
        <w:t>N</w:t>
      </w:r>
      <w:r w:rsidR="006379B3" w:rsidRPr="00792538">
        <w:rPr>
          <w:rFonts w:ascii="Times New Roman" w:hAnsi="Times New Roman" w:cs="Times New Roman"/>
          <w:color w:val="000000" w:themeColor="text1"/>
          <w:sz w:val="24"/>
          <w:szCs w:val="24"/>
        </w:rPr>
        <w:t>igeria</w:t>
      </w:r>
      <w:r w:rsidR="004C0A73" w:rsidRPr="00792538">
        <w:rPr>
          <w:rFonts w:ascii="Times New Roman" w:hAnsi="Times New Roman" w:cs="Times New Roman"/>
          <w:color w:val="000000" w:themeColor="text1"/>
          <w:sz w:val="24"/>
          <w:szCs w:val="24"/>
        </w:rPr>
        <w:t xml:space="preserve"> (</w:t>
      </w:r>
      <w:r w:rsidR="006379B3" w:rsidRPr="00792538">
        <w:rPr>
          <w:rFonts w:ascii="Times New Roman" w:hAnsi="Times New Roman" w:cs="Times New Roman"/>
          <w:color w:val="000000" w:themeColor="text1"/>
          <w:sz w:val="24"/>
          <w:szCs w:val="24"/>
        </w:rPr>
        <w:t xml:space="preserve">FRN, </w:t>
      </w:r>
      <w:r w:rsidR="004C0A73" w:rsidRPr="00792538">
        <w:rPr>
          <w:rFonts w:ascii="Times New Roman" w:hAnsi="Times New Roman" w:cs="Times New Roman"/>
          <w:color w:val="000000" w:themeColor="text1"/>
          <w:sz w:val="24"/>
          <w:szCs w:val="24"/>
        </w:rPr>
        <w:t xml:space="preserve">2013) </w:t>
      </w:r>
      <w:r w:rsidR="006379B3" w:rsidRPr="00792538">
        <w:rPr>
          <w:rFonts w:ascii="Times New Roman" w:hAnsi="Times New Roman" w:cs="Times New Roman"/>
          <w:color w:val="000000" w:themeColor="text1"/>
          <w:sz w:val="24"/>
          <w:szCs w:val="24"/>
        </w:rPr>
        <w:t>also define</w:t>
      </w:r>
      <w:r w:rsidR="004C0A73" w:rsidRPr="00792538">
        <w:rPr>
          <w:rFonts w:ascii="Times New Roman" w:hAnsi="Times New Roman" w:cs="Times New Roman"/>
          <w:color w:val="000000" w:themeColor="text1"/>
          <w:sz w:val="24"/>
          <w:szCs w:val="24"/>
        </w:rPr>
        <w:t xml:space="preserve"> early childhood education as </w:t>
      </w:r>
      <w:r w:rsidR="006379B3" w:rsidRPr="00792538">
        <w:rPr>
          <w:rFonts w:ascii="Times New Roman" w:hAnsi="Times New Roman" w:cs="Times New Roman"/>
          <w:color w:val="000000" w:themeColor="text1"/>
          <w:sz w:val="24"/>
          <w:szCs w:val="24"/>
        </w:rPr>
        <w:t xml:space="preserve">the type of education designed for </w:t>
      </w:r>
      <w:r w:rsidR="004C0A73" w:rsidRPr="00792538">
        <w:rPr>
          <w:rFonts w:ascii="Times New Roman" w:hAnsi="Times New Roman" w:cs="Times New Roman"/>
          <w:color w:val="000000" w:themeColor="text1"/>
          <w:sz w:val="24"/>
          <w:szCs w:val="24"/>
        </w:rPr>
        <w:t xml:space="preserve">children between the </w:t>
      </w:r>
      <w:r w:rsidR="006379B3" w:rsidRPr="00792538">
        <w:rPr>
          <w:rFonts w:ascii="Times New Roman" w:hAnsi="Times New Roman" w:cs="Times New Roman"/>
          <w:color w:val="000000" w:themeColor="text1"/>
          <w:sz w:val="24"/>
          <w:szCs w:val="24"/>
        </w:rPr>
        <w:t>ages</w:t>
      </w:r>
      <w:r w:rsidR="004C0A73" w:rsidRPr="00792538">
        <w:rPr>
          <w:rFonts w:ascii="Times New Roman" w:hAnsi="Times New Roman" w:cs="Times New Roman"/>
          <w:color w:val="000000" w:themeColor="text1"/>
          <w:sz w:val="24"/>
          <w:szCs w:val="24"/>
        </w:rPr>
        <w:t xml:space="preserve"> of 0-4 years. </w:t>
      </w:r>
      <w:r w:rsidR="00CC52BA" w:rsidRPr="00792538">
        <w:rPr>
          <w:rFonts w:ascii="Times New Roman" w:hAnsi="Times New Roman" w:cs="Times New Roman"/>
          <w:color w:val="000000" w:themeColor="text1"/>
          <w:sz w:val="24"/>
          <w:szCs w:val="24"/>
        </w:rPr>
        <w:t xml:space="preserve">In other words, children are </w:t>
      </w:r>
      <w:r w:rsidR="006379B3" w:rsidRPr="00792538">
        <w:rPr>
          <w:rFonts w:ascii="Times New Roman" w:hAnsi="Times New Roman" w:cs="Times New Roman"/>
          <w:color w:val="000000" w:themeColor="text1"/>
          <w:sz w:val="24"/>
          <w:szCs w:val="24"/>
        </w:rPr>
        <w:t>the primary beneficiaries of e</w:t>
      </w:r>
      <w:r w:rsidR="00DB2A4B">
        <w:rPr>
          <w:rFonts w:ascii="Times New Roman" w:hAnsi="Times New Roman" w:cs="Times New Roman"/>
          <w:color w:val="000000" w:themeColor="text1"/>
          <w:sz w:val="24"/>
          <w:szCs w:val="24"/>
        </w:rPr>
        <w:t>arly childhood education</w:t>
      </w:r>
      <w:r w:rsidR="006379B3" w:rsidRPr="00792538">
        <w:rPr>
          <w:rFonts w:ascii="Times New Roman" w:hAnsi="Times New Roman" w:cs="Times New Roman"/>
          <w:color w:val="000000" w:themeColor="text1"/>
          <w:sz w:val="24"/>
          <w:szCs w:val="24"/>
        </w:rPr>
        <w:t>. These children are in a critical developmental stage where they rapidly acquire language, motor, cognitive, and social-emotional skills (</w:t>
      </w:r>
      <w:r w:rsidR="00DB2A4B">
        <w:rPr>
          <w:rFonts w:ascii="Times New Roman" w:hAnsi="Times New Roman" w:cs="Times New Roman"/>
          <w:color w:val="000000" w:themeColor="text1"/>
          <w:sz w:val="24"/>
          <w:szCs w:val="24"/>
        </w:rPr>
        <w:t xml:space="preserve">Wong, Cook, Barnett, </w:t>
      </w:r>
      <w:r w:rsidR="00DB2A4B" w:rsidRPr="00DB2A4B">
        <w:rPr>
          <w:rFonts w:ascii="Times New Roman" w:hAnsi="Times New Roman" w:cs="Times New Roman"/>
          <w:color w:val="000000" w:themeColor="text1"/>
          <w:sz w:val="24"/>
          <w:szCs w:val="24"/>
        </w:rPr>
        <w:t>&amp; Jung</w:t>
      </w:r>
      <w:r w:rsidR="006379B3" w:rsidRPr="00792538">
        <w:rPr>
          <w:rFonts w:ascii="Times New Roman" w:hAnsi="Times New Roman" w:cs="Times New Roman"/>
          <w:color w:val="000000" w:themeColor="text1"/>
          <w:sz w:val="24"/>
          <w:szCs w:val="24"/>
        </w:rPr>
        <w:t xml:space="preserve">, 2022). During this period, </w:t>
      </w:r>
      <w:r w:rsidR="0019498D" w:rsidRPr="00792538">
        <w:rPr>
          <w:rFonts w:ascii="Times New Roman" w:hAnsi="Times New Roman" w:cs="Times New Roman"/>
          <w:color w:val="000000" w:themeColor="text1"/>
          <w:sz w:val="24"/>
          <w:szCs w:val="24"/>
        </w:rPr>
        <w:t xml:space="preserve">the </w:t>
      </w:r>
      <w:r w:rsidR="006379B3" w:rsidRPr="00792538">
        <w:rPr>
          <w:rFonts w:ascii="Times New Roman" w:hAnsi="Times New Roman" w:cs="Times New Roman"/>
          <w:color w:val="000000" w:themeColor="text1"/>
          <w:sz w:val="24"/>
          <w:szCs w:val="24"/>
        </w:rPr>
        <w:t>preschoolers are particularly responsive to interactive learning experiences, which help them develop the abilities necessary for school readiness and socialization.</w:t>
      </w:r>
    </w:p>
    <w:p w:rsidR="00B94B08" w:rsidRPr="0017048D" w:rsidRDefault="005A226C" w:rsidP="0006391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17048D">
        <w:rPr>
          <w:rFonts w:ascii="Times New Roman" w:hAnsi="Times New Roman"/>
          <w:sz w:val="24"/>
          <w:szCs w:val="24"/>
        </w:rPr>
        <w:t>he</w:t>
      </w:r>
      <w:r w:rsidR="00B94B08" w:rsidRPr="00A252F5">
        <w:rPr>
          <w:rFonts w:ascii="Times New Roman" w:hAnsi="Times New Roman"/>
          <w:sz w:val="24"/>
          <w:szCs w:val="24"/>
        </w:rPr>
        <w:t xml:space="preserve"> importance of </w:t>
      </w:r>
      <w:r w:rsidR="00B94B08">
        <w:rPr>
          <w:rFonts w:ascii="Times New Roman" w:hAnsi="Times New Roman"/>
          <w:sz w:val="24"/>
          <w:szCs w:val="24"/>
        </w:rPr>
        <w:t>early childhood education</w:t>
      </w:r>
      <w:r w:rsidR="00B94B08" w:rsidRPr="00A252F5">
        <w:rPr>
          <w:rFonts w:ascii="Times New Roman" w:hAnsi="Times New Roman"/>
          <w:sz w:val="24"/>
          <w:szCs w:val="24"/>
        </w:rPr>
        <w:t xml:space="preserve"> in the life of an individual therefore cannot be overemphasized. </w:t>
      </w:r>
      <w:r w:rsidR="0017048D">
        <w:rPr>
          <w:rFonts w:ascii="Times New Roman" w:hAnsi="Times New Roman"/>
          <w:sz w:val="24"/>
          <w:szCs w:val="24"/>
        </w:rPr>
        <w:t>I</w:t>
      </w:r>
      <w:r w:rsidR="00B94B08" w:rsidRPr="00A252F5">
        <w:rPr>
          <w:rFonts w:ascii="Times New Roman" w:hAnsi="Times New Roman"/>
          <w:sz w:val="24"/>
          <w:szCs w:val="24"/>
        </w:rPr>
        <w:t xml:space="preserve">n recognition of the immense benefits of </w:t>
      </w:r>
      <w:r w:rsidR="00B94B08">
        <w:rPr>
          <w:rFonts w:ascii="Times New Roman" w:hAnsi="Times New Roman"/>
          <w:sz w:val="24"/>
          <w:szCs w:val="24"/>
        </w:rPr>
        <w:t>Early childhood education</w:t>
      </w:r>
      <w:r w:rsidR="00B94B08" w:rsidRPr="00A252F5">
        <w:rPr>
          <w:rFonts w:ascii="Times New Roman" w:hAnsi="Times New Roman"/>
          <w:sz w:val="24"/>
          <w:szCs w:val="24"/>
        </w:rPr>
        <w:t xml:space="preserve">, FRN (2013) </w:t>
      </w:r>
      <w:r w:rsidR="001F602D">
        <w:rPr>
          <w:rFonts w:ascii="Times New Roman" w:hAnsi="Times New Roman"/>
          <w:sz w:val="24"/>
          <w:szCs w:val="24"/>
        </w:rPr>
        <w:t xml:space="preserve">outlined </w:t>
      </w:r>
      <w:r w:rsidR="00B94B08" w:rsidRPr="00A252F5">
        <w:rPr>
          <w:rFonts w:ascii="Times New Roman" w:hAnsi="Times New Roman"/>
          <w:sz w:val="24"/>
          <w:szCs w:val="24"/>
        </w:rPr>
        <w:t xml:space="preserve">the objectives of </w:t>
      </w:r>
      <w:r w:rsidR="00B94B08">
        <w:rPr>
          <w:rFonts w:ascii="Times New Roman" w:hAnsi="Times New Roman"/>
          <w:sz w:val="24"/>
          <w:szCs w:val="24"/>
        </w:rPr>
        <w:t>early childhood education</w:t>
      </w:r>
      <w:r w:rsidR="00B94B08" w:rsidRPr="00A252F5">
        <w:rPr>
          <w:rFonts w:ascii="Times New Roman" w:hAnsi="Times New Roman"/>
          <w:sz w:val="24"/>
          <w:szCs w:val="24"/>
        </w:rPr>
        <w:t xml:space="preserve"> </w:t>
      </w:r>
      <w:r w:rsidR="00FC0CD5">
        <w:rPr>
          <w:rFonts w:ascii="Times New Roman" w:hAnsi="Times New Roman"/>
          <w:sz w:val="24"/>
          <w:szCs w:val="24"/>
        </w:rPr>
        <w:t xml:space="preserve">(ECE) </w:t>
      </w:r>
      <w:r w:rsidR="00B94B08" w:rsidRPr="00A252F5">
        <w:rPr>
          <w:rFonts w:ascii="Times New Roman" w:hAnsi="Times New Roman"/>
          <w:sz w:val="24"/>
          <w:szCs w:val="24"/>
        </w:rPr>
        <w:t>in her National Policy on Education</w:t>
      </w:r>
      <w:r w:rsidR="001F602D">
        <w:rPr>
          <w:rFonts w:ascii="Times New Roman" w:hAnsi="Times New Roman"/>
          <w:sz w:val="24"/>
          <w:szCs w:val="24"/>
        </w:rPr>
        <w:t>, which includes,</w:t>
      </w:r>
      <w:r w:rsidR="00B94B08" w:rsidRPr="00A252F5">
        <w:rPr>
          <w:rFonts w:ascii="Times New Roman" w:hAnsi="Times New Roman"/>
          <w:sz w:val="24"/>
          <w:szCs w:val="24"/>
        </w:rPr>
        <w:t xml:space="preserve"> to</w:t>
      </w:r>
      <w:r w:rsidR="001F602D">
        <w:rPr>
          <w:rFonts w:ascii="Times New Roman" w:hAnsi="Times New Roman"/>
          <w:sz w:val="24"/>
          <w:szCs w:val="24"/>
        </w:rPr>
        <w:t>:</w:t>
      </w:r>
      <w:r w:rsidR="00B94B08" w:rsidRPr="00A252F5">
        <w:rPr>
          <w:rFonts w:ascii="Times New Roman" w:hAnsi="Times New Roman"/>
          <w:sz w:val="24"/>
          <w:szCs w:val="24"/>
        </w:rPr>
        <w:t xml:space="preserve"> facilitate a smooth transition of a child from the home to the school; prepare the child for the primary level of education; provide adequate care and supervision for the children while their parents are at work (on the farms, in the markets, offices, among others) and to inculcate social norms in children. They also include to inculcate in the child the spirit of enquiry and creativity through exploration of nature, the environment, art, music and playing with toys and also to develop in children a sense of co-operation and team spirit. Other objectives are to inculcate </w:t>
      </w:r>
      <w:r w:rsidR="00B94B08" w:rsidRPr="00A252F5">
        <w:rPr>
          <w:rFonts w:ascii="Times New Roman" w:hAnsi="Times New Roman"/>
          <w:sz w:val="24"/>
          <w:szCs w:val="24"/>
        </w:rPr>
        <w:lastRenderedPageBreak/>
        <w:t xml:space="preserve">good habits, especially good health habits; and to teach the rudiments of numbers, letters, colours, shapes, forms, among others, through play. </w:t>
      </w:r>
      <w:r w:rsidR="00FC0CD5">
        <w:rPr>
          <w:rFonts w:ascii="Times New Roman" w:hAnsi="Times New Roman"/>
          <w:sz w:val="24"/>
          <w:szCs w:val="24"/>
        </w:rPr>
        <w:t>A</w:t>
      </w:r>
      <w:r w:rsidR="00C8316A">
        <w:rPr>
          <w:rFonts w:ascii="Times New Roman" w:hAnsi="Times New Roman"/>
          <w:sz w:val="24"/>
          <w:szCs w:val="24"/>
        </w:rPr>
        <w:t>chieving the above</w:t>
      </w:r>
      <w:r w:rsidR="00FC0CD5">
        <w:rPr>
          <w:rFonts w:ascii="Times New Roman" w:hAnsi="Times New Roman"/>
          <w:sz w:val="24"/>
          <w:szCs w:val="24"/>
        </w:rPr>
        <w:t xml:space="preserve"> objectives of ECE</w:t>
      </w:r>
      <w:r w:rsidR="00C8316A">
        <w:rPr>
          <w:rFonts w:ascii="Times New Roman" w:hAnsi="Times New Roman"/>
          <w:sz w:val="24"/>
          <w:szCs w:val="24"/>
        </w:rPr>
        <w:t xml:space="preserve"> has a lot to do with the centres in where the education is provided. </w:t>
      </w:r>
    </w:p>
    <w:p w:rsidR="003859F6" w:rsidRDefault="007B77D6" w:rsidP="00063912">
      <w:pPr>
        <w:pStyle w:val="Default"/>
        <w:spacing w:line="480" w:lineRule="auto"/>
        <w:ind w:firstLine="720"/>
        <w:jc w:val="both"/>
      </w:pPr>
      <w:r>
        <w:t xml:space="preserve">Early Childhood Education (ECE) centres are crucial for the cognitive, social, and emotional development of children. </w:t>
      </w:r>
      <w:r w:rsidR="005F1F34" w:rsidRPr="005F1F34">
        <w:t xml:space="preserve">Pianta, Barnett, Burchinal, </w:t>
      </w:r>
      <w:r w:rsidR="005F1F34">
        <w:t>and</w:t>
      </w:r>
      <w:r w:rsidR="005F1F34" w:rsidRPr="005F1F34">
        <w:t xml:space="preserve"> Thornburg </w:t>
      </w:r>
      <w:r w:rsidR="002F3764" w:rsidRPr="002F3764">
        <w:t xml:space="preserve">(2020) </w:t>
      </w:r>
      <w:r w:rsidR="003E320E">
        <w:t>defined</w:t>
      </w:r>
      <w:r w:rsidR="002F3764" w:rsidRPr="002F3764">
        <w:t xml:space="preserve"> </w:t>
      </w:r>
      <w:r w:rsidR="006F31C1" w:rsidRPr="002F3764">
        <w:t xml:space="preserve">early childhood education centres </w:t>
      </w:r>
      <w:r w:rsidR="002F3764" w:rsidRPr="002F3764">
        <w:t>as places where young children engage in developmentally appropriate educational activities. These centres</w:t>
      </w:r>
      <w:r w:rsidR="006F31C1">
        <w:t>,</w:t>
      </w:r>
      <w:r w:rsidR="00BB1239">
        <w:t xml:space="preserve"> to </w:t>
      </w:r>
      <w:r w:rsidR="00BB1239" w:rsidRPr="005F1F34">
        <w:t>Pianta</w:t>
      </w:r>
      <w:r w:rsidR="00696802">
        <w:t xml:space="preserve"> </w:t>
      </w:r>
      <w:r w:rsidR="00BB1239">
        <w:t>et al.</w:t>
      </w:r>
      <w:r w:rsidR="004D467C">
        <w:t xml:space="preserve">, </w:t>
      </w:r>
      <w:r w:rsidR="004D467C" w:rsidRPr="002F3764">
        <w:t>implement</w:t>
      </w:r>
      <w:r w:rsidR="002F3764" w:rsidRPr="002F3764">
        <w:t xml:space="preserve"> curricula designed to foster holistic development and utilize pedagogical approaches that emphasize play, exploration, and hands-on learning. </w:t>
      </w:r>
      <w:r w:rsidR="00BB1239">
        <w:t xml:space="preserve">In the same vein, </w:t>
      </w:r>
      <w:r w:rsidR="003A661D">
        <w:t>Barnett (2021) defined</w:t>
      </w:r>
      <w:r w:rsidR="002F3764" w:rsidRPr="002F3764">
        <w:t xml:space="preserve"> </w:t>
      </w:r>
      <w:r w:rsidR="00BB1239" w:rsidRPr="002F3764">
        <w:t>early childhood education centres</w:t>
      </w:r>
      <w:r w:rsidR="002F3764" w:rsidRPr="002F3764">
        <w:t xml:space="preserve"> as specialized institutions that offer early learning experiences crucial for children's long-term academic and social success. These centres provide a foundation for lifelong learning and development by focusing on critical early years. </w:t>
      </w:r>
      <w:r w:rsidR="003859F6" w:rsidRPr="00A252F5">
        <w:t xml:space="preserve">The Federal Republic of Nigeria in her National Policy on Education (FRN, 2013) </w:t>
      </w:r>
      <w:r w:rsidR="003A661D">
        <w:t>also defined</w:t>
      </w:r>
      <w:r w:rsidR="003859F6" w:rsidRPr="00A252F5">
        <w:t xml:space="preserve"> </w:t>
      </w:r>
      <w:r w:rsidR="003859F6">
        <w:t>early childhood education</w:t>
      </w:r>
      <w:r w:rsidR="003859F6" w:rsidRPr="00A252F5">
        <w:t xml:space="preserve"> </w:t>
      </w:r>
      <w:r w:rsidR="003859F6">
        <w:t xml:space="preserve">centre as </w:t>
      </w:r>
      <w:r w:rsidR="003859F6" w:rsidRPr="00A252F5">
        <w:t xml:space="preserve">education </w:t>
      </w:r>
      <w:r w:rsidR="003859F6">
        <w:t xml:space="preserve">setting </w:t>
      </w:r>
      <w:r w:rsidR="003859F6" w:rsidRPr="00A252F5">
        <w:t xml:space="preserve">designed for children between the ages of 0-4 years </w:t>
      </w:r>
      <w:r w:rsidR="003859F6">
        <w:t>such as</w:t>
      </w:r>
      <w:r w:rsidR="003859F6" w:rsidRPr="00A252F5">
        <w:t xml:space="preserve"> </w:t>
      </w:r>
      <w:r w:rsidR="003859F6">
        <w:t>crèche</w:t>
      </w:r>
      <w:r w:rsidR="003859F6" w:rsidRPr="00A252F5">
        <w:t xml:space="preserve"> or nursery</w:t>
      </w:r>
      <w:r w:rsidR="003859F6">
        <w:t xml:space="preserve"> schools.</w:t>
      </w:r>
      <w:r w:rsidR="00B06FE6">
        <w:t xml:space="preserve"> </w:t>
      </w:r>
      <w:r w:rsidR="00B06FE6" w:rsidRPr="00A252F5">
        <w:t xml:space="preserve">According to Morrow (2009), </w:t>
      </w:r>
      <w:r w:rsidR="00B06FE6">
        <w:t>the centres include</w:t>
      </w:r>
      <w:r w:rsidR="00B06FE6" w:rsidRPr="00A252F5">
        <w:t xml:space="preserve"> the crèche, daycare, kindergarten and nursery learning experiences for children.</w:t>
      </w:r>
      <w:r w:rsidR="003859F6">
        <w:t xml:space="preserve"> </w:t>
      </w:r>
      <w:r w:rsidR="00DE30BC" w:rsidRPr="00DE30BC">
        <w:t xml:space="preserve">In this study, early childhood education centres refer to formal learning environments where </w:t>
      </w:r>
      <w:r w:rsidR="00D132DF">
        <w:t xml:space="preserve">young </w:t>
      </w:r>
      <w:r w:rsidR="00DE30BC" w:rsidRPr="00DE30BC">
        <w:t>children aged 0 to 4 years are enrolled for care and education, aimed at preparing them for subsequent educational stages</w:t>
      </w:r>
      <w:r w:rsidR="00DE30BC">
        <w:t>.</w:t>
      </w:r>
    </w:p>
    <w:p w:rsidR="006452B7" w:rsidRDefault="00EB1C7F" w:rsidP="00063912">
      <w:pPr>
        <w:pStyle w:val="Default"/>
        <w:spacing w:line="480" w:lineRule="auto"/>
        <w:ind w:firstLine="720"/>
        <w:jc w:val="both"/>
      </w:pPr>
      <w:r w:rsidRPr="006452B7">
        <w:t xml:space="preserve">Early </w:t>
      </w:r>
      <w:r w:rsidR="008C2225" w:rsidRPr="006452B7">
        <w:t xml:space="preserve">childhood education </w:t>
      </w:r>
      <w:r w:rsidRPr="006452B7">
        <w:t xml:space="preserve">(ECE) centres therefore play a pivotal role in the cognitive, emotional, and social development of children. </w:t>
      </w:r>
      <w:r w:rsidR="008C2225">
        <w:t>The</w:t>
      </w:r>
      <w:r w:rsidR="008C2225" w:rsidRPr="00E32744">
        <w:t xml:space="preserve"> centres </w:t>
      </w:r>
      <w:r w:rsidR="008C2225" w:rsidRPr="002F3764">
        <w:t>promote children's cognitive, social, emotional, and physical development through structured activities and play-based learning</w:t>
      </w:r>
      <w:r w:rsidR="008C2225">
        <w:t xml:space="preserve"> (</w:t>
      </w:r>
      <w:r w:rsidR="008C2225" w:rsidRPr="002F3764">
        <w:t>Guralni</w:t>
      </w:r>
      <w:r w:rsidR="008C2225">
        <w:t xml:space="preserve">ck, </w:t>
      </w:r>
      <w:r w:rsidR="008C2225" w:rsidRPr="002F3764">
        <w:t>2022)</w:t>
      </w:r>
      <w:r w:rsidR="008C2225">
        <w:t>.</w:t>
      </w:r>
      <w:r w:rsidR="008C2225" w:rsidRPr="002F3764">
        <w:t xml:space="preserve"> </w:t>
      </w:r>
      <w:r w:rsidR="008C2225">
        <w:t>Some scholars have</w:t>
      </w:r>
      <w:r w:rsidR="00F0664F" w:rsidRPr="00A252F5">
        <w:t xml:space="preserve"> noted that children who attend </w:t>
      </w:r>
      <w:r w:rsidR="00834625">
        <w:t>e</w:t>
      </w:r>
      <w:r w:rsidR="00F0664F">
        <w:t>arly childhood education</w:t>
      </w:r>
      <w:r w:rsidR="00F0664F" w:rsidRPr="00A252F5">
        <w:t xml:space="preserve"> are more likely to do better academically, have higher chances of academic progress and </w:t>
      </w:r>
      <w:r w:rsidR="00F0664F" w:rsidRPr="00A252F5">
        <w:lastRenderedPageBreak/>
        <w:t xml:space="preserve">appreciable all-round development than those who did not (Barnett, 2011; Peeters, Cameron, Lazzari, Peleman, Budginaite, Hauari &amp; Siarova, 2015). Van Belle (2016) </w:t>
      </w:r>
      <w:r w:rsidR="00834625">
        <w:t xml:space="preserve">also </w:t>
      </w:r>
      <w:r w:rsidR="00F0664F" w:rsidRPr="00A252F5">
        <w:t xml:space="preserve">suggests that </w:t>
      </w:r>
      <w:r w:rsidR="00F0664F">
        <w:t>early childhood education</w:t>
      </w:r>
      <w:r w:rsidR="00F0664F" w:rsidRPr="00A252F5">
        <w:t xml:space="preserve"> contributes largely to improvements in peoples’ health and well-being, increased family earnings, productivity and encourages labour market participation of parents, especially of child rearing mothers. Furthermore, </w:t>
      </w:r>
      <w:r w:rsidR="009D4A8E" w:rsidRPr="009D4A8E">
        <w:t xml:space="preserve">United Nations Educational, Scientific and Cultural Organization </w:t>
      </w:r>
      <w:r w:rsidR="009D4A8E">
        <w:t>[</w:t>
      </w:r>
      <w:r w:rsidR="00F0664F" w:rsidRPr="00A252F5">
        <w:t>UNESC</w:t>
      </w:r>
      <w:r w:rsidR="00F0664F">
        <w:t>O</w:t>
      </w:r>
      <w:r w:rsidR="009D4A8E">
        <w:t>]</w:t>
      </w:r>
      <w:r w:rsidR="00F0664F">
        <w:t xml:space="preserve"> (201</w:t>
      </w:r>
      <w:r w:rsidR="009D4A8E">
        <w:t>7) documented</w:t>
      </w:r>
      <w:r w:rsidR="00F0664F" w:rsidRPr="00A252F5">
        <w:t xml:space="preserve"> that </w:t>
      </w:r>
      <w:r w:rsidR="00F0664F">
        <w:t>early childhood education</w:t>
      </w:r>
      <w:r w:rsidR="00F0664F" w:rsidRPr="00A252F5">
        <w:t xml:space="preserve"> helps to complement the roles of parents in raising children during the early years; ensures that children have positive experiences, acquire healthy life skills; and makes for easy transition to primary school.</w:t>
      </w:r>
      <w:r w:rsidR="00F0664F">
        <w:t xml:space="preserve"> </w:t>
      </w:r>
      <w:r w:rsidR="006452B7" w:rsidRPr="00C13BB2">
        <w:t xml:space="preserve">According to Melhuish, Quinn, Sylva, Sammons, Siraj-Blatchford, and Taggart (2015), high-quality ECE centres in the UK are characterized by well-trained staff, small class sizes, and a focus on child-centred learning. </w:t>
      </w:r>
      <w:r w:rsidR="006452B7" w:rsidRPr="008243F6">
        <w:t xml:space="preserve">Slot, Leseman, Verhagen, and Mulder (2015) </w:t>
      </w:r>
      <w:r w:rsidR="008D2E00">
        <w:t xml:space="preserve">also </w:t>
      </w:r>
      <w:r w:rsidR="006452B7">
        <w:t>identified</w:t>
      </w:r>
      <w:r w:rsidR="006452B7" w:rsidRPr="008243F6">
        <w:t xml:space="preserve"> key quality indicators </w:t>
      </w:r>
      <w:r w:rsidR="006452B7">
        <w:t xml:space="preserve">of ECE centres </w:t>
      </w:r>
      <w:r w:rsidR="006452B7" w:rsidRPr="008243F6">
        <w:t>as teacher qualifications, child-teacher ratios, and the learning environment. The authors highlight</w:t>
      </w:r>
      <w:r w:rsidR="008038AD">
        <w:t>ed</w:t>
      </w:r>
      <w:r w:rsidR="006452B7" w:rsidRPr="008243F6">
        <w:t xml:space="preserve"> the importance of regulatory frameworks and continuous quality improvement measures to enhance the effectiveness of ECE centres.</w:t>
      </w:r>
      <w:r w:rsidR="006452B7">
        <w:t xml:space="preserve"> </w:t>
      </w:r>
    </w:p>
    <w:p w:rsidR="009C74DB" w:rsidRDefault="00A80621" w:rsidP="00063912">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H</w:t>
      </w:r>
      <w:r w:rsidR="00D868AA" w:rsidRPr="00C13BB2">
        <w:rPr>
          <w:rFonts w:ascii="Times New Roman" w:hAnsi="Times New Roman"/>
          <w:sz w:val="24"/>
          <w:szCs w:val="24"/>
        </w:rPr>
        <w:t>igh-quality ECE has</w:t>
      </w:r>
      <w:r>
        <w:rPr>
          <w:rFonts w:ascii="Times New Roman" w:hAnsi="Times New Roman"/>
          <w:sz w:val="24"/>
          <w:szCs w:val="24"/>
        </w:rPr>
        <w:t xml:space="preserve"> also been said to have</w:t>
      </w:r>
      <w:r w:rsidR="00D868AA" w:rsidRPr="00C13BB2">
        <w:rPr>
          <w:rFonts w:ascii="Times New Roman" w:hAnsi="Times New Roman"/>
          <w:sz w:val="24"/>
          <w:szCs w:val="24"/>
        </w:rPr>
        <w:t xml:space="preserve"> long-term benefits for cognitive and non-cognitive skills, leading to better educational and social outcomes. </w:t>
      </w:r>
      <w:r w:rsidR="00AF3FF2" w:rsidRPr="00C13BB2">
        <w:rPr>
          <w:rFonts w:ascii="Times New Roman" w:hAnsi="Times New Roman"/>
          <w:sz w:val="24"/>
          <w:szCs w:val="24"/>
        </w:rPr>
        <w:t>Heckman, Moon, P</w:t>
      </w:r>
      <w:r w:rsidR="00477FFA">
        <w:rPr>
          <w:rFonts w:ascii="Times New Roman" w:hAnsi="Times New Roman"/>
          <w:sz w:val="24"/>
          <w:szCs w:val="24"/>
        </w:rPr>
        <w:t>into, Savelyev, and Yavitz (2017</w:t>
      </w:r>
      <w:r w:rsidR="00AF3FF2" w:rsidRPr="00C13BB2">
        <w:rPr>
          <w:rFonts w:ascii="Times New Roman" w:hAnsi="Times New Roman"/>
          <w:sz w:val="24"/>
          <w:szCs w:val="24"/>
        </w:rPr>
        <w:t>)</w:t>
      </w:r>
      <w:r w:rsidR="00AF3FF2">
        <w:rPr>
          <w:rFonts w:ascii="Times New Roman" w:hAnsi="Times New Roman"/>
          <w:sz w:val="24"/>
          <w:szCs w:val="24"/>
        </w:rPr>
        <w:t xml:space="preserve"> therefore emphasized</w:t>
      </w:r>
      <w:r w:rsidR="00D868AA" w:rsidRPr="00C13BB2">
        <w:rPr>
          <w:rFonts w:ascii="Times New Roman" w:hAnsi="Times New Roman"/>
          <w:sz w:val="24"/>
          <w:szCs w:val="24"/>
        </w:rPr>
        <w:t xml:space="preserve"> the importance of investing in early childhood education to achieve long-term societal benefits.</w:t>
      </w:r>
      <w:r w:rsidR="00D868AA">
        <w:rPr>
          <w:rFonts w:ascii="Times New Roman" w:hAnsi="Times New Roman"/>
          <w:sz w:val="24"/>
          <w:szCs w:val="24"/>
        </w:rPr>
        <w:t xml:space="preserve"> </w:t>
      </w:r>
      <w:r w:rsidR="00D868AA" w:rsidRPr="00CC56A2">
        <w:rPr>
          <w:rFonts w:ascii="Times New Roman" w:hAnsi="Times New Roman"/>
          <w:sz w:val="24"/>
          <w:szCs w:val="24"/>
        </w:rPr>
        <w:t xml:space="preserve">Yoshikawa, Wuermli, Raikes, Kim, and Kabay (2018) </w:t>
      </w:r>
      <w:r w:rsidR="000D3CEB">
        <w:rPr>
          <w:rFonts w:ascii="Times New Roman" w:hAnsi="Times New Roman"/>
          <w:sz w:val="24"/>
          <w:szCs w:val="24"/>
        </w:rPr>
        <w:t xml:space="preserve">stressed that </w:t>
      </w:r>
      <w:r w:rsidR="00C02395">
        <w:rPr>
          <w:rFonts w:ascii="Times New Roman" w:hAnsi="Times New Roman"/>
          <w:sz w:val="24"/>
          <w:szCs w:val="24"/>
        </w:rPr>
        <w:t xml:space="preserve">ECE programmes </w:t>
      </w:r>
      <w:r w:rsidR="000D3CEB">
        <w:rPr>
          <w:rFonts w:ascii="Times New Roman" w:hAnsi="Times New Roman"/>
          <w:sz w:val="24"/>
          <w:szCs w:val="24"/>
        </w:rPr>
        <w:t xml:space="preserve">play a significant role </w:t>
      </w:r>
      <w:r w:rsidR="00C02395">
        <w:rPr>
          <w:rFonts w:ascii="Times New Roman" w:hAnsi="Times New Roman"/>
          <w:sz w:val="24"/>
          <w:szCs w:val="24"/>
        </w:rPr>
        <w:t>worldwide</w:t>
      </w:r>
      <w:r w:rsidR="00D868AA" w:rsidRPr="00CC56A2">
        <w:rPr>
          <w:rFonts w:ascii="Times New Roman" w:hAnsi="Times New Roman"/>
          <w:sz w:val="24"/>
          <w:szCs w:val="24"/>
        </w:rPr>
        <w:t xml:space="preserve"> in promoting school readiness, reducing achievement gaps, and supporting long-term educ</w:t>
      </w:r>
      <w:r w:rsidR="00E2015D">
        <w:rPr>
          <w:rFonts w:ascii="Times New Roman" w:hAnsi="Times New Roman"/>
          <w:sz w:val="24"/>
          <w:szCs w:val="24"/>
        </w:rPr>
        <w:t>ational and social outcomes. Thus,</w:t>
      </w:r>
      <w:r w:rsidR="00D868AA" w:rsidRPr="00CC56A2">
        <w:rPr>
          <w:rFonts w:ascii="Times New Roman" w:hAnsi="Times New Roman"/>
          <w:sz w:val="24"/>
          <w:szCs w:val="24"/>
        </w:rPr>
        <w:t xml:space="preserve"> </w:t>
      </w:r>
      <w:r w:rsidR="00E2015D">
        <w:rPr>
          <w:rFonts w:ascii="Times New Roman" w:hAnsi="Times New Roman"/>
          <w:sz w:val="24"/>
          <w:szCs w:val="24"/>
        </w:rPr>
        <w:t xml:space="preserve">the </w:t>
      </w:r>
      <w:r w:rsidR="00D868AA" w:rsidRPr="00CC56A2">
        <w:rPr>
          <w:rFonts w:ascii="Times New Roman" w:hAnsi="Times New Roman"/>
          <w:sz w:val="24"/>
          <w:szCs w:val="24"/>
        </w:rPr>
        <w:t>authors emphasize</w:t>
      </w:r>
      <w:r w:rsidR="0066764B">
        <w:rPr>
          <w:rFonts w:ascii="Times New Roman" w:hAnsi="Times New Roman"/>
          <w:sz w:val="24"/>
          <w:szCs w:val="24"/>
        </w:rPr>
        <w:t>d on</w:t>
      </w:r>
      <w:r w:rsidR="00D868AA" w:rsidRPr="00CC56A2">
        <w:rPr>
          <w:rFonts w:ascii="Times New Roman" w:hAnsi="Times New Roman"/>
          <w:sz w:val="24"/>
          <w:szCs w:val="24"/>
        </w:rPr>
        <w:t xml:space="preserve"> the importance of high-quality ECE program</w:t>
      </w:r>
      <w:r w:rsidR="00E2015D">
        <w:rPr>
          <w:rFonts w:ascii="Times New Roman" w:hAnsi="Times New Roman"/>
          <w:sz w:val="24"/>
          <w:szCs w:val="24"/>
        </w:rPr>
        <w:t>me</w:t>
      </w:r>
      <w:r w:rsidR="00D868AA" w:rsidRPr="00CC56A2">
        <w:rPr>
          <w:rFonts w:ascii="Times New Roman" w:hAnsi="Times New Roman"/>
          <w:sz w:val="24"/>
          <w:szCs w:val="24"/>
        </w:rPr>
        <w:t>s in fostering positive child development.</w:t>
      </w:r>
      <w:r w:rsidR="00E2015D">
        <w:rPr>
          <w:rFonts w:ascii="Times New Roman" w:hAnsi="Times New Roman"/>
          <w:sz w:val="24"/>
          <w:szCs w:val="24"/>
        </w:rPr>
        <w:t xml:space="preserve"> </w:t>
      </w:r>
      <w:r w:rsidR="00D868AA" w:rsidRPr="00C13BB2">
        <w:rPr>
          <w:rFonts w:ascii="Times New Roman" w:hAnsi="Times New Roman"/>
          <w:sz w:val="24"/>
          <w:szCs w:val="24"/>
        </w:rPr>
        <w:t xml:space="preserve">In Nigeria, Ogunnaike and Olagunju (2017) </w:t>
      </w:r>
      <w:r w:rsidR="00D868AA">
        <w:rPr>
          <w:rFonts w:ascii="Times New Roman" w:hAnsi="Times New Roman"/>
          <w:sz w:val="24"/>
          <w:szCs w:val="24"/>
        </w:rPr>
        <w:t>submitted</w:t>
      </w:r>
      <w:r w:rsidR="00D868AA" w:rsidRPr="00C13BB2">
        <w:rPr>
          <w:rFonts w:ascii="Times New Roman" w:hAnsi="Times New Roman"/>
          <w:sz w:val="24"/>
          <w:szCs w:val="24"/>
        </w:rPr>
        <w:t xml:space="preserve"> that children who attended ECE centres showed significant improvements in language, numeracy, and social </w:t>
      </w:r>
      <w:r w:rsidR="00D868AA" w:rsidRPr="00C13BB2">
        <w:rPr>
          <w:rFonts w:ascii="Times New Roman" w:hAnsi="Times New Roman"/>
          <w:sz w:val="24"/>
          <w:szCs w:val="24"/>
        </w:rPr>
        <w:lastRenderedPageBreak/>
        <w:t>skills compared to those who did not attend.</w:t>
      </w:r>
      <w:r w:rsidR="00D868AA">
        <w:rPr>
          <w:rFonts w:ascii="Times New Roman" w:hAnsi="Times New Roman"/>
          <w:sz w:val="24"/>
          <w:szCs w:val="24"/>
        </w:rPr>
        <w:t xml:space="preserve"> Similarly, </w:t>
      </w:r>
      <w:r w:rsidR="00F71789">
        <w:rPr>
          <w:rFonts w:ascii="Times New Roman" w:hAnsi="Times New Roman"/>
          <w:sz w:val="24"/>
          <w:szCs w:val="24"/>
        </w:rPr>
        <w:t>Anaduaka and Okafor (2018</w:t>
      </w:r>
      <w:r w:rsidR="00D868AA" w:rsidRPr="00CC56A2">
        <w:rPr>
          <w:rFonts w:ascii="Times New Roman" w:hAnsi="Times New Roman"/>
          <w:sz w:val="24"/>
          <w:szCs w:val="24"/>
        </w:rPr>
        <w:t xml:space="preserve">) </w:t>
      </w:r>
      <w:r w:rsidR="00D868AA">
        <w:rPr>
          <w:rFonts w:ascii="Times New Roman" w:hAnsi="Times New Roman"/>
          <w:sz w:val="24"/>
          <w:szCs w:val="24"/>
        </w:rPr>
        <w:t>maintained</w:t>
      </w:r>
      <w:r w:rsidR="00D868AA" w:rsidRPr="00CC56A2">
        <w:rPr>
          <w:rFonts w:ascii="Times New Roman" w:hAnsi="Times New Roman"/>
          <w:sz w:val="24"/>
          <w:szCs w:val="24"/>
        </w:rPr>
        <w:t xml:space="preserve"> </w:t>
      </w:r>
      <w:r w:rsidR="00D868AA">
        <w:rPr>
          <w:rFonts w:ascii="Times New Roman" w:hAnsi="Times New Roman"/>
          <w:sz w:val="24"/>
          <w:szCs w:val="24"/>
        </w:rPr>
        <w:t xml:space="preserve">that </w:t>
      </w:r>
      <w:r w:rsidR="00D868AA" w:rsidRPr="00CC56A2">
        <w:rPr>
          <w:rFonts w:ascii="Times New Roman" w:hAnsi="Times New Roman"/>
          <w:sz w:val="24"/>
          <w:szCs w:val="24"/>
        </w:rPr>
        <w:t>children who attend ECE centres demonstrate significant improvements in language, numeracy, and social skills compared to those who do not attend.</w:t>
      </w:r>
      <w:r w:rsidR="002A559D">
        <w:rPr>
          <w:rFonts w:ascii="Times New Roman" w:hAnsi="Times New Roman"/>
          <w:sz w:val="24"/>
          <w:szCs w:val="24"/>
        </w:rPr>
        <w:t xml:space="preserve"> </w:t>
      </w:r>
      <w:r w:rsidR="009C74DB" w:rsidRPr="00A252F5">
        <w:rPr>
          <w:rFonts w:ascii="Times New Roman" w:hAnsi="Times New Roman"/>
          <w:sz w:val="24"/>
          <w:szCs w:val="24"/>
        </w:rPr>
        <w:t xml:space="preserve">Hence, one may conclude that </w:t>
      </w:r>
      <w:r w:rsidR="004E3F73">
        <w:rPr>
          <w:rFonts w:ascii="Times New Roman" w:hAnsi="Times New Roman"/>
          <w:sz w:val="24"/>
          <w:szCs w:val="24"/>
        </w:rPr>
        <w:t>early</w:t>
      </w:r>
      <w:r w:rsidR="007D68FD">
        <w:rPr>
          <w:rFonts w:ascii="Times New Roman" w:hAnsi="Times New Roman"/>
          <w:sz w:val="24"/>
          <w:szCs w:val="24"/>
        </w:rPr>
        <w:t xml:space="preserve"> childhood education</w:t>
      </w:r>
      <w:r w:rsidR="009C74DB" w:rsidRPr="00A252F5">
        <w:rPr>
          <w:rFonts w:ascii="Times New Roman" w:hAnsi="Times New Roman"/>
          <w:sz w:val="24"/>
          <w:szCs w:val="24"/>
        </w:rPr>
        <w:t xml:space="preserve"> </w:t>
      </w:r>
      <w:r w:rsidR="002A559D">
        <w:rPr>
          <w:rFonts w:ascii="Times New Roman" w:hAnsi="Times New Roman"/>
          <w:sz w:val="24"/>
          <w:szCs w:val="24"/>
        </w:rPr>
        <w:t xml:space="preserve">centres are </w:t>
      </w:r>
      <w:r w:rsidR="006321DD">
        <w:rPr>
          <w:rFonts w:ascii="Times New Roman" w:hAnsi="Times New Roman"/>
          <w:sz w:val="24"/>
          <w:szCs w:val="24"/>
        </w:rPr>
        <w:t>of great benefit to children</w:t>
      </w:r>
      <w:r w:rsidR="009C74DB" w:rsidRPr="00A252F5">
        <w:rPr>
          <w:rFonts w:ascii="Times New Roman" w:hAnsi="Times New Roman"/>
          <w:sz w:val="24"/>
          <w:szCs w:val="24"/>
        </w:rPr>
        <w:t>, their parents and the society at large.</w:t>
      </w:r>
      <w:r w:rsidR="006321DD">
        <w:rPr>
          <w:rFonts w:ascii="Times New Roman" w:hAnsi="Times New Roman"/>
          <w:sz w:val="24"/>
          <w:szCs w:val="24"/>
        </w:rPr>
        <w:t xml:space="preserve"> </w:t>
      </w:r>
    </w:p>
    <w:p w:rsidR="004D159A" w:rsidRPr="004D159A" w:rsidRDefault="0073403A" w:rsidP="00063912">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To ensure effective early childhood </w:t>
      </w:r>
      <w:r w:rsidR="004D159A">
        <w:rPr>
          <w:rFonts w:ascii="Times New Roman" w:hAnsi="Times New Roman"/>
          <w:sz w:val="24"/>
          <w:szCs w:val="24"/>
        </w:rPr>
        <w:t xml:space="preserve">education centres, </w:t>
      </w:r>
      <w:r w:rsidR="006F4628">
        <w:rPr>
          <w:rFonts w:ascii="Times New Roman" w:hAnsi="Times New Roman"/>
          <w:sz w:val="24"/>
          <w:szCs w:val="24"/>
        </w:rPr>
        <w:t xml:space="preserve">all </w:t>
      </w:r>
      <w:r w:rsidR="004D159A">
        <w:rPr>
          <w:rFonts w:ascii="Times New Roman" w:hAnsi="Times New Roman"/>
          <w:sz w:val="24"/>
          <w:szCs w:val="24"/>
        </w:rPr>
        <w:t xml:space="preserve">the key </w:t>
      </w:r>
      <w:r w:rsidR="006F4628">
        <w:rPr>
          <w:rFonts w:ascii="Times New Roman" w:hAnsi="Times New Roman"/>
          <w:sz w:val="24"/>
          <w:szCs w:val="24"/>
        </w:rPr>
        <w:t>players need to collaborate</w:t>
      </w:r>
      <w:r w:rsidR="00D51667">
        <w:rPr>
          <w:rFonts w:ascii="Times New Roman" w:hAnsi="Times New Roman"/>
          <w:sz w:val="24"/>
          <w:szCs w:val="24"/>
        </w:rPr>
        <w:t xml:space="preserve"> with each other</w:t>
      </w:r>
      <w:r w:rsidR="006F4628">
        <w:rPr>
          <w:rFonts w:ascii="Times New Roman" w:hAnsi="Times New Roman"/>
          <w:sz w:val="24"/>
          <w:szCs w:val="24"/>
        </w:rPr>
        <w:t xml:space="preserve">.  </w:t>
      </w:r>
      <w:r w:rsidR="00D51667">
        <w:rPr>
          <w:rFonts w:ascii="Times New Roman" w:hAnsi="Times New Roman"/>
          <w:sz w:val="24"/>
          <w:szCs w:val="24"/>
        </w:rPr>
        <w:t>The k</w:t>
      </w:r>
      <w:r w:rsidR="004D159A" w:rsidRPr="004D159A">
        <w:rPr>
          <w:rFonts w:ascii="Times New Roman" w:hAnsi="Times New Roman"/>
          <w:sz w:val="24"/>
          <w:szCs w:val="24"/>
        </w:rPr>
        <w:t>ey players in early childhood education (ECE) centres in Nigeria include various stakeholders who contribute significantly to the development, implementation, and sustainability of early childhood education program</w:t>
      </w:r>
      <w:r w:rsidR="00D51667">
        <w:rPr>
          <w:rFonts w:ascii="Times New Roman" w:hAnsi="Times New Roman"/>
          <w:sz w:val="24"/>
          <w:szCs w:val="24"/>
        </w:rPr>
        <w:t>me</w:t>
      </w:r>
      <w:r w:rsidR="004D159A" w:rsidRPr="004D159A">
        <w:rPr>
          <w:rFonts w:ascii="Times New Roman" w:hAnsi="Times New Roman"/>
          <w:sz w:val="24"/>
          <w:szCs w:val="24"/>
        </w:rPr>
        <w:t>s. Among these key players are the government, parents, non-governmental organizations (NGOs), community leaders, and private individuals. The government, through its policies and frameworks such as the National Policy on Education, plays a pivotal role in regulating and setting standards for early childhood education centres. According to Ajayi and Adeniyi (2021), the government’s role is to ensure access to quality education by providing funding, monitoring, and evaluation of early childhood program</w:t>
      </w:r>
      <w:r w:rsidR="0077238E">
        <w:rPr>
          <w:rFonts w:ascii="Times New Roman" w:hAnsi="Times New Roman"/>
          <w:sz w:val="24"/>
          <w:szCs w:val="24"/>
        </w:rPr>
        <w:t>me</w:t>
      </w:r>
      <w:r w:rsidR="004D159A" w:rsidRPr="004D159A">
        <w:rPr>
          <w:rFonts w:ascii="Times New Roman" w:hAnsi="Times New Roman"/>
          <w:sz w:val="24"/>
          <w:szCs w:val="24"/>
        </w:rPr>
        <w:t>s to ensure that they align with national goals for early childhood development. Furthermore, state governments, through the Ministry of Education, often collaborate with other stakeholders to provide curriculum guidelines and teacher training for ECE.</w:t>
      </w:r>
    </w:p>
    <w:p w:rsidR="0073403A" w:rsidRDefault="004D159A" w:rsidP="00063912">
      <w:pPr>
        <w:autoSpaceDE w:val="0"/>
        <w:autoSpaceDN w:val="0"/>
        <w:adjustRightInd w:val="0"/>
        <w:spacing w:after="0" w:line="480" w:lineRule="auto"/>
        <w:ind w:firstLine="720"/>
        <w:jc w:val="both"/>
        <w:rPr>
          <w:rFonts w:ascii="Times New Roman" w:hAnsi="Times New Roman"/>
          <w:sz w:val="24"/>
          <w:szCs w:val="24"/>
        </w:rPr>
      </w:pPr>
      <w:r w:rsidRPr="004D159A">
        <w:rPr>
          <w:rFonts w:ascii="Times New Roman" w:hAnsi="Times New Roman"/>
          <w:sz w:val="24"/>
          <w:szCs w:val="24"/>
        </w:rPr>
        <w:t xml:space="preserve">Parents and caregivers are also central to the success of early childhood education. </w:t>
      </w:r>
      <w:r w:rsidR="0077238E">
        <w:rPr>
          <w:rFonts w:ascii="Times New Roman" w:hAnsi="Times New Roman"/>
          <w:sz w:val="24"/>
          <w:szCs w:val="24"/>
        </w:rPr>
        <w:t>T</w:t>
      </w:r>
      <w:r w:rsidRPr="004D159A">
        <w:rPr>
          <w:rFonts w:ascii="Times New Roman" w:hAnsi="Times New Roman"/>
          <w:sz w:val="24"/>
          <w:szCs w:val="24"/>
        </w:rPr>
        <w:t xml:space="preserve">he involvement of parents in children's early education positively impacts their cognitive and social development (Ibrahim &amp; Okpala, 2020). Parents, as primary caregivers, are key in fostering learning environments at home, supporting the activities of early childhood centres, and actively participating in school activities. Similarly, NGOs and private individuals have been critical in providing additional resources and support for ECE centres, particularly in </w:t>
      </w:r>
      <w:r w:rsidR="0013309A">
        <w:rPr>
          <w:rFonts w:ascii="Times New Roman" w:hAnsi="Times New Roman"/>
          <w:sz w:val="24"/>
          <w:szCs w:val="24"/>
        </w:rPr>
        <w:t>rural</w:t>
      </w:r>
      <w:r w:rsidRPr="004D159A">
        <w:rPr>
          <w:rFonts w:ascii="Times New Roman" w:hAnsi="Times New Roman"/>
          <w:sz w:val="24"/>
          <w:szCs w:val="24"/>
        </w:rPr>
        <w:t xml:space="preserve"> communities </w:t>
      </w:r>
      <w:r w:rsidRPr="004D159A">
        <w:rPr>
          <w:rFonts w:ascii="Times New Roman" w:hAnsi="Times New Roman"/>
          <w:sz w:val="24"/>
          <w:szCs w:val="24"/>
        </w:rPr>
        <w:lastRenderedPageBreak/>
        <w:t>where government provisions are insufficient. Adebayo and Olagunju (2022) noted that private organizations and NGOs play an important role by supplementing government efforts through capacity building for teachers, provision of educational materials, and offering scholarships to children from low-income families.</w:t>
      </w:r>
      <w:r>
        <w:rPr>
          <w:rFonts w:ascii="Times New Roman" w:hAnsi="Times New Roman"/>
          <w:sz w:val="24"/>
          <w:szCs w:val="24"/>
        </w:rPr>
        <w:t xml:space="preserve"> </w:t>
      </w:r>
      <w:r w:rsidR="0054526A">
        <w:rPr>
          <w:rFonts w:ascii="Times New Roman" w:hAnsi="Times New Roman"/>
          <w:sz w:val="24"/>
          <w:szCs w:val="24"/>
        </w:rPr>
        <w:t>Notably, in any early childhood education centre (ECEC)</w:t>
      </w:r>
      <w:r w:rsidR="004B59FC">
        <w:rPr>
          <w:rFonts w:ascii="Times New Roman" w:hAnsi="Times New Roman"/>
          <w:sz w:val="24"/>
          <w:szCs w:val="24"/>
        </w:rPr>
        <w:t>, the quality of care and education provided can only be guaranteed when the safety and security of the children is ensured. Thus, the need for effective child safeguarding in ECE centres.</w:t>
      </w:r>
    </w:p>
    <w:p w:rsidR="00B34A88" w:rsidRPr="00B830A2" w:rsidRDefault="0066764B" w:rsidP="0006391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Concept of </w:t>
      </w:r>
      <w:r w:rsidR="00B34A88" w:rsidRPr="00B34A88">
        <w:rPr>
          <w:rFonts w:ascii="Times New Roman" w:hAnsi="Times New Roman" w:cs="Times New Roman"/>
          <w:b/>
          <w:color w:val="000000" w:themeColor="text1"/>
          <w:sz w:val="24"/>
          <w:szCs w:val="24"/>
        </w:rPr>
        <w:t>Child Safeguarding</w:t>
      </w:r>
    </w:p>
    <w:p w:rsidR="004C1BE3" w:rsidRDefault="004C1BE3" w:rsidP="004C1BE3">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4C3DFD">
        <w:rPr>
          <w:rFonts w:ascii="Times New Roman" w:hAnsi="Times New Roman" w:cs="Times New Roman"/>
          <w:color w:val="000000" w:themeColor="text1"/>
          <w:sz w:val="24"/>
          <w:szCs w:val="24"/>
        </w:rPr>
        <w:t>Child safeguarding is</w:t>
      </w:r>
      <w:r>
        <w:rPr>
          <w:rFonts w:ascii="Times New Roman" w:hAnsi="Times New Roman" w:cs="Times New Roman"/>
          <w:color w:val="000000" w:themeColor="text1"/>
          <w:sz w:val="24"/>
          <w:szCs w:val="24"/>
        </w:rPr>
        <w:t xml:space="preserve"> therefore</w:t>
      </w:r>
      <w:r w:rsidRPr="004C3DFD">
        <w:rPr>
          <w:rFonts w:ascii="Times New Roman" w:hAnsi="Times New Roman" w:cs="Times New Roman"/>
          <w:color w:val="000000" w:themeColor="text1"/>
          <w:sz w:val="24"/>
          <w:szCs w:val="24"/>
        </w:rPr>
        <w:t xml:space="preserve"> operationally defined in this study as the actions or measures adopted in early childhood education centres in order to ensure children’s safety and their general well-being.</w:t>
      </w:r>
      <w:r>
        <w:rPr>
          <w:rFonts w:ascii="Times New Roman" w:hAnsi="Times New Roman" w:cs="Times New Roman"/>
          <w:color w:val="000000" w:themeColor="text1"/>
          <w:sz w:val="24"/>
          <w:szCs w:val="24"/>
        </w:rPr>
        <w:t xml:space="preserve"> </w:t>
      </w:r>
      <w:r w:rsidR="00DC3D76">
        <w:rPr>
          <w:rFonts w:ascii="Times New Roman" w:hAnsi="Times New Roman" w:cs="Times New Roman"/>
          <w:color w:val="000000" w:themeColor="text1"/>
          <w:sz w:val="24"/>
          <w:szCs w:val="24"/>
        </w:rPr>
        <w:t xml:space="preserve">Children at early childhood education </w:t>
      </w:r>
      <w:r w:rsidR="00AC6A38">
        <w:rPr>
          <w:rFonts w:ascii="Times New Roman" w:hAnsi="Times New Roman" w:cs="Times New Roman"/>
          <w:color w:val="000000" w:themeColor="text1"/>
          <w:sz w:val="24"/>
          <w:szCs w:val="24"/>
        </w:rPr>
        <w:t>centres (</w:t>
      </w:r>
      <w:r w:rsidR="00DC3D76">
        <w:rPr>
          <w:rFonts w:ascii="Times New Roman" w:hAnsi="Times New Roman" w:cs="Times New Roman"/>
          <w:color w:val="000000" w:themeColor="text1"/>
          <w:sz w:val="24"/>
          <w:szCs w:val="24"/>
        </w:rPr>
        <w:t>ECEC</w:t>
      </w:r>
      <w:r w:rsidR="00AC6A38">
        <w:rPr>
          <w:rFonts w:ascii="Times New Roman" w:hAnsi="Times New Roman" w:cs="Times New Roman"/>
          <w:color w:val="000000" w:themeColor="text1"/>
          <w:sz w:val="24"/>
          <w:szCs w:val="24"/>
        </w:rPr>
        <w:t>)</w:t>
      </w:r>
      <w:r w:rsidR="00DC3D76">
        <w:rPr>
          <w:rFonts w:ascii="Times New Roman" w:hAnsi="Times New Roman" w:cs="Times New Roman"/>
          <w:color w:val="000000" w:themeColor="text1"/>
          <w:sz w:val="24"/>
          <w:szCs w:val="24"/>
        </w:rPr>
        <w:t xml:space="preserve"> are</w:t>
      </w:r>
      <w:r w:rsidR="00AC6A38">
        <w:rPr>
          <w:rFonts w:ascii="Times New Roman" w:hAnsi="Times New Roman" w:cs="Times New Roman"/>
          <w:color w:val="000000" w:themeColor="text1"/>
          <w:sz w:val="24"/>
          <w:szCs w:val="24"/>
        </w:rPr>
        <w:t xml:space="preserve"> highly dependen</w:t>
      </w:r>
      <w:r w:rsidR="002409F5">
        <w:rPr>
          <w:rFonts w:ascii="Times New Roman" w:hAnsi="Times New Roman" w:cs="Times New Roman"/>
          <w:color w:val="000000" w:themeColor="text1"/>
          <w:sz w:val="24"/>
          <w:szCs w:val="24"/>
        </w:rPr>
        <w:t xml:space="preserve">t on the care and protection provided in the centres. </w:t>
      </w:r>
      <w:r w:rsidR="00F85A3A">
        <w:rPr>
          <w:rFonts w:ascii="Times New Roman" w:hAnsi="Times New Roman" w:cs="Times New Roman"/>
          <w:color w:val="000000" w:themeColor="text1"/>
          <w:sz w:val="24"/>
          <w:szCs w:val="24"/>
        </w:rPr>
        <w:t>They are often vulnerable to all manner of environmental hazards.</w:t>
      </w:r>
      <w:r w:rsidR="0091321F">
        <w:rPr>
          <w:rFonts w:ascii="Times New Roman" w:hAnsi="Times New Roman" w:cs="Times New Roman"/>
          <w:color w:val="000000" w:themeColor="text1"/>
          <w:sz w:val="24"/>
          <w:szCs w:val="24"/>
        </w:rPr>
        <w:t xml:space="preserve"> </w:t>
      </w:r>
      <w:r w:rsidR="007B4AD3">
        <w:rPr>
          <w:rFonts w:ascii="Times New Roman" w:hAnsi="Times New Roman" w:cs="Times New Roman"/>
          <w:color w:val="000000" w:themeColor="text1"/>
          <w:sz w:val="24"/>
          <w:szCs w:val="24"/>
        </w:rPr>
        <w:t xml:space="preserve">Providing safety and security for the children is therefore </w:t>
      </w:r>
      <w:r w:rsidR="00A950F5">
        <w:rPr>
          <w:rFonts w:ascii="Times New Roman" w:hAnsi="Times New Roman" w:cs="Times New Roman"/>
          <w:color w:val="000000" w:themeColor="text1"/>
          <w:sz w:val="24"/>
          <w:szCs w:val="24"/>
        </w:rPr>
        <w:t xml:space="preserve">paramount in achieving the objectives of ECE. </w:t>
      </w:r>
      <w:r w:rsidR="00941498">
        <w:rPr>
          <w:rFonts w:ascii="Times New Roman" w:hAnsi="Times New Roman" w:cs="Times New Roman"/>
          <w:color w:val="000000" w:themeColor="text1"/>
          <w:sz w:val="24"/>
          <w:szCs w:val="24"/>
        </w:rPr>
        <w:t>This explains why child</w:t>
      </w:r>
      <w:r w:rsidR="00D35453">
        <w:rPr>
          <w:rFonts w:ascii="Times New Roman" w:hAnsi="Times New Roman" w:cs="Times New Roman"/>
          <w:color w:val="000000" w:themeColor="text1"/>
          <w:sz w:val="24"/>
          <w:szCs w:val="24"/>
        </w:rPr>
        <w:t xml:space="preserve"> safeguarding</w:t>
      </w:r>
      <w:r w:rsidR="0091321F">
        <w:rPr>
          <w:rFonts w:ascii="Times New Roman" w:hAnsi="Times New Roman" w:cs="Times New Roman"/>
          <w:color w:val="000000" w:themeColor="text1"/>
          <w:sz w:val="24"/>
          <w:szCs w:val="24"/>
        </w:rPr>
        <w:t xml:space="preserve"> </w:t>
      </w:r>
      <w:r w:rsidR="00D35453">
        <w:rPr>
          <w:rFonts w:ascii="Times New Roman" w:hAnsi="Times New Roman" w:cs="Times New Roman"/>
          <w:color w:val="000000" w:themeColor="text1"/>
          <w:sz w:val="24"/>
          <w:szCs w:val="24"/>
        </w:rPr>
        <w:t>has emerged as an important concept in ECE.</w:t>
      </w:r>
      <w:r w:rsidR="0091321F">
        <w:rPr>
          <w:rFonts w:ascii="Times New Roman" w:hAnsi="Times New Roman" w:cs="Times New Roman"/>
          <w:color w:val="000000" w:themeColor="text1"/>
          <w:sz w:val="24"/>
          <w:szCs w:val="24"/>
        </w:rPr>
        <w:t xml:space="preserve"> </w:t>
      </w:r>
      <w:r w:rsidR="00F85A3A">
        <w:rPr>
          <w:rFonts w:ascii="Times New Roman" w:hAnsi="Times New Roman" w:cs="Times New Roman"/>
          <w:color w:val="000000" w:themeColor="text1"/>
          <w:sz w:val="24"/>
          <w:szCs w:val="24"/>
        </w:rPr>
        <w:t xml:space="preserve"> </w:t>
      </w:r>
      <w:r w:rsidR="00DC3D76">
        <w:rPr>
          <w:rFonts w:ascii="Times New Roman" w:hAnsi="Times New Roman" w:cs="Times New Roman"/>
          <w:color w:val="000000" w:themeColor="text1"/>
          <w:sz w:val="24"/>
          <w:szCs w:val="24"/>
        </w:rPr>
        <w:t xml:space="preserve"> </w:t>
      </w:r>
      <w:r w:rsidR="00431B5C" w:rsidRPr="00431B5C">
        <w:rPr>
          <w:rFonts w:ascii="Times New Roman" w:hAnsi="Times New Roman" w:cs="Times New Roman"/>
          <w:color w:val="000000" w:themeColor="text1"/>
          <w:sz w:val="24"/>
          <w:szCs w:val="24"/>
        </w:rPr>
        <w:t xml:space="preserve">Finkelhor (2019) </w:t>
      </w:r>
      <w:r>
        <w:rPr>
          <w:rFonts w:ascii="Times New Roman" w:hAnsi="Times New Roman" w:cs="Times New Roman"/>
          <w:color w:val="000000" w:themeColor="text1"/>
          <w:sz w:val="24"/>
          <w:szCs w:val="24"/>
        </w:rPr>
        <w:t>defined</w:t>
      </w:r>
      <w:r w:rsidR="00431B5C" w:rsidRPr="00431B5C">
        <w:rPr>
          <w:rFonts w:ascii="Times New Roman" w:hAnsi="Times New Roman" w:cs="Times New Roman"/>
          <w:color w:val="000000" w:themeColor="text1"/>
          <w:sz w:val="24"/>
          <w:szCs w:val="24"/>
        </w:rPr>
        <w:t xml:space="preserve"> child safeguarding as a holisti</w:t>
      </w:r>
      <w:r w:rsidR="00483C6F">
        <w:rPr>
          <w:rFonts w:ascii="Times New Roman" w:hAnsi="Times New Roman" w:cs="Times New Roman"/>
          <w:color w:val="000000" w:themeColor="text1"/>
          <w:sz w:val="24"/>
          <w:szCs w:val="24"/>
        </w:rPr>
        <w:t>c approach that not only focus</w:t>
      </w:r>
      <w:r w:rsidR="00431B5C" w:rsidRPr="00431B5C">
        <w:rPr>
          <w:rFonts w:ascii="Times New Roman" w:hAnsi="Times New Roman" w:cs="Times New Roman"/>
          <w:color w:val="000000" w:themeColor="text1"/>
          <w:sz w:val="24"/>
          <w:szCs w:val="24"/>
        </w:rPr>
        <w:t xml:space="preserve"> on protecting children from immediate harm but also promotes their overall development and well-being. This includes ensuring children's rights to education, healthcare, and a supportive family environment. Munro (2020) </w:t>
      </w:r>
      <w:r w:rsidR="00483C6F">
        <w:rPr>
          <w:rFonts w:ascii="Times New Roman" w:hAnsi="Times New Roman" w:cs="Times New Roman"/>
          <w:color w:val="000000" w:themeColor="text1"/>
          <w:sz w:val="24"/>
          <w:szCs w:val="24"/>
        </w:rPr>
        <w:t xml:space="preserve">also </w:t>
      </w:r>
      <w:r>
        <w:rPr>
          <w:rFonts w:ascii="Times New Roman" w:hAnsi="Times New Roman" w:cs="Times New Roman"/>
          <w:color w:val="000000" w:themeColor="text1"/>
          <w:sz w:val="24"/>
          <w:szCs w:val="24"/>
        </w:rPr>
        <w:t>viewed</w:t>
      </w:r>
      <w:r w:rsidR="00431B5C" w:rsidRPr="00431B5C">
        <w:rPr>
          <w:rFonts w:ascii="Times New Roman" w:hAnsi="Times New Roman" w:cs="Times New Roman"/>
          <w:color w:val="000000" w:themeColor="text1"/>
          <w:sz w:val="24"/>
          <w:szCs w:val="24"/>
        </w:rPr>
        <w:t xml:space="preserve"> child safeguarding in the educational context as the measures schools take to protect students from harm. This includes policies on child protection, staff training on recognizing and responding to abuse, and creating a safe school environment. According to NSPCC (2021), child safeguarding refers to the actions and policies implemented to protect children from abuse, neglect, exploitation, and harm. It encompasses preventive measures to ensure children's safety and well-being in various settings, </w:t>
      </w:r>
      <w:r w:rsidR="00431B5C" w:rsidRPr="00431B5C">
        <w:rPr>
          <w:rFonts w:ascii="Times New Roman" w:hAnsi="Times New Roman" w:cs="Times New Roman"/>
          <w:color w:val="000000" w:themeColor="text1"/>
          <w:sz w:val="24"/>
          <w:szCs w:val="24"/>
        </w:rPr>
        <w:lastRenderedPageBreak/>
        <w:t>including h</w:t>
      </w:r>
      <w:r w:rsidR="00E876F2">
        <w:rPr>
          <w:rFonts w:ascii="Times New Roman" w:hAnsi="Times New Roman" w:cs="Times New Roman"/>
          <w:color w:val="000000" w:themeColor="text1"/>
          <w:sz w:val="24"/>
          <w:szCs w:val="24"/>
        </w:rPr>
        <w:t xml:space="preserve">omes, schools, and communities. </w:t>
      </w:r>
      <w:r w:rsidR="004B39BA" w:rsidRPr="007E2025">
        <w:rPr>
          <w:rFonts w:ascii="Times New Roman" w:hAnsi="Times New Roman" w:cs="Times New Roman"/>
          <w:color w:val="000000" w:themeColor="text1"/>
          <w:sz w:val="24"/>
          <w:szCs w:val="24"/>
        </w:rPr>
        <w:t>This comprehensive approach is crucial in creating environments where children can thrive without fear of abuse or neglect.</w:t>
      </w:r>
      <w:r w:rsidR="004B39BA">
        <w:rPr>
          <w:rFonts w:ascii="Times New Roman" w:hAnsi="Times New Roman" w:cs="Times New Roman"/>
          <w:color w:val="000000" w:themeColor="text1"/>
          <w:sz w:val="24"/>
          <w:szCs w:val="24"/>
        </w:rPr>
        <w:t xml:space="preserve"> </w:t>
      </w:r>
    </w:p>
    <w:p w:rsidR="009740DC" w:rsidRPr="009740DC" w:rsidRDefault="009740DC" w:rsidP="0006391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9740DC">
        <w:rPr>
          <w:rFonts w:ascii="Times New Roman" w:hAnsi="Times New Roman" w:cs="Times New Roman"/>
          <w:color w:val="000000" w:themeColor="text1"/>
          <w:sz w:val="24"/>
          <w:szCs w:val="24"/>
        </w:rPr>
        <w:t>Child safeguarding in early childhood education (ECE) centres is essential for ensuring the protection of children from harm, abuse, neglect, and exploitation. One of the key aspects of child safeguarding is the establishment of safe environments that promote the physical, emotional, and psychological well-being of children. According to Ogunjimi and Ebi (2022), ECE centres in Nigeria must implement child protection policies that outline clear procedures for identifying and responding to signs of abuse or neglect. These policies should include training for staff on recognizing child abuse, as well as mechanisms for reporting and addressing concerns. Additionally, physical safety measures such as secure premises, safe playgrounds, and well-ventilated classrooms are critical in preventing accidents and creating an environment conducive to learning and development.</w:t>
      </w:r>
    </w:p>
    <w:p w:rsidR="009740DC" w:rsidRDefault="009740DC" w:rsidP="0006391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9740DC">
        <w:rPr>
          <w:rFonts w:ascii="Times New Roman" w:hAnsi="Times New Roman" w:cs="Times New Roman"/>
          <w:color w:val="000000" w:themeColor="text1"/>
          <w:sz w:val="24"/>
          <w:szCs w:val="24"/>
        </w:rPr>
        <w:t>Another key aspect of child safeguarding is ensuring emotional and psychological protection through nurturing relationships between children and caregivers. Adebisi and Yusuf (2021) argue that in addition to protecting children from physical harm, ECE centres should promote positive interactions, where caregivers and teachers are trained to provide emotional support and foster children's self-esteem. This includes the promotion of child-friendly practices, such as positive reinforcement and non-violent disciplinary methods. The integration of these emotional and psychological safeguarding measures into the daily activities of ECE centres helps to create a holistic approach to child protection, ensuring that children feel safe, valued, and supported.</w:t>
      </w:r>
    </w:p>
    <w:p w:rsidR="0027324C" w:rsidRPr="0027324C" w:rsidRDefault="0027324C" w:rsidP="0006391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27324C">
        <w:rPr>
          <w:rFonts w:ascii="Times New Roman" w:hAnsi="Times New Roman" w:cs="Times New Roman"/>
          <w:color w:val="000000" w:themeColor="text1"/>
          <w:sz w:val="24"/>
          <w:szCs w:val="24"/>
        </w:rPr>
        <w:t xml:space="preserve">Beyond the physical and emotional safety of children, another key aspect of child safeguarding in early childhood education (ECE) centres in Nigeria is the protection of children’s </w:t>
      </w:r>
      <w:r w:rsidRPr="0027324C">
        <w:rPr>
          <w:rFonts w:ascii="Times New Roman" w:hAnsi="Times New Roman" w:cs="Times New Roman"/>
          <w:color w:val="000000" w:themeColor="text1"/>
          <w:sz w:val="24"/>
          <w:szCs w:val="24"/>
        </w:rPr>
        <w:lastRenderedPageBreak/>
        <w:t>rights to privacy and dignity. Children in ECE settings are vulnerable to exploitation and misuse of personal information, which necessitates clear guidelines on how data, images, and personal information are collected and stored. According to Eze and Obi (2022), ECE centres should implement strict policies regarding the handling of children’s personal data, especially in this era of increasing digitalization. Caregivers and staff must be educated on safeguarding children's privacy, especially in situations where photos or videos are taken for promotional or educational purposes.</w:t>
      </w:r>
    </w:p>
    <w:p w:rsidR="0027324C" w:rsidRDefault="0027324C" w:rsidP="0006391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27324C">
        <w:rPr>
          <w:rFonts w:ascii="Times New Roman" w:hAnsi="Times New Roman" w:cs="Times New Roman"/>
          <w:color w:val="000000" w:themeColor="text1"/>
          <w:sz w:val="24"/>
          <w:szCs w:val="24"/>
        </w:rPr>
        <w:t>In addition, the aspect of safeguarding also extends to preventing harmful traditional practices that may still be prevalent in some regions. For example, cultural practices that promote corporal punishment or gender-based discrimination pose significant risks to children’s well-being. Adedoyin (2021) argues that safeguarding policies in ECE centres must explicitly address these cultural issues by providing alternative, positive approaches to discipline and encouraging gender equity. This ensures that children are not subjected to harmful practices that could hinder their development or cause psychological trauma.</w:t>
      </w:r>
    </w:p>
    <w:p w:rsidR="0027324C" w:rsidRPr="0027324C" w:rsidRDefault="0027324C" w:rsidP="0006391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27324C">
        <w:rPr>
          <w:rFonts w:ascii="Times New Roman" w:hAnsi="Times New Roman" w:cs="Times New Roman"/>
          <w:color w:val="000000" w:themeColor="text1"/>
          <w:sz w:val="24"/>
          <w:szCs w:val="24"/>
        </w:rPr>
        <w:t>Several stakeholders play crucial roles in ensuring effective child safeguarding in ECE centres in Nigeria. The government is one of the most significant players, as it is responsible for enacting and enforcing child protection laws and policies. The Federal Government, through agencies like the Universal Basic Education Commission (UBEC), sets regulations and standards for safeguarding in schools and ECE centres. According to Adeyemi and Bello (2020), these regulations are designed to protect children from abuse, exploitation, and neglect. The Ministry of Education also has the responsibility to ensure that ECE centres comply with child safeguarding guidelines by conducting regular inspections and providing training for staff on child protection issues.</w:t>
      </w:r>
    </w:p>
    <w:p w:rsidR="0027324C" w:rsidRDefault="0027324C" w:rsidP="0006391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27324C">
        <w:rPr>
          <w:rFonts w:ascii="Times New Roman" w:hAnsi="Times New Roman" w:cs="Times New Roman"/>
          <w:color w:val="000000" w:themeColor="text1"/>
          <w:sz w:val="24"/>
          <w:szCs w:val="24"/>
        </w:rPr>
        <w:lastRenderedPageBreak/>
        <w:t>Parents and caregivers are another key group involved in child safeguarding in ECE centres. As primary caregivers, parents have a critical role in monitoring their children’s well-being and advocating for their safety within ECE settings. Studies have shown that when parents are actively involved in their children's education, there is a higher likelihood that safeguarding measures will be enforced (Olufunke &amp; Ogundele, 2021). Non-governmental organizations (NGOs) and international bodies also contribute to child safeguarding by providing technical support, funding, and training programs to enhance the capacity of ECE centres in implementing safeguarding policies effectively. These NGOs help fill the gaps left by government regulations, particularly in underserved areas where child protection structures may be weaker.</w:t>
      </w:r>
    </w:p>
    <w:p w:rsidR="004768A1" w:rsidRPr="004768A1" w:rsidRDefault="004768A1" w:rsidP="0006391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4768A1">
        <w:rPr>
          <w:rFonts w:ascii="Times New Roman" w:hAnsi="Times New Roman" w:cs="Times New Roman"/>
          <w:color w:val="000000" w:themeColor="text1"/>
          <w:sz w:val="24"/>
          <w:szCs w:val="24"/>
        </w:rPr>
        <w:t xml:space="preserve">While government and parents play significant roles, teachers and caregivers are at the forefront of child safeguarding in ECE centres. Teachers serve as the first line of defense against child abuse and neglect, as they are in direct contact with children daily. According to Fapohunda and Idowu (2022), teachers in ECE settings need continuous professional development on safeguarding practices to identify signs of abuse, intervene when necessary, and promote child protection. Training </w:t>
      </w:r>
      <w:r w:rsidR="00B814ED">
        <w:rPr>
          <w:rFonts w:ascii="Times New Roman" w:hAnsi="Times New Roman" w:cs="Times New Roman"/>
          <w:color w:val="000000" w:themeColor="text1"/>
          <w:sz w:val="24"/>
          <w:szCs w:val="24"/>
        </w:rPr>
        <w:t>need to</w:t>
      </w:r>
      <w:r w:rsidRPr="004768A1">
        <w:rPr>
          <w:rFonts w:ascii="Times New Roman" w:hAnsi="Times New Roman" w:cs="Times New Roman"/>
          <w:color w:val="000000" w:themeColor="text1"/>
          <w:sz w:val="24"/>
          <w:szCs w:val="24"/>
        </w:rPr>
        <w:t xml:space="preserve"> cover how to build trust with children, handle disclosures of abuse sensitively, and maintain a safe and supportive classroom environment.</w:t>
      </w:r>
    </w:p>
    <w:p w:rsidR="0027324C" w:rsidRDefault="004768A1" w:rsidP="0006391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4768A1">
        <w:rPr>
          <w:rFonts w:ascii="Times New Roman" w:hAnsi="Times New Roman" w:cs="Times New Roman"/>
          <w:color w:val="000000" w:themeColor="text1"/>
          <w:sz w:val="24"/>
          <w:szCs w:val="24"/>
        </w:rPr>
        <w:t xml:space="preserve">Another key player in child safeguarding in ECE centres is the broader community, including religious leaders and traditional authorities, particularly in rural areas. These figures often hold influential roles in shaping community attitudes toward children’s rights and protection. Akinyele and Adegboye (2020) point out that engaging community leaders in child protection initiatives helps foster local ownership of safeguarding efforts and reduces resistance to new protective policies, especially in areas where cultural norms may conflict with </w:t>
      </w:r>
      <w:r w:rsidR="00B814ED">
        <w:rPr>
          <w:rFonts w:ascii="Times New Roman" w:hAnsi="Times New Roman" w:cs="Times New Roman"/>
          <w:color w:val="000000" w:themeColor="text1"/>
          <w:sz w:val="24"/>
          <w:szCs w:val="24"/>
        </w:rPr>
        <w:t xml:space="preserve">formal safeguarding guidelines. </w:t>
      </w:r>
      <w:r w:rsidRPr="004768A1">
        <w:rPr>
          <w:rFonts w:ascii="Times New Roman" w:hAnsi="Times New Roman" w:cs="Times New Roman"/>
          <w:color w:val="000000" w:themeColor="text1"/>
          <w:sz w:val="24"/>
          <w:szCs w:val="24"/>
        </w:rPr>
        <w:t xml:space="preserve">This community-level involvement ensures that safeguarding measures are </w:t>
      </w:r>
      <w:r w:rsidRPr="004768A1">
        <w:rPr>
          <w:rFonts w:ascii="Times New Roman" w:hAnsi="Times New Roman" w:cs="Times New Roman"/>
          <w:color w:val="000000" w:themeColor="text1"/>
          <w:sz w:val="24"/>
          <w:szCs w:val="24"/>
        </w:rPr>
        <w:lastRenderedPageBreak/>
        <w:t>comprehensive and address the specific challenges faced by children in different social contexts.</w:t>
      </w:r>
      <w:r w:rsidR="0070793A">
        <w:rPr>
          <w:rFonts w:ascii="Times New Roman" w:hAnsi="Times New Roman" w:cs="Times New Roman"/>
          <w:color w:val="000000" w:themeColor="text1"/>
          <w:sz w:val="24"/>
          <w:szCs w:val="24"/>
        </w:rPr>
        <w:t xml:space="preserve"> In all these, caregivers play </w:t>
      </w:r>
      <w:r w:rsidR="00FB4AFE">
        <w:rPr>
          <w:rFonts w:ascii="Times New Roman" w:hAnsi="Times New Roman" w:cs="Times New Roman"/>
          <w:color w:val="000000" w:themeColor="text1"/>
          <w:sz w:val="24"/>
          <w:szCs w:val="24"/>
        </w:rPr>
        <w:t xml:space="preserve">a </w:t>
      </w:r>
      <w:r w:rsidR="0070793A">
        <w:rPr>
          <w:rFonts w:ascii="Times New Roman" w:hAnsi="Times New Roman" w:cs="Times New Roman"/>
          <w:color w:val="000000" w:themeColor="text1"/>
          <w:sz w:val="24"/>
          <w:szCs w:val="24"/>
        </w:rPr>
        <w:t>critical role.</w:t>
      </w:r>
    </w:p>
    <w:p w:rsidR="009208B1" w:rsidRPr="009208B1" w:rsidRDefault="009208B1" w:rsidP="0006391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9208B1">
        <w:rPr>
          <w:rFonts w:ascii="Times New Roman" w:hAnsi="Times New Roman" w:cs="Times New Roman"/>
          <w:color w:val="000000" w:themeColor="text1"/>
          <w:sz w:val="24"/>
          <w:szCs w:val="24"/>
        </w:rPr>
        <w:t xml:space="preserve">Caregivers </w:t>
      </w:r>
      <w:r w:rsidR="00FB4AFE">
        <w:rPr>
          <w:rFonts w:ascii="Times New Roman" w:hAnsi="Times New Roman" w:cs="Times New Roman"/>
          <w:color w:val="000000" w:themeColor="text1"/>
          <w:sz w:val="24"/>
          <w:szCs w:val="24"/>
        </w:rPr>
        <w:t xml:space="preserve">also </w:t>
      </w:r>
      <w:r w:rsidRPr="009208B1">
        <w:rPr>
          <w:rFonts w:ascii="Times New Roman" w:hAnsi="Times New Roman" w:cs="Times New Roman"/>
          <w:color w:val="000000" w:themeColor="text1"/>
          <w:sz w:val="24"/>
          <w:szCs w:val="24"/>
        </w:rPr>
        <w:t xml:space="preserve">play a pivotal role in implementing the ECE curriculum in ways that align with child safeguarding principles. One important aspect of curriculum implementation is integrating child protection into teaching methods and daily routines. According to Adebanjo and Odu (2022), caregivers are responsible for creating a learning environment that promotes both education and safety. This includes structuring activities that encourage children to express themselves, teaching them about their rights, and equipping them with skills to recognize and report inappropriate </w:t>
      </w:r>
      <w:r w:rsidR="005050A6">
        <w:rPr>
          <w:rFonts w:ascii="Times New Roman" w:hAnsi="Times New Roman" w:cs="Times New Roman"/>
          <w:color w:val="000000" w:themeColor="text1"/>
          <w:sz w:val="24"/>
          <w:szCs w:val="24"/>
        </w:rPr>
        <w:t>behaviour</w:t>
      </w:r>
      <w:r w:rsidRPr="009208B1">
        <w:rPr>
          <w:rFonts w:ascii="Times New Roman" w:hAnsi="Times New Roman" w:cs="Times New Roman"/>
          <w:color w:val="000000" w:themeColor="text1"/>
          <w:sz w:val="24"/>
          <w:szCs w:val="24"/>
        </w:rPr>
        <w:t xml:space="preserve">s. By </w:t>
      </w:r>
      <w:r w:rsidR="00FB4AFE">
        <w:rPr>
          <w:rFonts w:ascii="Times New Roman" w:hAnsi="Times New Roman" w:cs="Times New Roman"/>
          <w:color w:val="000000" w:themeColor="text1"/>
          <w:sz w:val="24"/>
          <w:szCs w:val="24"/>
        </w:rPr>
        <w:t xml:space="preserve">way of </w:t>
      </w:r>
      <w:r w:rsidRPr="009208B1">
        <w:rPr>
          <w:rFonts w:ascii="Times New Roman" w:hAnsi="Times New Roman" w:cs="Times New Roman"/>
          <w:color w:val="000000" w:themeColor="text1"/>
          <w:sz w:val="24"/>
          <w:szCs w:val="24"/>
        </w:rPr>
        <w:t>embedding child safeguarding concepts into the curriculum, caregivers empower children to be more aware of their own safety while fostering a protective and secure learning atmosphere.</w:t>
      </w:r>
    </w:p>
    <w:p w:rsidR="009208B1" w:rsidRDefault="008E7611" w:rsidP="0006391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9208B1">
        <w:rPr>
          <w:rFonts w:ascii="Times New Roman" w:hAnsi="Times New Roman" w:cs="Times New Roman"/>
          <w:color w:val="000000" w:themeColor="text1"/>
          <w:sz w:val="24"/>
          <w:szCs w:val="24"/>
        </w:rPr>
        <w:t xml:space="preserve">The </w:t>
      </w:r>
      <w:r w:rsidR="009208B1" w:rsidRPr="009208B1">
        <w:rPr>
          <w:rFonts w:ascii="Times New Roman" w:hAnsi="Times New Roman" w:cs="Times New Roman"/>
          <w:color w:val="000000" w:themeColor="text1"/>
          <w:sz w:val="24"/>
          <w:szCs w:val="24"/>
        </w:rPr>
        <w:t xml:space="preserve">success of curriculum implementation </w:t>
      </w:r>
      <w:r>
        <w:rPr>
          <w:rFonts w:ascii="Times New Roman" w:hAnsi="Times New Roman" w:cs="Times New Roman"/>
          <w:color w:val="000000" w:themeColor="text1"/>
          <w:sz w:val="24"/>
          <w:szCs w:val="24"/>
        </w:rPr>
        <w:t xml:space="preserve">also </w:t>
      </w:r>
      <w:r w:rsidR="009208B1" w:rsidRPr="009208B1">
        <w:rPr>
          <w:rFonts w:ascii="Times New Roman" w:hAnsi="Times New Roman" w:cs="Times New Roman"/>
          <w:color w:val="000000" w:themeColor="text1"/>
          <w:sz w:val="24"/>
          <w:szCs w:val="24"/>
        </w:rPr>
        <w:t>relies on the caregivers’ ability to model appropriate behavio</w:t>
      </w:r>
      <w:r w:rsidR="00521507">
        <w:rPr>
          <w:rFonts w:ascii="Times New Roman" w:hAnsi="Times New Roman" w:cs="Times New Roman"/>
          <w:color w:val="000000" w:themeColor="text1"/>
          <w:sz w:val="24"/>
          <w:szCs w:val="24"/>
        </w:rPr>
        <w:t>u</w:t>
      </w:r>
      <w:r w:rsidR="009208B1" w:rsidRPr="009208B1">
        <w:rPr>
          <w:rFonts w:ascii="Times New Roman" w:hAnsi="Times New Roman" w:cs="Times New Roman"/>
          <w:color w:val="000000" w:themeColor="text1"/>
          <w:sz w:val="24"/>
          <w:szCs w:val="24"/>
        </w:rPr>
        <w:t>rs and create a positive relationship with children. As Ibrahim and Okonkwo (2023) point out, the emotional and social dimensions of the ECE curriculum require caregivers to be responsive to the needs of each child, while also ensuring that children understand the boundaries and rules in place to protect them. The caregivers' approach to discipline and guidance, for instance, must be consistent with safeguarding policies that prioritize non-violent methods and support children’s emotional development. This alignment of curriculum implementation with child safeguarding principles is essential for the holistic development and protection of children in ECE centres.</w:t>
      </w:r>
    </w:p>
    <w:p w:rsidR="00521507" w:rsidRPr="00521507" w:rsidRDefault="00521507" w:rsidP="0006391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521507">
        <w:rPr>
          <w:rFonts w:ascii="Times New Roman" w:hAnsi="Times New Roman" w:cs="Times New Roman"/>
          <w:color w:val="000000" w:themeColor="text1"/>
          <w:sz w:val="24"/>
          <w:szCs w:val="24"/>
        </w:rPr>
        <w:t xml:space="preserve">In addition to integrating child protection themes into the curriculum, caregivers must also implement teaching practices that reflect an inclusive approach to child safeguarding. This includes fostering an environment where every child, regardless of gender, ability, or background, </w:t>
      </w:r>
      <w:r w:rsidRPr="00521507">
        <w:rPr>
          <w:rFonts w:ascii="Times New Roman" w:hAnsi="Times New Roman" w:cs="Times New Roman"/>
          <w:color w:val="000000" w:themeColor="text1"/>
          <w:sz w:val="24"/>
          <w:szCs w:val="24"/>
        </w:rPr>
        <w:lastRenderedPageBreak/>
        <w:t>feels safe and included. According to Uche and Nwosu (2021), caregivers must adapt the ECE curriculum to ensure that children with disabilities or special needs are fully supported and protected. This can be achieved by modifying lesson plans and classroom layouts to accommodate children with physical, cognitive, or emotional challenges, thus preventing any form of exclusion or neglect.</w:t>
      </w:r>
    </w:p>
    <w:p w:rsidR="00521507" w:rsidRPr="00521507" w:rsidRDefault="00521507" w:rsidP="0006391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521507">
        <w:rPr>
          <w:rFonts w:ascii="Times New Roman" w:hAnsi="Times New Roman" w:cs="Times New Roman"/>
          <w:color w:val="000000" w:themeColor="text1"/>
          <w:sz w:val="24"/>
          <w:szCs w:val="24"/>
        </w:rPr>
        <w:t>Moreover, caregivers need to engage in continuous communication with parents and guardians to align home and school safeguarding practices. An important part of ECE curriculum implementation is ensuring that the safeguarding messages and strategies taught in school are reinforced at home. Ogundele and Eze (2020) emphasize that caregivers should actively involve parents in the curriculum through workshops, newsletters, and meetings where they share updates on the child protection measures being implemented in the centre. This collaboration between caregivers and parents strengthens the safeguarding framework, ensuring that children are protected both in and out of the school setting.</w:t>
      </w:r>
    </w:p>
    <w:p w:rsidR="0027324C" w:rsidRDefault="008E7611" w:rsidP="0006391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Furthermore</w:t>
      </w:r>
      <w:r w:rsidR="00521507" w:rsidRPr="00521507">
        <w:rPr>
          <w:rFonts w:ascii="Times New Roman" w:hAnsi="Times New Roman" w:cs="Times New Roman"/>
          <w:color w:val="000000" w:themeColor="text1"/>
          <w:sz w:val="24"/>
          <w:szCs w:val="24"/>
        </w:rPr>
        <w:t xml:space="preserve">, monitoring and assessment are key components of successful curriculum implementation related to child safeguarding. Caregivers need to assess the effectiveness of their safeguarding strategies and adjust their approaches based on feedback and observed outcomes. This process should include evaluating children’s understanding of safety concepts taught in class, observing changes in children’s </w:t>
      </w:r>
      <w:r w:rsidR="005050A6">
        <w:rPr>
          <w:rFonts w:ascii="Times New Roman" w:hAnsi="Times New Roman" w:cs="Times New Roman"/>
          <w:color w:val="000000" w:themeColor="text1"/>
          <w:sz w:val="24"/>
          <w:szCs w:val="24"/>
        </w:rPr>
        <w:t>behaviour</w:t>
      </w:r>
      <w:r w:rsidR="00521507" w:rsidRPr="00521507">
        <w:rPr>
          <w:rFonts w:ascii="Times New Roman" w:hAnsi="Times New Roman" w:cs="Times New Roman"/>
          <w:color w:val="000000" w:themeColor="text1"/>
          <w:sz w:val="24"/>
          <w:szCs w:val="24"/>
        </w:rPr>
        <w:t xml:space="preserve">, and identifying any areas of vulnerability that need further attention. </w:t>
      </w:r>
      <w:r>
        <w:rPr>
          <w:rFonts w:ascii="Times New Roman" w:hAnsi="Times New Roman" w:cs="Times New Roman"/>
          <w:color w:val="000000" w:themeColor="text1"/>
          <w:sz w:val="24"/>
          <w:szCs w:val="24"/>
        </w:rPr>
        <w:t>With continuous evaluation</w:t>
      </w:r>
      <w:r w:rsidR="00521507" w:rsidRPr="0052150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of </w:t>
      </w:r>
      <w:r w:rsidR="00521507" w:rsidRPr="00521507">
        <w:rPr>
          <w:rFonts w:ascii="Times New Roman" w:hAnsi="Times New Roman" w:cs="Times New Roman"/>
          <w:color w:val="000000" w:themeColor="text1"/>
          <w:sz w:val="24"/>
          <w:szCs w:val="24"/>
        </w:rPr>
        <w:t>their safeguarding efforts, caregivers ensure that child protection remains an integral and evolving part of the curriculum (Ayo &amp; Balogun, 2022).</w:t>
      </w:r>
      <w:r w:rsidR="009C5FCF">
        <w:rPr>
          <w:rFonts w:ascii="Times New Roman" w:hAnsi="Times New Roman" w:cs="Times New Roman"/>
          <w:color w:val="000000" w:themeColor="text1"/>
          <w:sz w:val="24"/>
          <w:szCs w:val="24"/>
        </w:rPr>
        <w:t xml:space="preserve"> The extent to which </w:t>
      </w:r>
      <w:r w:rsidR="00C65F68">
        <w:rPr>
          <w:rFonts w:ascii="Times New Roman" w:hAnsi="Times New Roman" w:cs="Times New Roman"/>
          <w:color w:val="000000" w:themeColor="text1"/>
          <w:sz w:val="24"/>
          <w:szCs w:val="24"/>
        </w:rPr>
        <w:t xml:space="preserve">these efforts are made in the centres has a lot to do their capacity for effective child safeguarding. </w:t>
      </w:r>
    </w:p>
    <w:p w:rsidR="007A1861" w:rsidRDefault="007A1861" w:rsidP="00063912">
      <w:pPr>
        <w:autoSpaceDE w:val="0"/>
        <w:autoSpaceDN w:val="0"/>
        <w:adjustRightInd w:val="0"/>
        <w:spacing w:after="0" w:line="480" w:lineRule="auto"/>
        <w:jc w:val="both"/>
        <w:rPr>
          <w:rFonts w:ascii="Times New Roman" w:hAnsi="Times New Roman" w:cs="Times New Roman"/>
          <w:b/>
          <w:color w:val="000000" w:themeColor="text1"/>
          <w:sz w:val="24"/>
          <w:szCs w:val="24"/>
        </w:rPr>
      </w:pPr>
    </w:p>
    <w:p w:rsidR="008F6EF3" w:rsidRDefault="00B34A88" w:rsidP="00063912">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B34A88">
        <w:rPr>
          <w:rFonts w:ascii="Times New Roman" w:hAnsi="Times New Roman" w:cs="Times New Roman"/>
          <w:b/>
          <w:color w:val="000000" w:themeColor="text1"/>
          <w:sz w:val="24"/>
          <w:szCs w:val="24"/>
        </w:rPr>
        <w:lastRenderedPageBreak/>
        <w:t xml:space="preserve">Caregivers’ </w:t>
      </w:r>
      <w:r w:rsidR="001E11D1">
        <w:rPr>
          <w:rFonts w:ascii="Times New Roman" w:hAnsi="Times New Roman" w:cs="Times New Roman"/>
          <w:b/>
          <w:color w:val="000000" w:themeColor="text1"/>
          <w:sz w:val="24"/>
          <w:szCs w:val="24"/>
        </w:rPr>
        <w:t xml:space="preserve">Effective </w:t>
      </w:r>
      <w:r w:rsidR="00C010BA">
        <w:rPr>
          <w:rFonts w:ascii="Times New Roman" w:hAnsi="Times New Roman" w:cs="Times New Roman"/>
          <w:b/>
          <w:color w:val="000000" w:themeColor="text1"/>
          <w:sz w:val="24"/>
          <w:szCs w:val="24"/>
        </w:rPr>
        <w:t>Child Safeguarding</w:t>
      </w:r>
      <w:r w:rsidR="001E11D1">
        <w:rPr>
          <w:rFonts w:ascii="Times New Roman" w:hAnsi="Times New Roman" w:cs="Times New Roman"/>
          <w:b/>
          <w:color w:val="000000" w:themeColor="text1"/>
          <w:sz w:val="24"/>
          <w:szCs w:val="24"/>
        </w:rPr>
        <w:t xml:space="preserve"> </w:t>
      </w:r>
      <w:r w:rsidR="001E11D1" w:rsidRPr="00B34A88">
        <w:rPr>
          <w:rFonts w:ascii="Times New Roman" w:hAnsi="Times New Roman" w:cs="Times New Roman"/>
          <w:b/>
          <w:color w:val="000000" w:themeColor="text1"/>
          <w:sz w:val="24"/>
          <w:szCs w:val="24"/>
        </w:rPr>
        <w:t>Capacity</w:t>
      </w:r>
    </w:p>
    <w:p w:rsidR="00AA0819" w:rsidRDefault="00AD0933" w:rsidP="0006391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 stated earlier, c</w:t>
      </w:r>
      <w:r w:rsidR="00005122">
        <w:rPr>
          <w:rFonts w:ascii="Times New Roman" w:hAnsi="Times New Roman" w:cs="Times New Roman"/>
          <w:color w:val="000000" w:themeColor="text1"/>
          <w:sz w:val="24"/>
          <w:szCs w:val="24"/>
        </w:rPr>
        <w:t xml:space="preserve">aregivers </w:t>
      </w:r>
      <w:r>
        <w:rPr>
          <w:rFonts w:ascii="Times New Roman" w:hAnsi="Times New Roman" w:cs="Times New Roman"/>
          <w:color w:val="000000" w:themeColor="text1"/>
          <w:sz w:val="24"/>
          <w:szCs w:val="24"/>
        </w:rPr>
        <w:t xml:space="preserve">are critical agents </w:t>
      </w:r>
      <w:r w:rsidR="00AB58D4">
        <w:rPr>
          <w:rFonts w:ascii="Times New Roman" w:hAnsi="Times New Roman" w:cs="Times New Roman"/>
          <w:color w:val="000000" w:themeColor="text1"/>
          <w:sz w:val="24"/>
          <w:szCs w:val="24"/>
        </w:rPr>
        <w:t xml:space="preserve">of child safeguarding in early </w:t>
      </w:r>
      <w:r w:rsidR="00C010BA">
        <w:rPr>
          <w:rFonts w:ascii="Times New Roman" w:hAnsi="Times New Roman" w:cs="Times New Roman"/>
          <w:color w:val="000000" w:themeColor="text1"/>
          <w:sz w:val="24"/>
          <w:szCs w:val="24"/>
        </w:rPr>
        <w:t>c</w:t>
      </w:r>
      <w:r w:rsidR="00AB58D4">
        <w:rPr>
          <w:rFonts w:ascii="Times New Roman" w:hAnsi="Times New Roman" w:cs="Times New Roman"/>
          <w:color w:val="000000" w:themeColor="text1"/>
          <w:sz w:val="24"/>
          <w:szCs w:val="24"/>
        </w:rPr>
        <w:t xml:space="preserve">hildhood education (ECE) centres. </w:t>
      </w:r>
      <w:r w:rsidR="00C010BA">
        <w:rPr>
          <w:rFonts w:ascii="Times New Roman" w:hAnsi="Times New Roman" w:cs="Times New Roman"/>
          <w:color w:val="000000" w:themeColor="text1"/>
          <w:sz w:val="24"/>
          <w:szCs w:val="24"/>
        </w:rPr>
        <w:t xml:space="preserve">Caregivers’ capacity for effective </w:t>
      </w:r>
      <w:r w:rsidR="00FF324B">
        <w:rPr>
          <w:rFonts w:ascii="Times New Roman" w:hAnsi="Times New Roman" w:cs="Times New Roman"/>
          <w:color w:val="000000" w:themeColor="text1"/>
          <w:sz w:val="24"/>
          <w:szCs w:val="24"/>
        </w:rPr>
        <w:t xml:space="preserve">child safeguarding </w:t>
      </w:r>
      <w:r w:rsidR="00F54119">
        <w:rPr>
          <w:rFonts w:ascii="Times New Roman" w:hAnsi="Times New Roman" w:cs="Times New Roman"/>
          <w:color w:val="000000" w:themeColor="text1"/>
          <w:sz w:val="24"/>
          <w:szCs w:val="24"/>
        </w:rPr>
        <w:t xml:space="preserve">may be seen as </w:t>
      </w:r>
      <w:r w:rsidR="00F54119" w:rsidRPr="00F54119">
        <w:rPr>
          <w:rFonts w:ascii="Times New Roman" w:hAnsi="Times New Roman" w:cs="Times New Roman"/>
          <w:color w:val="000000" w:themeColor="text1"/>
          <w:sz w:val="24"/>
          <w:szCs w:val="24"/>
        </w:rPr>
        <w:t>to their ability to protect and ensure the safety and well-being of children in their care.</w:t>
      </w:r>
      <w:r w:rsidR="00F54119">
        <w:rPr>
          <w:rFonts w:ascii="Times New Roman" w:hAnsi="Times New Roman" w:cs="Times New Roman"/>
          <w:color w:val="000000" w:themeColor="text1"/>
          <w:sz w:val="24"/>
          <w:szCs w:val="24"/>
        </w:rPr>
        <w:t xml:space="preserve"> </w:t>
      </w:r>
      <w:r w:rsidR="004E340F">
        <w:rPr>
          <w:rFonts w:ascii="Times New Roman" w:hAnsi="Times New Roman" w:cs="Times New Roman"/>
          <w:color w:val="000000" w:themeColor="text1"/>
          <w:sz w:val="24"/>
          <w:szCs w:val="24"/>
        </w:rPr>
        <w:t>Bassey and Okon (2019) define</w:t>
      </w:r>
      <w:r w:rsidR="004E340F" w:rsidRPr="004E340F">
        <w:rPr>
          <w:rFonts w:ascii="Times New Roman" w:hAnsi="Times New Roman" w:cs="Times New Roman"/>
          <w:color w:val="000000" w:themeColor="text1"/>
          <w:sz w:val="24"/>
          <w:szCs w:val="24"/>
        </w:rPr>
        <w:t xml:space="preserve"> caregivers' capacity as the combination of competencies, resources, and professional preparedness that allow caregivers to meet children's physical, emotional, and psychological needs while ensuring their protection from abuse and neglect.</w:t>
      </w:r>
      <w:r w:rsidR="00417481">
        <w:rPr>
          <w:rFonts w:ascii="Times New Roman" w:hAnsi="Times New Roman" w:cs="Times New Roman"/>
          <w:color w:val="000000" w:themeColor="text1"/>
          <w:sz w:val="24"/>
          <w:szCs w:val="24"/>
        </w:rPr>
        <w:t xml:space="preserve"> It is also defined </w:t>
      </w:r>
      <w:r w:rsidR="004E340F" w:rsidRPr="004E340F">
        <w:rPr>
          <w:rFonts w:ascii="Times New Roman" w:hAnsi="Times New Roman" w:cs="Times New Roman"/>
          <w:color w:val="000000" w:themeColor="text1"/>
          <w:sz w:val="24"/>
          <w:szCs w:val="24"/>
        </w:rPr>
        <w:t xml:space="preserve">as </w:t>
      </w:r>
      <w:r w:rsidR="00151769" w:rsidRPr="004E340F">
        <w:rPr>
          <w:rFonts w:ascii="Times New Roman" w:hAnsi="Times New Roman" w:cs="Times New Roman"/>
          <w:color w:val="000000" w:themeColor="text1"/>
          <w:sz w:val="24"/>
          <w:szCs w:val="24"/>
        </w:rPr>
        <w:t>the ability to recognize, respond, and prevent potential risks or harm to children in their care, involving both practical skills and an underst</w:t>
      </w:r>
      <w:r w:rsidR="00151769">
        <w:rPr>
          <w:rFonts w:ascii="Times New Roman" w:hAnsi="Times New Roman" w:cs="Times New Roman"/>
          <w:color w:val="000000" w:themeColor="text1"/>
          <w:sz w:val="24"/>
          <w:szCs w:val="24"/>
        </w:rPr>
        <w:t xml:space="preserve">anding of safeguarding policies </w:t>
      </w:r>
      <w:r w:rsidR="00417481">
        <w:rPr>
          <w:rFonts w:ascii="Times New Roman" w:hAnsi="Times New Roman" w:cs="Times New Roman"/>
          <w:color w:val="000000" w:themeColor="text1"/>
          <w:sz w:val="24"/>
          <w:szCs w:val="24"/>
        </w:rPr>
        <w:t>(</w:t>
      </w:r>
      <w:r w:rsidR="00151769">
        <w:rPr>
          <w:rFonts w:ascii="Times New Roman" w:hAnsi="Times New Roman" w:cs="Times New Roman"/>
          <w:color w:val="000000" w:themeColor="text1"/>
          <w:sz w:val="24"/>
          <w:szCs w:val="24"/>
        </w:rPr>
        <w:t>Adeyemi, 2020</w:t>
      </w:r>
      <w:r w:rsidR="00417481" w:rsidRPr="004E340F">
        <w:rPr>
          <w:rFonts w:ascii="Times New Roman" w:hAnsi="Times New Roman" w:cs="Times New Roman"/>
          <w:color w:val="000000" w:themeColor="text1"/>
          <w:sz w:val="24"/>
          <w:szCs w:val="24"/>
        </w:rPr>
        <w:t>)</w:t>
      </w:r>
      <w:r w:rsidR="00151769">
        <w:rPr>
          <w:rFonts w:ascii="Times New Roman" w:hAnsi="Times New Roman" w:cs="Times New Roman"/>
          <w:color w:val="000000" w:themeColor="text1"/>
          <w:sz w:val="24"/>
          <w:szCs w:val="24"/>
        </w:rPr>
        <w:t>.</w:t>
      </w:r>
      <w:r w:rsidR="00417481" w:rsidRPr="004E340F">
        <w:rPr>
          <w:rFonts w:ascii="Times New Roman" w:hAnsi="Times New Roman" w:cs="Times New Roman"/>
          <w:color w:val="000000" w:themeColor="text1"/>
          <w:sz w:val="24"/>
          <w:szCs w:val="24"/>
        </w:rPr>
        <w:t xml:space="preserve"> </w:t>
      </w:r>
      <w:r w:rsidR="00151769">
        <w:rPr>
          <w:rFonts w:ascii="Times New Roman" w:hAnsi="Times New Roman" w:cs="Times New Roman"/>
          <w:color w:val="000000" w:themeColor="text1"/>
          <w:sz w:val="24"/>
          <w:szCs w:val="24"/>
        </w:rPr>
        <w:t xml:space="preserve">Furthermore, </w:t>
      </w:r>
      <w:r w:rsidR="00B8414B">
        <w:rPr>
          <w:rFonts w:ascii="Times New Roman" w:hAnsi="Times New Roman" w:cs="Times New Roman"/>
          <w:color w:val="000000" w:themeColor="text1"/>
          <w:sz w:val="24"/>
          <w:szCs w:val="24"/>
        </w:rPr>
        <w:t>Owusu and Mensah (</w:t>
      </w:r>
      <w:r w:rsidR="00B8414B" w:rsidRPr="004E340F">
        <w:rPr>
          <w:rFonts w:ascii="Times New Roman" w:hAnsi="Times New Roman" w:cs="Times New Roman"/>
          <w:color w:val="000000" w:themeColor="text1"/>
          <w:sz w:val="24"/>
          <w:szCs w:val="24"/>
        </w:rPr>
        <w:t>2021</w:t>
      </w:r>
      <w:r w:rsidR="00B8414B">
        <w:rPr>
          <w:rFonts w:ascii="Times New Roman" w:hAnsi="Times New Roman" w:cs="Times New Roman"/>
          <w:color w:val="000000" w:themeColor="text1"/>
          <w:sz w:val="24"/>
          <w:szCs w:val="24"/>
        </w:rPr>
        <w:t>)</w:t>
      </w:r>
      <w:r w:rsidR="00151769">
        <w:rPr>
          <w:rFonts w:ascii="Times New Roman" w:hAnsi="Times New Roman" w:cs="Times New Roman"/>
          <w:color w:val="000000" w:themeColor="text1"/>
          <w:sz w:val="24"/>
          <w:szCs w:val="24"/>
        </w:rPr>
        <w:t xml:space="preserve"> describe caregivers’ capacity as </w:t>
      </w:r>
      <w:r w:rsidR="00151769" w:rsidRPr="004E340F">
        <w:rPr>
          <w:rFonts w:ascii="Times New Roman" w:hAnsi="Times New Roman" w:cs="Times New Roman"/>
          <w:color w:val="000000" w:themeColor="text1"/>
          <w:sz w:val="24"/>
          <w:szCs w:val="24"/>
        </w:rPr>
        <w:t>the set of skills, knowledge, and attitudes that enable caregivers to provide adequate care, protection, and support for children's</w:t>
      </w:r>
      <w:r w:rsidR="00151769">
        <w:rPr>
          <w:rFonts w:ascii="Times New Roman" w:hAnsi="Times New Roman" w:cs="Times New Roman"/>
          <w:color w:val="000000" w:themeColor="text1"/>
          <w:sz w:val="24"/>
          <w:szCs w:val="24"/>
        </w:rPr>
        <w:t xml:space="preserve"> overall development and safety. </w:t>
      </w:r>
      <w:r w:rsidR="00812B7E">
        <w:rPr>
          <w:rFonts w:ascii="Times New Roman" w:hAnsi="Times New Roman" w:cs="Times New Roman"/>
          <w:color w:val="000000" w:themeColor="text1"/>
          <w:sz w:val="24"/>
          <w:szCs w:val="24"/>
        </w:rPr>
        <w:t xml:space="preserve">From these definitions, it can be said that </w:t>
      </w:r>
      <w:r w:rsidR="00382A4A">
        <w:rPr>
          <w:rFonts w:ascii="Times New Roman" w:hAnsi="Times New Roman" w:cs="Times New Roman"/>
          <w:color w:val="000000" w:themeColor="text1"/>
          <w:sz w:val="24"/>
          <w:szCs w:val="24"/>
        </w:rPr>
        <w:t xml:space="preserve">caregivers’ capacity </w:t>
      </w:r>
      <w:r w:rsidR="00812B7E" w:rsidRPr="00812B7E">
        <w:rPr>
          <w:rFonts w:ascii="Times New Roman" w:hAnsi="Times New Roman" w:cs="Times New Roman"/>
          <w:color w:val="000000" w:themeColor="text1"/>
          <w:sz w:val="24"/>
          <w:szCs w:val="24"/>
        </w:rPr>
        <w:t xml:space="preserve">includes having the necessary knowledge, skills, and resources to identify and prevent harm, respond appropriately to any risks or incidents, and create a safe, supportive environment for children. It also </w:t>
      </w:r>
      <w:r w:rsidR="00C269E5">
        <w:rPr>
          <w:rFonts w:ascii="Times New Roman" w:hAnsi="Times New Roman" w:cs="Times New Roman"/>
          <w:color w:val="000000" w:themeColor="text1"/>
          <w:sz w:val="24"/>
          <w:szCs w:val="24"/>
        </w:rPr>
        <w:t xml:space="preserve">includes </w:t>
      </w:r>
      <w:r w:rsidR="00812B7E" w:rsidRPr="00812B7E">
        <w:rPr>
          <w:rFonts w:ascii="Times New Roman" w:hAnsi="Times New Roman" w:cs="Times New Roman"/>
          <w:color w:val="000000" w:themeColor="text1"/>
          <w:sz w:val="24"/>
          <w:szCs w:val="24"/>
        </w:rPr>
        <w:t xml:space="preserve">understanding safeguarding policies, recognizing signs of abuse or neglect, </w:t>
      </w:r>
      <w:r w:rsidR="00C269E5">
        <w:rPr>
          <w:rFonts w:ascii="Times New Roman" w:hAnsi="Times New Roman" w:cs="Times New Roman"/>
          <w:color w:val="000000" w:themeColor="text1"/>
          <w:sz w:val="24"/>
          <w:szCs w:val="24"/>
        </w:rPr>
        <w:t>communicating</w:t>
      </w:r>
      <w:r w:rsidR="001D2AFE" w:rsidRPr="001D2AFE">
        <w:rPr>
          <w:rFonts w:ascii="Times New Roman" w:hAnsi="Times New Roman" w:cs="Times New Roman"/>
          <w:color w:val="000000" w:themeColor="text1"/>
          <w:sz w:val="24"/>
          <w:szCs w:val="24"/>
        </w:rPr>
        <w:t xml:space="preserve"> e</w:t>
      </w:r>
      <w:r w:rsidR="00C269E5">
        <w:rPr>
          <w:rFonts w:ascii="Times New Roman" w:hAnsi="Times New Roman" w:cs="Times New Roman"/>
          <w:color w:val="000000" w:themeColor="text1"/>
          <w:sz w:val="24"/>
          <w:szCs w:val="24"/>
        </w:rPr>
        <w:t>ffectively with children, managing</w:t>
      </w:r>
      <w:r w:rsidR="001D2AFE" w:rsidRPr="001D2AFE">
        <w:rPr>
          <w:rFonts w:ascii="Times New Roman" w:hAnsi="Times New Roman" w:cs="Times New Roman"/>
          <w:color w:val="000000" w:themeColor="text1"/>
          <w:sz w:val="24"/>
          <w:szCs w:val="24"/>
        </w:rPr>
        <w:t xml:space="preserve"> crises, and collabor</w:t>
      </w:r>
      <w:r w:rsidR="00C269E5">
        <w:rPr>
          <w:rFonts w:ascii="Times New Roman" w:hAnsi="Times New Roman" w:cs="Times New Roman"/>
          <w:color w:val="000000" w:themeColor="text1"/>
          <w:sz w:val="24"/>
          <w:szCs w:val="24"/>
        </w:rPr>
        <w:t>ating</w:t>
      </w:r>
      <w:r w:rsidR="001D2AFE" w:rsidRPr="001D2AFE">
        <w:rPr>
          <w:rFonts w:ascii="Times New Roman" w:hAnsi="Times New Roman" w:cs="Times New Roman"/>
          <w:color w:val="000000" w:themeColor="text1"/>
          <w:sz w:val="24"/>
          <w:szCs w:val="24"/>
        </w:rPr>
        <w:t xml:space="preserve"> with parents and relevant authorities to uphold a child-safe environment.</w:t>
      </w:r>
    </w:p>
    <w:p w:rsidR="001012FC" w:rsidRPr="001012FC" w:rsidRDefault="001012FC" w:rsidP="0006391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1012FC">
        <w:rPr>
          <w:rFonts w:ascii="Times New Roman" w:hAnsi="Times New Roman" w:cs="Times New Roman"/>
          <w:color w:val="000000" w:themeColor="text1"/>
          <w:sz w:val="24"/>
          <w:szCs w:val="24"/>
        </w:rPr>
        <w:t>One crucial aspect of caregivers’ capacity for effective child safeguarding is</w:t>
      </w:r>
      <w:r w:rsidR="008C5327">
        <w:rPr>
          <w:rFonts w:ascii="Times New Roman" w:hAnsi="Times New Roman" w:cs="Times New Roman"/>
          <w:color w:val="000000" w:themeColor="text1"/>
          <w:sz w:val="24"/>
          <w:szCs w:val="24"/>
        </w:rPr>
        <w:t xml:space="preserve"> therefore</w:t>
      </w:r>
      <w:r w:rsidRPr="001012FC">
        <w:rPr>
          <w:rFonts w:ascii="Times New Roman" w:hAnsi="Times New Roman" w:cs="Times New Roman"/>
          <w:color w:val="000000" w:themeColor="text1"/>
          <w:sz w:val="24"/>
          <w:szCs w:val="24"/>
        </w:rPr>
        <w:t xml:space="preserve"> their knowledge and awareness of child protection policies. Caregivers need to be well-versed in national and local child safeguarding regulations to implement appropriate preventive measures in early childhood education (ECE) centres. According to Akinbola and Ekong (2022), a significant challenge in Nigerian ECE centres is the lack of formal training in child safeguarding, leading to gaps in caregivers’ awareness of how to identify and report signs of abuse or neglect. Caregivers </w:t>
      </w:r>
      <w:r w:rsidRPr="001012FC">
        <w:rPr>
          <w:rFonts w:ascii="Times New Roman" w:hAnsi="Times New Roman" w:cs="Times New Roman"/>
          <w:color w:val="000000" w:themeColor="text1"/>
          <w:sz w:val="24"/>
          <w:szCs w:val="24"/>
        </w:rPr>
        <w:lastRenderedPageBreak/>
        <w:t>who are knowledgeable about the legal framework surrounding child protection are more likely to prevent risks and create a safe environment for children.</w:t>
      </w:r>
    </w:p>
    <w:p w:rsidR="001012FC" w:rsidRPr="001012FC" w:rsidRDefault="001012FC" w:rsidP="0006391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1012FC">
        <w:rPr>
          <w:rFonts w:ascii="Times New Roman" w:hAnsi="Times New Roman" w:cs="Times New Roman"/>
          <w:color w:val="000000" w:themeColor="text1"/>
          <w:sz w:val="24"/>
          <w:szCs w:val="24"/>
        </w:rPr>
        <w:t>Another important aspect is practical skills in safeguarding, which include the ability to manage crises and intervene when a child is at</w:t>
      </w:r>
      <w:r w:rsidR="007A1861">
        <w:rPr>
          <w:rFonts w:ascii="Times New Roman" w:hAnsi="Times New Roman" w:cs="Times New Roman"/>
          <w:color w:val="000000" w:themeColor="text1"/>
          <w:sz w:val="24"/>
          <w:szCs w:val="24"/>
        </w:rPr>
        <w:t xml:space="preserve"> risk. Fapohunda (2021) explained</w:t>
      </w:r>
      <w:r w:rsidRPr="001012FC">
        <w:rPr>
          <w:rFonts w:ascii="Times New Roman" w:hAnsi="Times New Roman" w:cs="Times New Roman"/>
          <w:color w:val="000000" w:themeColor="text1"/>
          <w:sz w:val="24"/>
          <w:szCs w:val="24"/>
        </w:rPr>
        <w:t xml:space="preserve"> that caregivers must be equipped with skills such as conflict resolution, first aid, and emotional support, especially in handling sensitive situations where a child may be experiencing abuse or harm. These skills enable caregivers to act swiftly and effectively to protect children from potential dangers. In addition, practical skills in communication are critical, as caregivers need to establish trust and open channels of dialogue with children, ensuring that they feel safe to disclose any concerns or distress.</w:t>
      </w:r>
    </w:p>
    <w:p w:rsidR="00AA0819" w:rsidRDefault="001012FC" w:rsidP="0006391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1012FC">
        <w:rPr>
          <w:rFonts w:ascii="Times New Roman" w:hAnsi="Times New Roman" w:cs="Times New Roman"/>
          <w:color w:val="000000" w:themeColor="text1"/>
          <w:sz w:val="24"/>
          <w:szCs w:val="24"/>
        </w:rPr>
        <w:t>A third aspect is the emotional and psychological readiness of caregivers to handle child safeguarding responsibilities. Caregivers often work in stressful environments, and their mental wel</w:t>
      </w:r>
      <w:r w:rsidR="007A1861">
        <w:rPr>
          <w:rFonts w:ascii="Times New Roman" w:hAnsi="Times New Roman" w:cs="Times New Roman"/>
          <w:color w:val="000000" w:themeColor="text1"/>
          <w:sz w:val="24"/>
          <w:szCs w:val="24"/>
        </w:rPr>
        <w:t>l-being significantly influence</w:t>
      </w:r>
      <w:r w:rsidRPr="001012FC">
        <w:rPr>
          <w:rFonts w:ascii="Times New Roman" w:hAnsi="Times New Roman" w:cs="Times New Roman"/>
          <w:color w:val="000000" w:themeColor="text1"/>
          <w:sz w:val="24"/>
          <w:szCs w:val="24"/>
        </w:rPr>
        <w:t xml:space="preserve"> their capacity to safeguard children effectively. Olatunde and Musa (2020) emphasize that caregivers who receive regular emotional support and counseling are better equipped to manage the demands of child protection. This psychological resilience allows caregivers to remain calm and responsive during crises, maintaining the focus on the child's well-being rather than becoming overwhelmed by the situation.</w:t>
      </w:r>
    </w:p>
    <w:p w:rsidR="00305A92" w:rsidRPr="00305A92" w:rsidRDefault="00305A92" w:rsidP="0006391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305A92">
        <w:rPr>
          <w:rFonts w:ascii="Times New Roman" w:hAnsi="Times New Roman" w:cs="Times New Roman"/>
          <w:color w:val="000000" w:themeColor="text1"/>
          <w:sz w:val="24"/>
          <w:szCs w:val="24"/>
        </w:rPr>
        <w:t xml:space="preserve">In addition to the aspects of knowledge, practical skills, and emotional readiness, </w:t>
      </w:r>
      <w:r w:rsidR="007A1861">
        <w:rPr>
          <w:rFonts w:ascii="Times New Roman" w:hAnsi="Times New Roman" w:cs="Times New Roman"/>
          <w:color w:val="000000" w:themeColor="text1"/>
          <w:sz w:val="24"/>
          <w:szCs w:val="24"/>
        </w:rPr>
        <w:t xml:space="preserve">are </w:t>
      </w:r>
      <w:r w:rsidRPr="00305A92">
        <w:rPr>
          <w:rFonts w:ascii="Times New Roman" w:hAnsi="Times New Roman" w:cs="Times New Roman"/>
          <w:color w:val="000000" w:themeColor="text1"/>
          <w:sz w:val="24"/>
          <w:szCs w:val="24"/>
        </w:rPr>
        <w:t>another vital aspect of caregivers’ capacity for effective child safeguarding. Effective safeguarding in ECE centres requires a multi-disciplinary approach that includes social workers, healthcare professionals, law enforcement, and child protection agencies</w:t>
      </w:r>
      <w:r w:rsidR="006E3960">
        <w:rPr>
          <w:rFonts w:ascii="Times New Roman" w:hAnsi="Times New Roman" w:cs="Times New Roman"/>
          <w:color w:val="000000" w:themeColor="text1"/>
          <w:sz w:val="24"/>
          <w:szCs w:val="24"/>
        </w:rPr>
        <w:t xml:space="preserve"> (</w:t>
      </w:r>
      <w:r w:rsidR="006E3960" w:rsidRPr="00884444">
        <w:rPr>
          <w:rFonts w:ascii="Times New Roman" w:hAnsi="Times New Roman" w:cs="Times New Roman"/>
          <w:sz w:val="24"/>
          <w:szCs w:val="24"/>
        </w:rPr>
        <w:t xml:space="preserve">Feinstein, Duckworth, </w:t>
      </w:r>
      <w:r w:rsidR="006E3960">
        <w:rPr>
          <w:rFonts w:ascii="Times New Roman" w:hAnsi="Times New Roman" w:cs="Times New Roman"/>
          <w:sz w:val="24"/>
          <w:szCs w:val="24"/>
        </w:rPr>
        <w:t>&amp;</w:t>
      </w:r>
      <w:r w:rsidR="006E3960" w:rsidRPr="00884444">
        <w:rPr>
          <w:rFonts w:ascii="Times New Roman" w:hAnsi="Times New Roman" w:cs="Times New Roman"/>
          <w:sz w:val="24"/>
          <w:szCs w:val="24"/>
        </w:rPr>
        <w:t xml:space="preserve"> Sabates</w:t>
      </w:r>
      <w:r w:rsidR="006E3960">
        <w:rPr>
          <w:rFonts w:ascii="Times New Roman" w:hAnsi="Times New Roman" w:cs="Times New Roman"/>
          <w:color w:val="000000" w:themeColor="text1"/>
          <w:sz w:val="24"/>
          <w:szCs w:val="24"/>
        </w:rPr>
        <w:t xml:space="preserve">, </w:t>
      </w:r>
      <w:r w:rsidR="006E3960" w:rsidRPr="008F6EF3">
        <w:rPr>
          <w:rFonts w:ascii="Times New Roman" w:hAnsi="Times New Roman" w:cs="Times New Roman"/>
          <w:color w:val="000000" w:themeColor="text1"/>
          <w:sz w:val="24"/>
          <w:szCs w:val="24"/>
        </w:rPr>
        <w:t>2020)</w:t>
      </w:r>
      <w:r w:rsidRPr="00305A92">
        <w:rPr>
          <w:rFonts w:ascii="Times New Roman" w:hAnsi="Times New Roman" w:cs="Times New Roman"/>
          <w:color w:val="000000" w:themeColor="text1"/>
          <w:sz w:val="24"/>
          <w:szCs w:val="24"/>
        </w:rPr>
        <w:t xml:space="preserve">. Caregivers must have the capacity to communicate and collaborate with these professionals to ensure that any signs of harm are properly reported and that appropriate interventions are </w:t>
      </w:r>
      <w:r w:rsidRPr="00305A92">
        <w:rPr>
          <w:rFonts w:ascii="Times New Roman" w:hAnsi="Times New Roman" w:cs="Times New Roman"/>
          <w:color w:val="000000" w:themeColor="text1"/>
          <w:sz w:val="24"/>
          <w:szCs w:val="24"/>
        </w:rPr>
        <w:lastRenderedPageBreak/>
        <w:t>implemented. As highlighted by Eze and Amadi (2021), collaboration between caregivers and external child protection services strengthens the overall safeguarding framework in early childhood settings, ensuring that children receive comprehensive protection from multiple angles.</w:t>
      </w:r>
    </w:p>
    <w:p w:rsidR="00305A92" w:rsidRPr="00305A92" w:rsidRDefault="00305A92" w:rsidP="0006391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305A92">
        <w:rPr>
          <w:rFonts w:ascii="Times New Roman" w:hAnsi="Times New Roman" w:cs="Times New Roman"/>
          <w:color w:val="000000" w:themeColor="text1"/>
          <w:sz w:val="24"/>
          <w:szCs w:val="24"/>
        </w:rPr>
        <w:t xml:space="preserve">Another critical aspect </w:t>
      </w:r>
      <w:r w:rsidR="00035D69">
        <w:rPr>
          <w:rFonts w:ascii="Times New Roman" w:hAnsi="Times New Roman" w:cs="Times New Roman"/>
          <w:color w:val="000000" w:themeColor="text1"/>
          <w:sz w:val="24"/>
          <w:szCs w:val="24"/>
        </w:rPr>
        <w:t xml:space="preserve">of </w:t>
      </w:r>
      <w:r w:rsidR="00AA20C7">
        <w:rPr>
          <w:rFonts w:ascii="Times New Roman" w:hAnsi="Times New Roman" w:cs="Times New Roman"/>
          <w:color w:val="000000" w:themeColor="text1"/>
          <w:sz w:val="24"/>
          <w:szCs w:val="24"/>
        </w:rPr>
        <w:t>caregivers’</w:t>
      </w:r>
      <w:r w:rsidR="00035D69">
        <w:rPr>
          <w:rFonts w:ascii="Times New Roman" w:hAnsi="Times New Roman" w:cs="Times New Roman"/>
          <w:color w:val="000000" w:themeColor="text1"/>
          <w:sz w:val="24"/>
          <w:szCs w:val="24"/>
        </w:rPr>
        <w:t xml:space="preserve"> capacity</w:t>
      </w:r>
      <w:r w:rsidR="00AA20C7">
        <w:rPr>
          <w:rFonts w:ascii="Times New Roman" w:hAnsi="Times New Roman" w:cs="Times New Roman"/>
          <w:color w:val="000000" w:themeColor="text1"/>
          <w:sz w:val="24"/>
          <w:szCs w:val="24"/>
        </w:rPr>
        <w:t xml:space="preserve"> for effective child safeguarding</w:t>
      </w:r>
      <w:r w:rsidR="00035D69">
        <w:rPr>
          <w:rFonts w:ascii="Times New Roman" w:hAnsi="Times New Roman" w:cs="Times New Roman"/>
          <w:color w:val="000000" w:themeColor="text1"/>
          <w:sz w:val="24"/>
          <w:szCs w:val="24"/>
        </w:rPr>
        <w:t xml:space="preserve"> </w:t>
      </w:r>
      <w:r w:rsidRPr="00305A92">
        <w:rPr>
          <w:rFonts w:ascii="Times New Roman" w:hAnsi="Times New Roman" w:cs="Times New Roman"/>
          <w:color w:val="000000" w:themeColor="text1"/>
          <w:sz w:val="24"/>
          <w:szCs w:val="24"/>
        </w:rPr>
        <w:t>is ongoing professional development and training in child safeguarding practices. Given the evolving nature of child protection issues, it is essential for caregivers to participate in regular training to update their skills and knowledge. According to Bello and Ogunleye (2022), professional development opportunities in areas such as trauma-informed care, managing child disclosures, and understanding the psychological impact of abuse are crucial for enhancing caregivers' safeguarding capacities. Training programs that focus on equipping caregivers with current knowledge of emerging safeguarding risks, such as cyberbullying and online abuse, are particularly relevant in today's digital age.</w:t>
      </w:r>
    </w:p>
    <w:p w:rsidR="004E340F" w:rsidRPr="004E340F" w:rsidRDefault="006E3960" w:rsidP="0006391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Furthermore</w:t>
      </w:r>
      <w:r w:rsidR="00305A92" w:rsidRPr="00305A92">
        <w:rPr>
          <w:rFonts w:ascii="Times New Roman" w:hAnsi="Times New Roman" w:cs="Times New Roman"/>
          <w:color w:val="000000" w:themeColor="text1"/>
          <w:sz w:val="24"/>
          <w:szCs w:val="24"/>
        </w:rPr>
        <w:t>, resource availability is a significant factor that influences caregivers' capacity for safeguarding children in ECE centres. Caregivers need access to sufficient material and infrastructural resources, such as child-friendly facilities, learning materials, and proper safety equipment, to ensure that children are adequately protected from physical harm</w:t>
      </w:r>
      <w:r w:rsidR="00A43008">
        <w:rPr>
          <w:rFonts w:ascii="Times New Roman" w:hAnsi="Times New Roman" w:cs="Times New Roman"/>
          <w:color w:val="000000" w:themeColor="text1"/>
          <w:sz w:val="24"/>
          <w:szCs w:val="24"/>
        </w:rPr>
        <w:t xml:space="preserve"> (</w:t>
      </w:r>
      <w:r w:rsidR="00A43008" w:rsidRPr="008F6EF3">
        <w:rPr>
          <w:rFonts w:ascii="Times New Roman" w:hAnsi="Times New Roman" w:cs="Times New Roman"/>
          <w:color w:val="000000" w:themeColor="text1"/>
          <w:sz w:val="24"/>
          <w:szCs w:val="24"/>
        </w:rPr>
        <w:t xml:space="preserve">Campbell </w:t>
      </w:r>
      <w:r w:rsidR="00A43008">
        <w:rPr>
          <w:rFonts w:ascii="Times New Roman" w:hAnsi="Times New Roman" w:cs="Times New Roman"/>
          <w:color w:val="000000" w:themeColor="text1"/>
          <w:sz w:val="24"/>
          <w:szCs w:val="24"/>
        </w:rPr>
        <w:t>&amp;</w:t>
      </w:r>
      <w:r w:rsidR="00A43008" w:rsidRPr="008F6EF3">
        <w:rPr>
          <w:rFonts w:ascii="Times New Roman" w:hAnsi="Times New Roman" w:cs="Times New Roman"/>
          <w:color w:val="000000" w:themeColor="text1"/>
          <w:sz w:val="24"/>
          <w:szCs w:val="24"/>
        </w:rPr>
        <w:t xml:space="preserve"> </w:t>
      </w:r>
      <w:r w:rsidR="00A43008">
        <w:rPr>
          <w:rFonts w:ascii="Times New Roman" w:hAnsi="Times New Roman" w:cs="Times New Roman"/>
          <w:color w:val="000000" w:themeColor="text1"/>
          <w:sz w:val="24"/>
          <w:szCs w:val="24"/>
        </w:rPr>
        <w:t xml:space="preserve">Conway, </w:t>
      </w:r>
      <w:r w:rsidR="00A43008" w:rsidRPr="008F6EF3">
        <w:rPr>
          <w:rFonts w:ascii="Times New Roman" w:hAnsi="Times New Roman" w:cs="Times New Roman"/>
          <w:color w:val="000000" w:themeColor="text1"/>
          <w:sz w:val="24"/>
          <w:szCs w:val="24"/>
        </w:rPr>
        <w:t>2021)</w:t>
      </w:r>
      <w:r w:rsidR="00305A92" w:rsidRPr="00305A92">
        <w:rPr>
          <w:rFonts w:ascii="Times New Roman" w:hAnsi="Times New Roman" w:cs="Times New Roman"/>
          <w:color w:val="000000" w:themeColor="text1"/>
          <w:sz w:val="24"/>
          <w:szCs w:val="24"/>
        </w:rPr>
        <w:t xml:space="preserve">. Moreover, Eke and Alabi (2020) </w:t>
      </w:r>
      <w:r w:rsidR="00A43008">
        <w:rPr>
          <w:rFonts w:ascii="Times New Roman" w:hAnsi="Times New Roman" w:cs="Times New Roman"/>
          <w:color w:val="000000" w:themeColor="text1"/>
          <w:sz w:val="24"/>
          <w:szCs w:val="24"/>
        </w:rPr>
        <w:t xml:space="preserve">had </w:t>
      </w:r>
      <w:r w:rsidR="00305A92" w:rsidRPr="00305A92">
        <w:rPr>
          <w:rFonts w:ascii="Times New Roman" w:hAnsi="Times New Roman" w:cs="Times New Roman"/>
          <w:color w:val="000000" w:themeColor="text1"/>
          <w:sz w:val="24"/>
          <w:szCs w:val="24"/>
        </w:rPr>
        <w:t>emphasize that ECE centres need to provide caregivers with psychological and administrative support systems, such as counseling services and mentorship, to boost their capacity to manage safeguarding responsibilities effectively.</w:t>
      </w:r>
      <w:r w:rsidR="00C72085">
        <w:rPr>
          <w:rFonts w:ascii="Times New Roman" w:hAnsi="Times New Roman" w:cs="Times New Roman"/>
          <w:color w:val="000000" w:themeColor="text1"/>
          <w:sz w:val="24"/>
          <w:szCs w:val="24"/>
        </w:rPr>
        <w:t xml:space="preserve"> </w:t>
      </w:r>
      <w:r w:rsidR="00151769" w:rsidRPr="00151769">
        <w:rPr>
          <w:rFonts w:ascii="Times New Roman" w:hAnsi="Times New Roman" w:cs="Times New Roman"/>
          <w:color w:val="000000" w:themeColor="text1"/>
          <w:sz w:val="24"/>
          <w:szCs w:val="24"/>
        </w:rPr>
        <w:t>In this study, caregivers' capacity for effective child safeguarding is operationally defined as the combination of knowledge, practical skills, and emotional readiness that enables caregivers to implement child protection policies, prevent abuse, and ensure the safety and well-being of children in early childhood ed</w:t>
      </w:r>
      <w:r w:rsidR="004B0668">
        <w:rPr>
          <w:rFonts w:ascii="Times New Roman" w:hAnsi="Times New Roman" w:cs="Times New Roman"/>
          <w:color w:val="000000" w:themeColor="text1"/>
          <w:sz w:val="24"/>
          <w:szCs w:val="24"/>
        </w:rPr>
        <w:t>ucation (ECE) centres</w:t>
      </w:r>
      <w:r w:rsidR="00151769" w:rsidRPr="00151769">
        <w:rPr>
          <w:rFonts w:ascii="Times New Roman" w:hAnsi="Times New Roman" w:cs="Times New Roman"/>
          <w:color w:val="000000" w:themeColor="text1"/>
          <w:sz w:val="24"/>
          <w:szCs w:val="24"/>
        </w:rPr>
        <w:t xml:space="preserve">. </w:t>
      </w:r>
      <w:r w:rsidR="007C1FD5">
        <w:rPr>
          <w:rFonts w:ascii="Times New Roman" w:hAnsi="Times New Roman" w:cs="Times New Roman"/>
          <w:color w:val="000000" w:themeColor="text1"/>
          <w:sz w:val="24"/>
          <w:szCs w:val="24"/>
        </w:rPr>
        <w:t>In</w:t>
      </w:r>
      <w:r w:rsidR="00480319">
        <w:rPr>
          <w:rFonts w:ascii="Times New Roman" w:hAnsi="Times New Roman" w:cs="Times New Roman"/>
          <w:color w:val="000000" w:themeColor="text1"/>
          <w:sz w:val="24"/>
          <w:szCs w:val="24"/>
        </w:rPr>
        <w:t xml:space="preserve"> </w:t>
      </w:r>
      <w:r w:rsidR="007C1FD5">
        <w:rPr>
          <w:rFonts w:ascii="Times New Roman" w:hAnsi="Times New Roman" w:cs="Times New Roman"/>
          <w:color w:val="000000" w:themeColor="text1"/>
          <w:sz w:val="24"/>
          <w:szCs w:val="24"/>
        </w:rPr>
        <w:t>as</w:t>
      </w:r>
      <w:r w:rsidR="00480319">
        <w:rPr>
          <w:rFonts w:ascii="Times New Roman" w:hAnsi="Times New Roman" w:cs="Times New Roman"/>
          <w:color w:val="000000" w:themeColor="text1"/>
          <w:sz w:val="24"/>
          <w:szCs w:val="24"/>
        </w:rPr>
        <w:t xml:space="preserve"> </w:t>
      </w:r>
      <w:r w:rsidR="007C1FD5">
        <w:rPr>
          <w:rFonts w:ascii="Times New Roman" w:hAnsi="Times New Roman" w:cs="Times New Roman"/>
          <w:color w:val="000000" w:themeColor="text1"/>
          <w:sz w:val="24"/>
          <w:szCs w:val="24"/>
        </w:rPr>
        <w:t xml:space="preserve">much as </w:t>
      </w:r>
      <w:r w:rsidR="00AA0819">
        <w:rPr>
          <w:rFonts w:ascii="Times New Roman" w:hAnsi="Times New Roman" w:cs="Times New Roman"/>
          <w:color w:val="000000" w:themeColor="text1"/>
          <w:sz w:val="24"/>
          <w:szCs w:val="24"/>
        </w:rPr>
        <w:t xml:space="preserve">caregivers’ capacities </w:t>
      </w:r>
      <w:r w:rsidR="00C97E23">
        <w:rPr>
          <w:rFonts w:ascii="Times New Roman" w:hAnsi="Times New Roman" w:cs="Times New Roman"/>
          <w:color w:val="000000" w:themeColor="text1"/>
          <w:sz w:val="24"/>
          <w:szCs w:val="24"/>
        </w:rPr>
        <w:t xml:space="preserve">are </w:t>
      </w:r>
      <w:r w:rsidR="00C97E23">
        <w:rPr>
          <w:rFonts w:ascii="Times New Roman" w:hAnsi="Times New Roman" w:cs="Times New Roman"/>
          <w:color w:val="000000" w:themeColor="text1"/>
          <w:sz w:val="24"/>
          <w:szCs w:val="24"/>
        </w:rPr>
        <w:lastRenderedPageBreak/>
        <w:t xml:space="preserve">critical in safeguarding children at ECE centres, their </w:t>
      </w:r>
      <w:r w:rsidR="00AE63F4">
        <w:rPr>
          <w:rFonts w:ascii="Times New Roman" w:hAnsi="Times New Roman" w:cs="Times New Roman"/>
          <w:color w:val="000000" w:themeColor="text1"/>
          <w:sz w:val="24"/>
          <w:szCs w:val="24"/>
        </w:rPr>
        <w:t xml:space="preserve">capacity may depend on the </w:t>
      </w:r>
      <w:r w:rsidR="00812B7E">
        <w:rPr>
          <w:rFonts w:ascii="Times New Roman" w:hAnsi="Times New Roman" w:cs="Times New Roman"/>
          <w:color w:val="000000" w:themeColor="text1"/>
          <w:sz w:val="24"/>
          <w:szCs w:val="24"/>
        </w:rPr>
        <w:t>peculiar characteristics</w:t>
      </w:r>
      <w:r w:rsidR="00AE63F4">
        <w:rPr>
          <w:rFonts w:ascii="Times New Roman" w:hAnsi="Times New Roman" w:cs="Times New Roman"/>
          <w:color w:val="000000" w:themeColor="text1"/>
          <w:sz w:val="24"/>
          <w:szCs w:val="24"/>
        </w:rPr>
        <w:t xml:space="preserve"> of the school/centre where they work. </w:t>
      </w:r>
    </w:p>
    <w:p w:rsidR="0093728B" w:rsidRDefault="00E976A2" w:rsidP="00063912">
      <w:pPr>
        <w:autoSpaceDE w:val="0"/>
        <w:autoSpaceDN w:val="0"/>
        <w:adjustRightInd w:val="0"/>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Concept of </w:t>
      </w:r>
      <w:r w:rsidR="0093728B">
        <w:rPr>
          <w:rFonts w:ascii="Times New Roman" w:hAnsi="Times New Roman" w:cs="Times New Roman"/>
          <w:b/>
          <w:color w:val="000000" w:themeColor="text1"/>
          <w:sz w:val="24"/>
          <w:szCs w:val="24"/>
        </w:rPr>
        <w:t>School Characteristics</w:t>
      </w:r>
    </w:p>
    <w:p w:rsidR="00180E0B" w:rsidRDefault="00EF670A" w:rsidP="00057B75">
      <w:pPr>
        <w:autoSpaceDE w:val="0"/>
        <w:autoSpaceDN w:val="0"/>
        <w:adjustRightInd w:val="0"/>
        <w:spacing w:after="0" w:line="456" w:lineRule="auto"/>
        <w:ind w:firstLine="720"/>
        <w:jc w:val="both"/>
        <w:rPr>
          <w:rFonts w:ascii="Times New Roman" w:hAnsi="Times New Roman" w:cs="Times New Roman"/>
          <w:sz w:val="24"/>
          <w:szCs w:val="24"/>
        </w:rPr>
      </w:pPr>
      <w:r w:rsidRPr="00EF670A">
        <w:rPr>
          <w:rFonts w:ascii="Times New Roman" w:hAnsi="Times New Roman" w:cs="Times New Roman"/>
          <w:sz w:val="24"/>
          <w:szCs w:val="24"/>
        </w:rPr>
        <w:t>The</w:t>
      </w:r>
      <w:r>
        <w:rPr>
          <w:rFonts w:ascii="Times New Roman" w:hAnsi="Times New Roman" w:cs="Times New Roman"/>
          <w:sz w:val="24"/>
          <w:szCs w:val="24"/>
        </w:rPr>
        <w:t>re are</w:t>
      </w:r>
      <w:r w:rsidRPr="00EF670A">
        <w:rPr>
          <w:rFonts w:ascii="Times New Roman" w:hAnsi="Times New Roman" w:cs="Times New Roman"/>
          <w:sz w:val="24"/>
          <w:szCs w:val="24"/>
        </w:rPr>
        <w:t xml:space="preserve"> various structural, environmental, and operational features of a school that influence its functioning, educational outcomes, and overall effectiveness. These</w:t>
      </w:r>
      <w:r w:rsidR="00B24668">
        <w:rPr>
          <w:rFonts w:ascii="Times New Roman" w:hAnsi="Times New Roman" w:cs="Times New Roman"/>
          <w:sz w:val="24"/>
          <w:szCs w:val="24"/>
        </w:rPr>
        <w:t xml:space="preserve"> features can be called school</w:t>
      </w:r>
      <w:r w:rsidRPr="00EF670A">
        <w:rPr>
          <w:rFonts w:ascii="Times New Roman" w:hAnsi="Times New Roman" w:cs="Times New Roman"/>
          <w:sz w:val="24"/>
          <w:szCs w:val="24"/>
        </w:rPr>
        <w:t xml:space="preserve"> characteristics</w:t>
      </w:r>
      <w:r w:rsidR="00B24668">
        <w:rPr>
          <w:rFonts w:ascii="Times New Roman" w:hAnsi="Times New Roman" w:cs="Times New Roman"/>
          <w:sz w:val="24"/>
          <w:szCs w:val="24"/>
        </w:rPr>
        <w:t xml:space="preserve">. </w:t>
      </w:r>
      <w:r w:rsidR="00E976A2">
        <w:rPr>
          <w:rFonts w:ascii="Times New Roman" w:hAnsi="Times New Roman" w:cs="Times New Roman"/>
          <w:sz w:val="24"/>
          <w:szCs w:val="24"/>
        </w:rPr>
        <w:t>Olayiwola (2021) defined</w:t>
      </w:r>
      <w:r w:rsidR="00B24668" w:rsidRPr="00B24668">
        <w:rPr>
          <w:rFonts w:ascii="Times New Roman" w:hAnsi="Times New Roman" w:cs="Times New Roman"/>
          <w:sz w:val="24"/>
          <w:szCs w:val="24"/>
        </w:rPr>
        <w:t xml:space="preserve"> school characteristics as the collection of physical, administrative, and socio-environmental features of a school that influence student achievement, safety, and well-being, encompassing variables such as school type</w:t>
      </w:r>
      <w:r w:rsidR="004B6E14">
        <w:rPr>
          <w:rFonts w:ascii="Times New Roman" w:hAnsi="Times New Roman" w:cs="Times New Roman"/>
          <w:sz w:val="24"/>
          <w:szCs w:val="24"/>
        </w:rPr>
        <w:t xml:space="preserve">, infrastructure, and staffing. </w:t>
      </w:r>
      <w:r w:rsidR="00B24668" w:rsidRPr="00B24668">
        <w:rPr>
          <w:rFonts w:ascii="Times New Roman" w:hAnsi="Times New Roman" w:cs="Times New Roman"/>
          <w:sz w:val="24"/>
          <w:szCs w:val="24"/>
        </w:rPr>
        <w:t xml:space="preserve">Nguyen and Ahmad (2020) </w:t>
      </w:r>
      <w:r w:rsidR="00B6456D">
        <w:rPr>
          <w:rFonts w:ascii="Times New Roman" w:hAnsi="Times New Roman" w:cs="Times New Roman"/>
          <w:sz w:val="24"/>
          <w:szCs w:val="24"/>
        </w:rPr>
        <w:t xml:space="preserve">also </w:t>
      </w:r>
      <w:r w:rsidR="00B24668" w:rsidRPr="00B24668">
        <w:rPr>
          <w:rFonts w:ascii="Times New Roman" w:hAnsi="Times New Roman" w:cs="Times New Roman"/>
          <w:sz w:val="24"/>
          <w:szCs w:val="24"/>
        </w:rPr>
        <w:t>describe</w:t>
      </w:r>
      <w:r w:rsidR="00E976A2">
        <w:rPr>
          <w:rFonts w:ascii="Times New Roman" w:hAnsi="Times New Roman" w:cs="Times New Roman"/>
          <w:sz w:val="24"/>
          <w:szCs w:val="24"/>
        </w:rPr>
        <w:t>d</w:t>
      </w:r>
      <w:r w:rsidR="00B24668" w:rsidRPr="00B24668">
        <w:rPr>
          <w:rFonts w:ascii="Times New Roman" w:hAnsi="Times New Roman" w:cs="Times New Roman"/>
          <w:sz w:val="24"/>
          <w:szCs w:val="24"/>
        </w:rPr>
        <w:t xml:space="preserve"> school characteristics as the structural and contextual factors of a school that include its governance, resources, teacher quality, and student demographics, all of which affect educational quality and outcomes.</w:t>
      </w:r>
      <w:r w:rsidR="00B6456D">
        <w:rPr>
          <w:rFonts w:ascii="Times New Roman" w:hAnsi="Times New Roman" w:cs="Times New Roman"/>
          <w:sz w:val="24"/>
          <w:szCs w:val="24"/>
        </w:rPr>
        <w:t xml:space="preserve"> In addition, </w:t>
      </w:r>
      <w:r w:rsidR="00B24668" w:rsidRPr="00B24668">
        <w:rPr>
          <w:rFonts w:ascii="Times New Roman" w:hAnsi="Times New Roman" w:cs="Times New Roman"/>
          <w:sz w:val="24"/>
          <w:szCs w:val="24"/>
        </w:rPr>
        <w:t>Adewole and Akinwumi (2019) define</w:t>
      </w:r>
      <w:r w:rsidR="00E976A2">
        <w:rPr>
          <w:rFonts w:ascii="Times New Roman" w:hAnsi="Times New Roman" w:cs="Times New Roman"/>
          <w:sz w:val="24"/>
          <w:szCs w:val="24"/>
        </w:rPr>
        <w:t>d</w:t>
      </w:r>
      <w:r w:rsidR="00B24668" w:rsidRPr="00B24668">
        <w:rPr>
          <w:rFonts w:ascii="Times New Roman" w:hAnsi="Times New Roman" w:cs="Times New Roman"/>
          <w:sz w:val="24"/>
          <w:szCs w:val="24"/>
        </w:rPr>
        <w:t xml:space="preserve"> school characteristics as the various elements of a school e</w:t>
      </w:r>
      <w:r w:rsidR="00B6456D">
        <w:rPr>
          <w:rFonts w:ascii="Times New Roman" w:hAnsi="Times New Roman" w:cs="Times New Roman"/>
          <w:sz w:val="24"/>
          <w:szCs w:val="24"/>
        </w:rPr>
        <w:t xml:space="preserve">nvironment, </w:t>
      </w:r>
      <w:r w:rsidR="00B24668" w:rsidRPr="00B24668">
        <w:rPr>
          <w:rFonts w:ascii="Times New Roman" w:hAnsi="Times New Roman" w:cs="Times New Roman"/>
          <w:sz w:val="24"/>
          <w:szCs w:val="24"/>
        </w:rPr>
        <w:t>ranging from school ownership, size, and location to the availability of educa</w:t>
      </w:r>
      <w:r w:rsidR="00B6456D">
        <w:rPr>
          <w:rFonts w:ascii="Times New Roman" w:hAnsi="Times New Roman" w:cs="Times New Roman"/>
          <w:sz w:val="24"/>
          <w:szCs w:val="24"/>
        </w:rPr>
        <w:t>tional resources and facilities that</w:t>
      </w:r>
      <w:r w:rsidR="00B24668" w:rsidRPr="00B24668">
        <w:rPr>
          <w:rFonts w:ascii="Times New Roman" w:hAnsi="Times New Roman" w:cs="Times New Roman"/>
          <w:sz w:val="24"/>
          <w:szCs w:val="24"/>
        </w:rPr>
        <w:t xml:space="preserve"> shape the educational experiences of children.</w:t>
      </w:r>
      <w:r w:rsidR="005F6E4C">
        <w:rPr>
          <w:rFonts w:ascii="Times New Roman" w:hAnsi="Times New Roman" w:cs="Times New Roman"/>
          <w:sz w:val="24"/>
          <w:szCs w:val="24"/>
        </w:rPr>
        <w:t xml:space="preserve"> </w:t>
      </w:r>
      <w:r w:rsidRPr="00EF670A">
        <w:rPr>
          <w:rFonts w:ascii="Times New Roman" w:hAnsi="Times New Roman" w:cs="Times New Roman"/>
          <w:sz w:val="24"/>
          <w:szCs w:val="24"/>
        </w:rPr>
        <w:t xml:space="preserve">In the context of early childhood education (ECE), school characteristics play a critical role in shaping the quality of education and care that children receive, as well as their developmental outcomes. </w:t>
      </w:r>
    </w:p>
    <w:p w:rsidR="008B6589" w:rsidRDefault="00180E0B" w:rsidP="00057B75">
      <w:pPr>
        <w:autoSpaceDE w:val="0"/>
        <w:autoSpaceDN w:val="0"/>
        <w:adjustRightInd w:val="0"/>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5F6E4C" w:rsidRPr="005F6E4C">
        <w:rPr>
          <w:rFonts w:ascii="Times New Roman" w:hAnsi="Times New Roman" w:cs="Times New Roman"/>
          <w:sz w:val="24"/>
          <w:szCs w:val="24"/>
        </w:rPr>
        <w:t>chool characteristics</w:t>
      </w:r>
      <w:r w:rsidR="00DE79AF">
        <w:rPr>
          <w:rFonts w:ascii="Times New Roman" w:hAnsi="Times New Roman" w:cs="Times New Roman"/>
          <w:sz w:val="24"/>
          <w:szCs w:val="24"/>
        </w:rPr>
        <w:t xml:space="preserve"> in ECE</w:t>
      </w:r>
      <w:r w:rsidR="005F6E4C" w:rsidRPr="005F6E4C">
        <w:rPr>
          <w:rFonts w:ascii="Times New Roman" w:hAnsi="Times New Roman" w:cs="Times New Roman"/>
          <w:sz w:val="24"/>
          <w:szCs w:val="24"/>
        </w:rPr>
        <w:t xml:space="preserve"> include a wide range of factors that contribute to the learning environment and educational outcomes for children. These components are crucial because the quality of ECE depends heavily on the structural and contextual features of the schools where it is provided</w:t>
      </w:r>
      <w:r w:rsidR="00DE79AF">
        <w:rPr>
          <w:rFonts w:ascii="Times New Roman" w:hAnsi="Times New Roman" w:cs="Times New Roman"/>
          <w:sz w:val="24"/>
          <w:szCs w:val="24"/>
        </w:rPr>
        <w:t xml:space="preserve"> (</w:t>
      </w:r>
      <w:r w:rsidR="00DE79AF" w:rsidRPr="00884444">
        <w:rPr>
          <w:rFonts w:ascii="Times New Roman" w:hAnsi="Times New Roman" w:cs="Times New Roman"/>
          <w:sz w:val="24"/>
          <w:szCs w:val="24"/>
        </w:rPr>
        <w:t xml:space="preserve">Cohen, McCabe, Michelli, </w:t>
      </w:r>
      <w:r w:rsidR="00DE79AF">
        <w:rPr>
          <w:rFonts w:ascii="Times New Roman" w:hAnsi="Times New Roman" w:cs="Times New Roman"/>
          <w:sz w:val="24"/>
          <w:szCs w:val="24"/>
        </w:rPr>
        <w:t xml:space="preserve">and Pickeral, </w:t>
      </w:r>
      <w:r w:rsidR="00DE79AF" w:rsidRPr="00884444">
        <w:rPr>
          <w:rFonts w:ascii="Times New Roman" w:hAnsi="Times New Roman" w:cs="Times New Roman"/>
          <w:sz w:val="24"/>
          <w:szCs w:val="24"/>
        </w:rPr>
        <w:t>2019)</w:t>
      </w:r>
      <w:r w:rsidR="005F6E4C" w:rsidRPr="005F6E4C">
        <w:rPr>
          <w:rFonts w:ascii="Times New Roman" w:hAnsi="Times New Roman" w:cs="Times New Roman"/>
          <w:sz w:val="24"/>
          <w:szCs w:val="24"/>
        </w:rPr>
        <w:t xml:space="preserve">. </w:t>
      </w:r>
      <w:r w:rsidR="00817B38">
        <w:rPr>
          <w:rFonts w:ascii="Times New Roman" w:hAnsi="Times New Roman" w:cs="Times New Roman"/>
          <w:sz w:val="24"/>
          <w:szCs w:val="24"/>
        </w:rPr>
        <w:t xml:space="preserve">The various components </w:t>
      </w:r>
      <w:r w:rsidR="00BB34D2">
        <w:rPr>
          <w:rFonts w:ascii="Times New Roman" w:hAnsi="Times New Roman" w:cs="Times New Roman"/>
          <w:sz w:val="24"/>
          <w:szCs w:val="24"/>
        </w:rPr>
        <w:t xml:space="preserve">highlighted in the above definitions are crucial for effective ECE. </w:t>
      </w:r>
      <w:r w:rsidR="00704AF7">
        <w:rPr>
          <w:rFonts w:ascii="Times New Roman" w:hAnsi="Times New Roman" w:cs="Times New Roman"/>
          <w:sz w:val="24"/>
          <w:szCs w:val="24"/>
        </w:rPr>
        <w:t>This review focuses on school characteristics such as s</w:t>
      </w:r>
      <w:r w:rsidR="005F6E4C" w:rsidRPr="005F6E4C">
        <w:rPr>
          <w:rFonts w:ascii="Times New Roman" w:hAnsi="Times New Roman" w:cs="Times New Roman"/>
          <w:sz w:val="24"/>
          <w:szCs w:val="24"/>
        </w:rPr>
        <w:t xml:space="preserve">chool ownership, </w:t>
      </w:r>
      <w:r w:rsidR="00704AF7">
        <w:rPr>
          <w:rFonts w:ascii="Times New Roman" w:hAnsi="Times New Roman" w:cs="Times New Roman"/>
          <w:sz w:val="24"/>
          <w:szCs w:val="24"/>
        </w:rPr>
        <w:t xml:space="preserve">school location, </w:t>
      </w:r>
      <w:r w:rsidR="008B6589">
        <w:rPr>
          <w:rFonts w:ascii="Times New Roman" w:hAnsi="Times New Roman" w:cs="Times New Roman"/>
          <w:sz w:val="24"/>
          <w:szCs w:val="24"/>
        </w:rPr>
        <w:t xml:space="preserve">teacher-children ratio </w:t>
      </w:r>
      <w:r w:rsidR="00704AF7">
        <w:rPr>
          <w:rFonts w:ascii="Times New Roman" w:hAnsi="Times New Roman" w:cs="Times New Roman"/>
          <w:sz w:val="24"/>
          <w:szCs w:val="24"/>
        </w:rPr>
        <w:t xml:space="preserve">and </w:t>
      </w:r>
      <w:r w:rsidR="008B6589">
        <w:rPr>
          <w:rFonts w:ascii="Times New Roman" w:hAnsi="Times New Roman" w:cs="Times New Roman"/>
          <w:sz w:val="24"/>
          <w:szCs w:val="24"/>
        </w:rPr>
        <w:t xml:space="preserve">availability or non-availability of fencing. </w:t>
      </w:r>
    </w:p>
    <w:p w:rsidR="00F64104" w:rsidRDefault="00530D2F" w:rsidP="00057B75">
      <w:pPr>
        <w:autoSpaceDE w:val="0"/>
        <w:autoSpaceDN w:val="0"/>
        <w:adjustRightInd w:val="0"/>
        <w:spacing w:after="0" w:line="456" w:lineRule="auto"/>
        <w:ind w:firstLine="720"/>
        <w:jc w:val="both"/>
        <w:rPr>
          <w:rFonts w:ascii="Times New Roman" w:hAnsi="Times New Roman" w:cs="Times New Roman"/>
          <w:sz w:val="24"/>
          <w:szCs w:val="24"/>
        </w:rPr>
      </w:pPr>
      <w:r w:rsidRPr="00530D2F">
        <w:rPr>
          <w:rFonts w:ascii="Times New Roman" w:hAnsi="Times New Roman" w:cs="Times New Roman"/>
          <w:sz w:val="24"/>
          <w:szCs w:val="24"/>
        </w:rPr>
        <w:t xml:space="preserve">School ownership refers to whether a school is owned and managed by the government, private individuals, or organizations. </w:t>
      </w:r>
      <w:r w:rsidRPr="00530D2F">
        <w:rPr>
          <w:rStyle w:val="Strong"/>
          <w:rFonts w:ascii="Times New Roman" w:hAnsi="Times New Roman" w:cs="Times New Roman"/>
          <w:b w:val="0"/>
          <w:sz w:val="24"/>
          <w:szCs w:val="24"/>
        </w:rPr>
        <w:t>Obioma and Edet (2020)</w:t>
      </w:r>
      <w:r w:rsidRPr="00530D2F">
        <w:rPr>
          <w:rFonts w:ascii="Times New Roman" w:hAnsi="Times New Roman" w:cs="Times New Roman"/>
          <w:sz w:val="24"/>
          <w:szCs w:val="24"/>
        </w:rPr>
        <w:t xml:space="preserve"> define</w:t>
      </w:r>
      <w:r w:rsidR="00E976A2">
        <w:rPr>
          <w:rFonts w:ascii="Times New Roman" w:hAnsi="Times New Roman" w:cs="Times New Roman"/>
          <w:sz w:val="24"/>
          <w:szCs w:val="24"/>
        </w:rPr>
        <w:t>d</w:t>
      </w:r>
      <w:r w:rsidRPr="00530D2F">
        <w:rPr>
          <w:rFonts w:ascii="Times New Roman" w:hAnsi="Times New Roman" w:cs="Times New Roman"/>
          <w:sz w:val="24"/>
          <w:szCs w:val="24"/>
        </w:rPr>
        <w:t xml:space="preserve"> school ownership as the </w:t>
      </w:r>
      <w:r w:rsidRPr="00530D2F">
        <w:rPr>
          <w:rFonts w:ascii="Times New Roman" w:hAnsi="Times New Roman" w:cs="Times New Roman"/>
          <w:sz w:val="24"/>
          <w:szCs w:val="24"/>
        </w:rPr>
        <w:lastRenderedPageBreak/>
        <w:t xml:space="preserve">legal structure that determines the management, funding, and operational control of a school, categorizing schools into public, private, and faith-based institutions. </w:t>
      </w:r>
      <w:r w:rsidR="00176CC2">
        <w:rPr>
          <w:rFonts w:ascii="Times New Roman" w:hAnsi="Times New Roman" w:cs="Times New Roman"/>
          <w:sz w:val="24"/>
          <w:szCs w:val="24"/>
        </w:rPr>
        <w:t xml:space="preserve">Similarly, </w:t>
      </w:r>
      <w:r w:rsidR="00176CC2" w:rsidRPr="00884444">
        <w:rPr>
          <w:rFonts w:ascii="Times New Roman" w:hAnsi="Times New Roman" w:cs="Times New Roman"/>
          <w:sz w:val="24"/>
          <w:szCs w:val="24"/>
        </w:rPr>
        <w:t>Bray and</w:t>
      </w:r>
      <w:r w:rsidR="00176CC2">
        <w:rPr>
          <w:rFonts w:ascii="Times New Roman" w:hAnsi="Times New Roman" w:cs="Times New Roman"/>
          <w:sz w:val="24"/>
          <w:szCs w:val="24"/>
        </w:rPr>
        <w:t xml:space="preserve"> Varghese (2020) also</w:t>
      </w:r>
      <w:r w:rsidR="00176CC2" w:rsidRPr="00884444">
        <w:rPr>
          <w:rFonts w:ascii="Times New Roman" w:hAnsi="Times New Roman" w:cs="Times New Roman"/>
          <w:sz w:val="24"/>
          <w:szCs w:val="24"/>
        </w:rPr>
        <w:t xml:space="preserve"> </w:t>
      </w:r>
      <w:r w:rsidR="00176CC2">
        <w:rPr>
          <w:rFonts w:ascii="Times New Roman" w:hAnsi="Times New Roman" w:cs="Times New Roman"/>
          <w:sz w:val="24"/>
          <w:szCs w:val="24"/>
        </w:rPr>
        <w:t>describe</w:t>
      </w:r>
      <w:r w:rsidR="00D13F80">
        <w:rPr>
          <w:rFonts w:ascii="Times New Roman" w:hAnsi="Times New Roman" w:cs="Times New Roman"/>
          <w:sz w:val="24"/>
          <w:szCs w:val="24"/>
        </w:rPr>
        <w:t>d</w:t>
      </w:r>
      <w:r w:rsidR="00176CC2">
        <w:rPr>
          <w:rFonts w:ascii="Times New Roman" w:hAnsi="Times New Roman" w:cs="Times New Roman"/>
          <w:sz w:val="24"/>
          <w:szCs w:val="24"/>
        </w:rPr>
        <w:t xml:space="preserve"> </w:t>
      </w:r>
      <w:r w:rsidR="00176CC2" w:rsidRPr="00884444">
        <w:rPr>
          <w:rFonts w:ascii="Times New Roman" w:hAnsi="Times New Roman" w:cs="Times New Roman"/>
          <w:sz w:val="24"/>
          <w:szCs w:val="24"/>
        </w:rPr>
        <w:t xml:space="preserve">school ownership </w:t>
      </w:r>
      <w:r w:rsidR="00176CC2">
        <w:rPr>
          <w:rFonts w:ascii="Times New Roman" w:hAnsi="Times New Roman" w:cs="Times New Roman"/>
          <w:sz w:val="24"/>
          <w:szCs w:val="24"/>
        </w:rPr>
        <w:t>as</w:t>
      </w:r>
      <w:r w:rsidR="00176CC2" w:rsidRPr="00884444">
        <w:rPr>
          <w:rFonts w:ascii="Times New Roman" w:hAnsi="Times New Roman" w:cs="Times New Roman"/>
          <w:sz w:val="24"/>
          <w:szCs w:val="24"/>
        </w:rPr>
        <w:t xml:space="preserve"> the legal and administrative control over educational institutions, which can be held by public (government) entities, private individuals, corporations, or religious organizations.</w:t>
      </w:r>
      <w:r w:rsidR="00C811A0">
        <w:rPr>
          <w:rFonts w:ascii="Times New Roman" w:hAnsi="Times New Roman" w:cs="Times New Roman"/>
          <w:sz w:val="24"/>
          <w:szCs w:val="24"/>
        </w:rPr>
        <w:t xml:space="preserve"> </w:t>
      </w:r>
      <w:r w:rsidR="00C811A0" w:rsidRPr="00884444">
        <w:rPr>
          <w:rFonts w:ascii="Times New Roman" w:hAnsi="Times New Roman" w:cs="Times New Roman"/>
          <w:sz w:val="24"/>
          <w:szCs w:val="24"/>
        </w:rPr>
        <w:t xml:space="preserve">Heyneman (2021) </w:t>
      </w:r>
      <w:r w:rsidR="00C811A0">
        <w:rPr>
          <w:rFonts w:ascii="Times New Roman" w:hAnsi="Times New Roman" w:cs="Times New Roman"/>
          <w:sz w:val="24"/>
          <w:szCs w:val="24"/>
        </w:rPr>
        <w:t>define</w:t>
      </w:r>
      <w:r w:rsidR="00E976A2">
        <w:rPr>
          <w:rFonts w:ascii="Times New Roman" w:hAnsi="Times New Roman" w:cs="Times New Roman"/>
          <w:sz w:val="24"/>
          <w:szCs w:val="24"/>
        </w:rPr>
        <w:t>d</w:t>
      </w:r>
      <w:r w:rsidR="00C811A0" w:rsidRPr="00884444">
        <w:rPr>
          <w:rFonts w:ascii="Times New Roman" w:hAnsi="Times New Roman" w:cs="Times New Roman"/>
          <w:sz w:val="24"/>
          <w:szCs w:val="24"/>
        </w:rPr>
        <w:t xml:space="preserve"> school ownership in term</w:t>
      </w:r>
      <w:r w:rsidR="00C811A0">
        <w:rPr>
          <w:rFonts w:ascii="Times New Roman" w:hAnsi="Times New Roman" w:cs="Times New Roman"/>
          <w:sz w:val="24"/>
          <w:szCs w:val="24"/>
        </w:rPr>
        <w:t>s of public and private sectors.</w:t>
      </w:r>
      <w:r w:rsidR="00C811A0" w:rsidRPr="00884444">
        <w:rPr>
          <w:rFonts w:ascii="Times New Roman" w:hAnsi="Times New Roman" w:cs="Times New Roman"/>
          <w:sz w:val="24"/>
          <w:szCs w:val="24"/>
        </w:rPr>
        <w:t xml:space="preserve"> </w:t>
      </w:r>
      <w:r w:rsidR="00D13F80">
        <w:rPr>
          <w:rFonts w:ascii="Times New Roman" w:hAnsi="Times New Roman" w:cs="Times New Roman"/>
          <w:sz w:val="24"/>
          <w:szCs w:val="24"/>
        </w:rPr>
        <w:t>The author noted</w:t>
      </w:r>
      <w:r w:rsidR="00C811A0">
        <w:rPr>
          <w:rFonts w:ascii="Times New Roman" w:hAnsi="Times New Roman" w:cs="Times New Roman"/>
          <w:sz w:val="24"/>
          <w:szCs w:val="24"/>
        </w:rPr>
        <w:t xml:space="preserve"> that p</w:t>
      </w:r>
      <w:r w:rsidR="00C811A0" w:rsidRPr="00884444">
        <w:rPr>
          <w:rFonts w:ascii="Times New Roman" w:hAnsi="Times New Roman" w:cs="Times New Roman"/>
          <w:sz w:val="24"/>
          <w:szCs w:val="24"/>
        </w:rPr>
        <w:t xml:space="preserve">ublic schools are owned and operated by government entities, funded through public taxes, and accountable to public policies. </w:t>
      </w:r>
      <w:r w:rsidR="00B25C57">
        <w:rPr>
          <w:rFonts w:ascii="Times New Roman" w:hAnsi="Times New Roman" w:cs="Times New Roman"/>
          <w:sz w:val="24"/>
          <w:szCs w:val="24"/>
        </w:rPr>
        <w:t>Whereas p</w:t>
      </w:r>
      <w:r w:rsidR="00C811A0" w:rsidRPr="00884444">
        <w:rPr>
          <w:rFonts w:ascii="Times New Roman" w:hAnsi="Times New Roman" w:cs="Times New Roman"/>
          <w:sz w:val="24"/>
          <w:szCs w:val="24"/>
        </w:rPr>
        <w:t>rivate schools are owned by non-governmental entities, including individuals, corporations, and non-profits, and are funded through tuition fees, dona</w:t>
      </w:r>
      <w:r w:rsidR="00C811A0">
        <w:rPr>
          <w:rFonts w:ascii="Times New Roman" w:hAnsi="Times New Roman" w:cs="Times New Roman"/>
          <w:sz w:val="24"/>
          <w:szCs w:val="24"/>
        </w:rPr>
        <w:t xml:space="preserve">tions, and private investments. </w:t>
      </w:r>
      <w:r w:rsidR="00176CC2">
        <w:rPr>
          <w:rFonts w:ascii="Times New Roman" w:hAnsi="Times New Roman" w:cs="Times New Roman"/>
          <w:sz w:val="24"/>
          <w:szCs w:val="24"/>
        </w:rPr>
        <w:t xml:space="preserve"> </w:t>
      </w:r>
      <w:r w:rsidR="00F64104">
        <w:rPr>
          <w:rFonts w:ascii="Times New Roman" w:hAnsi="Times New Roman" w:cs="Times New Roman"/>
          <w:sz w:val="24"/>
          <w:szCs w:val="24"/>
        </w:rPr>
        <w:t>T</w:t>
      </w:r>
      <w:r w:rsidR="00B25C57">
        <w:rPr>
          <w:rFonts w:ascii="Times New Roman" w:hAnsi="Times New Roman" w:cs="Times New Roman"/>
          <w:sz w:val="24"/>
          <w:szCs w:val="24"/>
        </w:rPr>
        <w:t>he</w:t>
      </w:r>
      <w:r w:rsidR="00F64104">
        <w:rPr>
          <w:rFonts w:ascii="Times New Roman" w:hAnsi="Times New Roman" w:cs="Times New Roman"/>
          <w:sz w:val="24"/>
          <w:szCs w:val="24"/>
        </w:rPr>
        <w:t>s</w:t>
      </w:r>
      <w:r w:rsidR="00B25C57">
        <w:rPr>
          <w:rFonts w:ascii="Times New Roman" w:hAnsi="Times New Roman" w:cs="Times New Roman"/>
          <w:sz w:val="24"/>
          <w:szCs w:val="24"/>
        </w:rPr>
        <w:t>e</w:t>
      </w:r>
      <w:r w:rsidR="00F64104">
        <w:rPr>
          <w:rFonts w:ascii="Times New Roman" w:hAnsi="Times New Roman" w:cs="Times New Roman"/>
          <w:sz w:val="24"/>
          <w:szCs w:val="24"/>
        </w:rPr>
        <w:t xml:space="preserve"> </w:t>
      </w:r>
      <w:r w:rsidR="00B25C57">
        <w:rPr>
          <w:rFonts w:ascii="Times New Roman" w:hAnsi="Times New Roman" w:cs="Times New Roman"/>
          <w:sz w:val="24"/>
          <w:szCs w:val="24"/>
        </w:rPr>
        <w:t>assertions mean</w:t>
      </w:r>
      <w:r w:rsidR="00F64104">
        <w:rPr>
          <w:rFonts w:ascii="Times New Roman" w:hAnsi="Times New Roman" w:cs="Times New Roman"/>
          <w:sz w:val="24"/>
          <w:szCs w:val="24"/>
        </w:rPr>
        <w:t xml:space="preserve"> that school ownership </w:t>
      </w:r>
      <w:r w:rsidR="00F64462">
        <w:rPr>
          <w:rFonts w:ascii="Times New Roman" w:hAnsi="Times New Roman" w:cs="Times New Roman"/>
          <w:sz w:val="24"/>
          <w:szCs w:val="24"/>
        </w:rPr>
        <w:t>is</w:t>
      </w:r>
      <w:r w:rsidR="00F64104">
        <w:rPr>
          <w:rFonts w:ascii="Times New Roman" w:hAnsi="Times New Roman" w:cs="Times New Roman"/>
          <w:sz w:val="24"/>
          <w:szCs w:val="24"/>
        </w:rPr>
        <w:t xml:space="preserve"> the categorization of schools into private or public based on their funding and management.</w:t>
      </w:r>
    </w:p>
    <w:p w:rsidR="0035424A" w:rsidRDefault="00530D2F" w:rsidP="00057B75">
      <w:pPr>
        <w:autoSpaceDE w:val="0"/>
        <w:autoSpaceDN w:val="0"/>
        <w:adjustRightInd w:val="0"/>
        <w:spacing w:after="0" w:line="456" w:lineRule="auto"/>
        <w:ind w:firstLine="720"/>
        <w:jc w:val="both"/>
        <w:rPr>
          <w:rFonts w:ascii="Times New Roman" w:hAnsi="Times New Roman" w:cs="Times New Roman"/>
          <w:sz w:val="24"/>
          <w:szCs w:val="24"/>
        </w:rPr>
      </w:pPr>
      <w:r w:rsidRPr="00530D2F">
        <w:rPr>
          <w:rFonts w:ascii="Times New Roman" w:hAnsi="Times New Roman" w:cs="Times New Roman"/>
          <w:sz w:val="24"/>
          <w:szCs w:val="24"/>
        </w:rPr>
        <w:t>In Nigeria, public schools are typically government-funded and cater to a larger population, whereas private schools often have more resources and are perceived to offer higher-quality education (Akinyemi, 2022). The type of ownership affects not only the quality of resources but also the flexibility in curriculum design, teacher recruitment, and child safeguarding measures</w:t>
      </w:r>
      <w:r w:rsidR="00CB1CD0">
        <w:rPr>
          <w:rFonts w:ascii="Times New Roman" w:hAnsi="Times New Roman" w:cs="Times New Roman"/>
          <w:sz w:val="24"/>
          <w:szCs w:val="24"/>
        </w:rPr>
        <w:t xml:space="preserve"> (Ogunsola, </w:t>
      </w:r>
      <w:r w:rsidR="00CB1CD0" w:rsidRPr="00884444">
        <w:rPr>
          <w:rFonts w:ascii="Times New Roman" w:hAnsi="Times New Roman" w:cs="Times New Roman"/>
          <w:sz w:val="24"/>
          <w:szCs w:val="24"/>
        </w:rPr>
        <w:t>2021)</w:t>
      </w:r>
      <w:r w:rsidRPr="00530D2F">
        <w:rPr>
          <w:rFonts w:ascii="Times New Roman" w:hAnsi="Times New Roman" w:cs="Times New Roman"/>
          <w:sz w:val="24"/>
          <w:szCs w:val="24"/>
        </w:rPr>
        <w:t>. P</w:t>
      </w:r>
      <w:r w:rsidR="006345EB">
        <w:rPr>
          <w:rFonts w:ascii="Times New Roman" w:hAnsi="Times New Roman" w:cs="Times New Roman"/>
          <w:sz w:val="24"/>
          <w:szCs w:val="24"/>
        </w:rPr>
        <w:t>ublic schools, for instance,</w:t>
      </w:r>
      <w:r w:rsidRPr="00530D2F">
        <w:rPr>
          <w:rFonts w:ascii="Times New Roman" w:hAnsi="Times New Roman" w:cs="Times New Roman"/>
          <w:sz w:val="24"/>
          <w:szCs w:val="24"/>
        </w:rPr>
        <w:t xml:space="preserve"> face challenges such as overcrowded classrooms and inadequate facilities, while private schools, although better equipped, may be more expensive, li</w:t>
      </w:r>
      <w:r w:rsidR="0035424A">
        <w:rPr>
          <w:rFonts w:ascii="Times New Roman" w:hAnsi="Times New Roman" w:cs="Times New Roman"/>
          <w:sz w:val="24"/>
          <w:szCs w:val="24"/>
        </w:rPr>
        <w:t xml:space="preserve">miting access for some children (Olaniyan &amp; Obadara, </w:t>
      </w:r>
      <w:r w:rsidR="0035424A" w:rsidRPr="00884444">
        <w:rPr>
          <w:rFonts w:ascii="Times New Roman" w:hAnsi="Times New Roman" w:cs="Times New Roman"/>
          <w:sz w:val="24"/>
          <w:szCs w:val="24"/>
        </w:rPr>
        <w:t>2022)</w:t>
      </w:r>
      <w:r w:rsidR="0035424A">
        <w:rPr>
          <w:rFonts w:ascii="Times New Roman" w:hAnsi="Times New Roman" w:cs="Times New Roman"/>
          <w:sz w:val="24"/>
          <w:szCs w:val="24"/>
        </w:rPr>
        <w:t xml:space="preserve">. </w:t>
      </w:r>
      <w:r w:rsidR="00091A7F" w:rsidRPr="00884444">
        <w:rPr>
          <w:rFonts w:ascii="Times New Roman" w:hAnsi="Times New Roman" w:cs="Times New Roman"/>
          <w:sz w:val="24"/>
          <w:szCs w:val="24"/>
        </w:rPr>
        <w:t xml:space="preserve">The ownership structure </w:t>
      </w:r>
      <w:r w:rsidR="0035424A">
        <w:rPr>
          <w:rFonts w:ascii="Times New Roman" w:hAnsi="Times New Roman" w:cs="Times New Roman"/>
          <w:sz w:val="24"/>
          <w:szCs w:val="24"/>
        </w:rPr>
        <w:t xml:space="preserve">largely </w:t>
      </w:r>
      <w:r w:rsidR="00091A7F" w:rsidRPr="00884444">
        <w:rPr>
          <w:rFonts w:ascii="Times New Roman" w:hAnsi="Times New Roman" w:cs="Times New Roman"/>
          <w:sz w:val="24"/>
          <w:szCs w:val="24"/>
        </w:rPr>
        <w:t>influences the management, funding, and educational standards within the schools</w:t>
      </w:r>
      <w:r w:rsidR="00CB1CD0">
        <w:rPr>
          <w:rFonts w:ascii="Times New Roman" w:hAnsi="Times New Roman" w:cs="Times New Roman"/>
          <w:sz w:val="24"/>
          <w:szCs w:val="24"/>
        </w:rPr>
        <w:t xml:space="preserve">. </w:t>
      </w:r>
    </w:p>
    <w:p w:rsidR="00F64462" w:rsidRDefault="003F7D1D" w:rsidP="00057B75">
      <w:pPr>
        <w:autoSpaceDE w:val="0"/>
        <w:autoSpaceDN w:val="0"/>
        <w:adjustRightInd w:val="0"/>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091A7F" w:rsidRPr="00884444">
        <w:rPr>
          <w:rFonts w:ascii="Times New Roman" w:hAnsi="Times New Roman" w:cs="Times New Roman"/>
          <w:sz w:val="24"/>
          <w:szCs w:val="24"/>
        </w:rPr>
        <w:t>he Nigerian government regulates both public and private schools to ensure compliance with national educational standards. This regulatory framework aims to balance educational quality and accessibility across different ownership types</w:t>
      </w:r>
      <w:r>
        <w:rPr>
          <w:rFonts w:ascii="Times New Roman" w:hAnsi="Times New Roman" w:cs="Times New Roman"/>
          <w:sz w:val="24"/>
          <w:szCs w:val="24"/>
        </w:rPr>
        <w:t xml:space="preserve"> (Nwagwu, </w:t>
      </w:r>
      <w:r w:rsidR="00091A7F" w:rsidRPr="00884444">
        <w:rPr>
          <w:rFonts w:ascii="Times New Roman" w:hAnsi="Times New Roman" w:cs="Times New Roman"/>
          <w:sz w:val="24"/>
          <w:szCs w:val="24"/>
        </w:rPr>
        <w:t>2023)</w:t>
      </w:r>
      <w:r>
        <w:rPr>
          <w:rFonts w:ascii="Times New Roman" w:hAnsi="Times New Roman" w:cs="Times New Roman"/>
          <w:sz w:val="24"/>
          <w:szCs w:val="24"/>
        </w:rPr>
        <w:t>.</w:t>
      </w:r>
      <w:r w:rsidR="00091A7F" w:rsidRPr="00884444">
        <w:rPr>
          <w:rFonts w:ascii="Times New Roman" w:hAnsi="Times New Roman" w:cs="Times New Roman"/>
          <w:sz w:val="24"/>
          <w:szCs w:val="24"/>
        </w:rPr>
        <w:t xml:space="preserve"> Aina (2020) </w:t>
      </w:r>
      <w:r w:rsidR="00887521">
        <w:rPr>
          <w:rFonts w:ascii="Times New Roman" w:hAnsi="Times New Roman" w:cs="Times New Roman"/>
          <w:sz w:val="24"/>
          <w:szCs w:val="24"/>
        </w:rPr>
        <w:t xml:space="preserve">however </w:t>
      </w:r>
      <w:r w:rsidR="00D13F80">
        <w:rPr>
          <w:rFonts w:ascii="Times New Roman" w:hAnsi="Times New Roman" w:cs="Times New Roman"/>
          <w:sz w:val="24"/>
          <w:szCs w:val="24"/>
        </w:rPr>
        <w:t>highlighted</w:t>
      </w:r>
      <w:r w:rsidR="00091A7F" w:rsidRPr="00884444">
        <w:rPr>
          <w:rFonts w:ascii="Times New Roman" w:hAnsi="Times New Roman" w:cs="Times New Roman"/>
          <w:sz w:val="24"/>
          <w:szCs w:val="24"/>
        </w:rPr>
        <w:t xml:space="preserve"> the disparity between public and private schools exacerbates educational inequalities, with private schools often providing higher quality education that is out of reac</w:t>
      </w:r>
      <w:r w:rsidR="00091A7F">
        <w:rPr>
          <w:rFonts w:ascii="Times New Roman" w:hAnsi="Times New Roman" w:cs="Times New Roman"/>
          <w:sz w:val="24"/>
          <w:szCs w:val="24"/>
        </w:rPr>
        <w:t>h for many low-income families.</w:t>
      </w:r>
      <w:r w:rsidR="00A14348">
        <w:rPr>
          <w:rFonts w:ascii="Times New Roman" w:hAnsi="Times New Roman" w:cs="Times New Roman"/>
          <w:sz w:val="24"/>
          <w:szCs w:val="24"/>
        </w:rPr>
        <w:t xml:space="preserve"> Moreover, p</w:t>
      </w:r>
      <w:r w:rsidR="005F6E4C" w:rsidRPr="005F6E4C">
        <w:rPr>
          <w:rFonts w:ascii="Times New Roman" w:hAnsi="Times New Roman" w:cs="Times New Roman"/>
          <w:sz w:val="24"/>
          <w:szCs w:val="24"/>
        </w:rPr>
        <w:t xml:space="preserve">rivate and public schools have different levels of funding and </w:t>
      </w:r>
      <w:r w:rsidR="005F6E4C" w:rsidRPr="005F6E4C">
        <w:rPr>
          <w:rFonts w:ascii="Times New Roman" w:hAnsi="Times New Roman" w:cs="Times New Roman"/>
          <w:sz w:val="24"/>
          <w:szCs w:val="24"/>
        </w:rPr>
        <w:lastRenderedPageBreak/>
        <w:t xml:space="preserve">support, which can affect the quality of education and the level of child safeguarding provided (Akinyemi, 2022). </w:t>
      </w:r>
      <w:r w:rsidR="00E70A0F">
        <w:rPr>
          <w:rFonts w:ascii="Times New Roman" w:hAnsi="Times New Roman" w:cs="Times New Roman"/>
          <w:sz w:val="24"/>
          <w:szCs w:val="24"/>
        </w:rPr>
        <w:t xml:space="preserve">This means that </w:t>
      </w:r>
      <w:r w:rsidR="00BD2E81">
        <w:rPr>
          <w:rFonts w:ascii="Times New Roman" w:hAnsi="Times New Roman" w:cs="Times New Roman"/>
          <w:sz w:val="24"/>
          <w:szCs w:val="24"/>
        </w:rPr>
        <w:t>school ownership</w:t>
      </w:r>
      <w:r w:rsidR="00E70A0F" w:rsidRPr="005F6E4C">
        <w:rPr>
          <w:rFonts w:ascii="Times New Roman" w:hAnsi="Times New Roman" w:cs="Times New Roman"/>
          <w:sz w:val="24"/>
          <w:szCs w:val="24"/>
        </w:rPr>
        <w:t xml:space="preserve"> plays a significant role in determining access to resources, quality</w:t>
      </w:r>
      <w:r w:rsidR="00BD2E81">
        <w:rPr>
          <w:rFonts w:ascii="Times New Roman" w:hAnsi="Times New Roman" w:cs="Times New Roman"/>
          <w:sz w:val="24"/>
          <w:szCs w:val="24"/>
        </w:rPr>
        <w:t xml:space="preserve"> of teaching</w:t>
      </w:r>
      <w:r w:rsidR="00E70A0F" w:rsidRPr="005F6E4C">
        <w:rPr>
          <w:rFonts w:ascii="Times New Roman" w:hAnsi="Times New Roman" w:cs="Times New Roman"/>
          <w:sz w:val="24"/>
          <w:szCs w:val="24"/>
        </w:rPr>
        <w:t>, and curriculum implementation.</w:t>
      </w:r>
    </w:p>
    <w:p w:rsidR="00316227" w:rsidRDefault="006274E5" w:rsidP="00057B75">
      <w:pPr>
        <w:autoSpaceDE w:val="0"/>
        <w:autoSpaceDN w:val="0"/>
        <w:adjustRightInd w:val="0"/>
        <w:spacing w:after="0" w:line="456" w:lineRule="auto"/>
        <w:ind w:firstLine="720"/>
        <w:jc w:val="both"/>
        <w:rPr>
          <w:rFonts w:ascii="Times New Roman" w:hAnsi="Times New Roman" w:cs="Times New Roman"/>
          <w:sz w:val="24"/>
          <w:szCs w:val="24"/>
        </w:rPr>
      </w:pPr>
      <w:r w:rsidRPr="009A530D">
        <w:rPr>
          <w:rFonts w:ascii="Times New Roman" w:hAnsi="Times New Roman" w:cs="Times New Roman"/>
          <w:sz w:val="24"/>
          <w:szCs w:val="24"/>
        </w:rPr>
        <w:t xml:space="preserve">School location is another </w:t>
      </w:r>
      <w:r w:rsidRPr="005F6E4C">
        <w:rPr>
          <w:rFonts w:ascii="Times New Roman" w:hAnsi="Times New Roman" w:cs="Times New Roman"/>
          <w:sz w:val="24"/>
          <w:szCs w:val="24"/>
        </w:rPr>
        <w:t>critical</w:t>
      </w:r>
      <w:r>
        <w:rPr>
          <w:rFonts w:ascii="Times New Roman" w:hAnsi="Times New Roman" w:cs="Times New Roman"/>
          <w:sz w:val="24"/>
          <w:szCs w:val="24"/>
        </w:rPr>
        <w:t xml:space="preserve"> school characteristic</w:t>
      </w:r>
      <w:r w:rsidRPr="009A530D">
        <w:rPr>
          <w:rFonts w:ascii="Times New Roman" w:hAnsi="Times New Roman" w:cs="Times New Roman"/>
          <w:sz w:val="24"/>
          <w:szCs w:val="24"/>
        </w:rPr>
        <w:t xml:space="preserve"> that affects educational outcomes.</w:t>
      </w:r>
      <w:r w:rsidR="003347A8">
        <w:rPr>
          <w:rFonts w:ascii="Times New Roman" w:hAnsi="Times New Roman" w:cs="Times New Roman"/>
          <w:sz w:val="24"/>
          <w:szCs w:val="24"/>
        </w:rPr>
        <w:t xml:space="preserve"> </w:t>
      </w:r>
      <w:r w:rsidR="003347A8" w:rsidRPr="009A530D">
        <w:rPr>
          <w:rFonts w:ascii="Times New Roman" w:hAnsi="Times New Roman" w:cs="Times New Roman"/>
          <w:sz w:val="24"/>
          <w:szCs w:val="24"/>
        </w:rPr>
        <w:t>Adeyemo and Ibraheem (2021) define</w:t>
      </w:r>
      <w:r w:rsidR="00315362">
        <w:rPr>
          <w:rFonts w:ascii="Times New Roman" w:hAnsi="Times New Roman" w:cs="Times New Roman"/>
          <w:sz w:val="24"/>
          <w:szCs w:val="24"/>
        </w:rPr>
        <w:t>d</w:t>
      </w:r>
      <w:r w:rsidR="003347A8" w:rsidRPr="009A530D">
        <w:rPr>
          <w:rFonts w:ascii="Times New Roman" w:hAnsi="Times New Roman" w:cs="Times New Roman"/>
          <w:sz w:val="24"/>
          <w:szCs w:val="24"/>
        </w:rPr>
        <w:t xml:space="preserve"> school location as the geographical setting of a school, whether urban, rural, or semi-urban, which determines access to infrastructure, resources, and qualified staff.</w:t>
      </w:r>
      <w:r w:rsidR="00DD5407">
        <w:rPr>
          <w:rFonts w:ascii="Times New Roman" w:hAnsi="Times New Roman" w:cs="Times New Roman"/>
          <w:sz w:val="24"/>
          <w:szCs w:val="24"/>
        </w:rPr>
        <w:t xml:space="preserve"> </w:t>
      </w:r>
      <w:r w:rsidR="00DD5407" w:rsidRPr="00884444">
        <w:rPr>
          <w:rFonts w:ascii="Times New Roman" w:hAnsi="Times New Roman" w:cs="Times New Roman"/>
          <w:sz w:val="24"/>
          <w:szCs w:val="24"/>
        </w:rPr>
        <w:t>According to Taylor and Vlastos (2021), school location refers to the geographic placement of a school within a particular area, which includes urban, suburban, or rural settings. Adeyemi and Afolabi (2021) specifically address</w:t>
      </w:r>
      <w:r w:rsidR="00315362">
        <w:rPr>
          <w:rFonts w:ascii="Times New Roman" w:hAnsi="Times New Roman" w:cs="Times New Roman"/>
          <w:sz w:val="24"/>
          <w:szCs w:val="24"/>
        </w:rPr>
        <w:t>ed</w:t>
      </w:r>
      <w:r w:rsidR="00DD5407" w:rsidRPr="00884444">
        <w:rPr>
          <w:rFonts w:ascii="Times New Roman" w:hAnsi="Times New Roman" w:cs="Times New Roman"/>
          <w:sz w:val="24"/>
          <w:szCs w:val="24"/>
        </w:rPr>
        <w:t xml:space="preserve"> rural school location, defining it as the placement of schools in less densely populated and often geographically isolated areas. This definition considers the unique challenges faced by rural schools, such as limited access to educational resources and difficulties in</w:t>
      </w:r>
      <w:r w:rsidR="00DD5407">
        <w:rPr>
          <w:rFonts w:ascii="Times New Roman" w:hAnsi="Times New Roman" w:cs="Times New Roman"/>
          <w:sz w:val="24"/>
          <w:szCs w:val="24"/>
        </w:rPr>
        <w:t xml:space="preserve"> attracting qualified teachers. </w:t>
      </w:r>
      <w:r w:rsidR="0092164E">
        <w:rPr>
          <w:rFonts w:ascii="Times New Roman" w:hAnsi="Times New Roman" w:cs="Times New Roman"/>
          <w:sz w:val="24"/>
          <w:szCs w:val="24"/>
        </w:rPr>
        <w:t xml:space="preserve">In this study, school location can be defined as the place where a school is cited, which can be in an urban or rural area.  </w:t>
      </w:r>
    </w:p>
    <w:p w:rsidR="005F6E4C" w:rsidRPr="00617AB7" w:rsidRDefault="00C238EE" w:rsidP="00057B75">
      <w:pPr>
        <w:autoSpaceDE w:val="0"/>
        <w:autoSpaceDN w:val="0"/>
        <w:adjustRightInd w:val="0"/>
        <w:spacing w:after="0" w:line="456"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T</w:t>
      </w:r>
      <w:r w:rsidR="00DD5407" w:rsidRPr="00884444">
        <w:rPr>
          <w:rFonts w:ascii="Times New Roman" w:hAnsi="Times New Roman" w:cs="Times New Roman"/>
          <w:sz w:val="24"/>
          <w:szCs w:val="24"/>
        </w:rPr>
        <w:t>he rapid urbanization process has also led to overcrowding in urban scho</w:t>
      </w:r>
      <w:r w:rsidR="00DD5407">
        <w:rPr>
          <w:rFonts w:ascii="Times New Roman" w:hAnsi="Times New Roman" w:cs="Times New Roman"/>
          <w:sz w:val="24"/>
          <w:szCs w:val="24"/>
        </w:rPr>
        <w:t xml:space="preserve">ols, presenting new challenges. Udeh, </w:t>
      </w:r>
      <w:r w:rsidR="00DD5407" w:rsidRPr="00884444">
        <w:rPr>
          <w:rFonts w:ascii="Times New Roman" w:hAnsi="Times New Roman" w:cs="Times New Roman"/>
          <w:sz w:val="24"/>
          <w:szCs w:val="24"/>
        </w:rPr>
        <w:t xml:space="preserve">Onuoha, </w:t>
      </w:r>
      <w:r w:rsidR="00DD5407">
        <w:rPr>
          <w:rFonts w:ascii="Times New Roman" w:hAnsi="Times New Roman" w:cs="Times New Roman"/>
          <w:sz w:val="24"/>
          <w:szCs w:val="24"/>
        </w:rPr>
        <w:t>and</w:t>
      </w:r>
      <w:r w:rsidR="00DD5407" w:rsidRPr="00884444">
        <w:rPr>
          <w:rFonts w:ascii="Times New Roman" w:hAnsi="Times New Roman" w:cs="Times New Roman"/>
          <w:sz w:val="24"/>
          <w:szCs w:val="24"/>
        </w:rPr>
        <w:t xml:space="preserve"> Eze (2023) </w:t>
      </w:r>
      <w:r w:rsidR="00DD5407">
        <w:rPr>
          <w:rFonts w:ascii="Times New Roman" w:hAnsi="Times New Roman" w:cs="Times New Roman"/>
          <w:sz w:val="24"/>
          <w:szCs w:val="24"/>
        </w:rPr>
        <w:t xml:space="preserve">noted </w:t>
      </w:r>
      <w:r w:rsidR="00DD5407" w:rsidRPr="00884444">
        <w:rPr>
          <w:rFonts w:ascii="Times New Roman" w:hAnsi="Times New Roman" w:cs="Times New Roman"/>
          <w:sz w:val="24"/>
          <w:szCs w:val="24"/>
        </w:rPr>
        <w:t xml:space="preserve">that urban schools </w:t>
      </w:r>
      <w:r>
        <w:rPr>
          <w:rFonts w:ascii="Times New Roman" w:hAnsi="Times New Roman" w:cs="Times New Roman"/>
          <w:sz w:val="24"/>
          <w:szCs w:val="24"/>
        </w:rPr>
        <w:t>are usually equipped with</w:t>
      </w:r>
      <w:r w:rsidR="00DD5407">
        <w:rPr>
          <w:rFonts w:ascii="Times New Roman" w:hAnsi="Times New Roman" w:cs="Times New Roman"/>
          <w:sz w:val="24"/>
          <w:szCs w:val="24"/>
        </w:rPr>
        <w:t xml:space="preserve"> better </w:t>
      </w:r>
      <w:r w:rsidR="00DD5407" w:rsidRPr="00884444">
        <w:rPr>
          <w:rFonts w:ascii="Times New Roman" w:hAnsi="Times New Roman" w:cs="Times New Roman"/>
          <w:sz w:val="24"/>
          <w:szCs w:val="24"/>
        </w:rPr>
        <w:t>infrastructure, access to learning material</w:t>
      </w:r>
      <w:r w:rsidR="00DD5407">
        <w:rPr>
          <w:rFonts w:ascii="Times New Roman" w:hAnsi="Times New Roman" w:cs="Times New Roman"/>
          <w:sz w:val="24"/>
          <w:szCs w:val="24"/>
        </w:rPr>
        <w:t>s, and qualified teachers</w:t>
      </w:r>
      <w:r w:rsidR="008A5EAC">
        <w:rPr>
          <w:rFonts w:ascii="Times New Roman" w:hAnsi="Times New Roman" w:cs="Times New Roman"/>
          <w:sz w:val="24"/>
          <w:szCs w:val="24"/>
        </w:rPr>
        <w:t xml:space="preserve"> than rural schools</w:t>
      </w:r>
      <w:r w:rsidR="00DD5407">
        <w:rPr>
          <w:rFonts w:ascii="Times New Roman" w:hAnsi="Times New Roman" w:cs="Times New Roman"/>
          <w:sz w:val="24"/>
          <w:szCs w:val="24"/>
        </w:rPr>
        <w:t>.</w:t>
      </w:r>
      <w:r w:rsidR="00DD5407" w:rsidRPr="00CD3D0F">
        <w:rPr>
          <w:rFonts w:ascii="Times New Roman" w:hAnsi="Times New Roman" w:cs="Times New Roman"/>
          <w:sz w:val="24"/>
          <w:szCs w:val="24"/>
        </w:rPr>
        <w:t xml:space="preserve"> </w:t>
      </w:r>
      <w:r w:rsidR="008A5EAC">
        <w:rPr>
          <w:rFonts w:ascii="Times New Roman" w:hAnsi="Times New Roman" w:cs="Times New Roman"/>
          <w:sz w:val="24"/>
          <w:szCs w:val="24"/>
        </w:rPr>
        <w:t>This affirm</w:t>
      </w:r>
      <w:r w:rsidR="00DF53C1">
        <w:rPr>
          <w:rFonts w:ascii="Times New Roman" w:hAnsi="Times New Roman" w:cs="Times New Roman"/>
          <w:sz w:val="24"/>
          <w:szCs w:val="24"/>
        </w:rPr>
        <w:t>ed</w:t>
      </w:r>
      <w:r w:rsidR="008A5EAC">
        <w:rPr>
          <w:rFonts w:ascii="Times New Roman" w:hAnsi="Times New Roman" w:cs="Times New Roman"/>
          <w:sz w:val="24"/>
          <w:szCs w:val="24"/>
        </w:rPr>
        <w:t xml:space="preserve"> earlier assertions that </w:t>
      </w:r>
      <w:r w:rsidR="005F6E4C" w:rsidRPr="005F6E4C">
        <w:rPr>
          <w:rFonts w:ascii="Times New Roman" w:hAnsi="Times New Roman" w:cs="Times New Roman"/>
          <w:sz w:val="24"/>
          <w:szCs w:val="24"/>
        </w:rPr>
        <w:t>urban and rural schools in Nigeria often have differing access to infrastructure, qualified teachers, and government support, impacting the learning experience of children in these areas (Ibrahim &amp; Bako, 2021).</w:t>
      </w:r>
      <w:r w:rsidR="009A530D">
        <w:rPr>
          <w:rFonts w:ascii="Times New Roman" w:hAnsi="Times New Roman" w:cs="Times New Roman"/>
          <w:sz w:val="24"/>
          <w:szCs w:val="24"/>
        </w:rPr>
        <w:t xml:space="preserve"> </w:t>
      </w:r>
      <w:r w:rsidR="008B639D" w:rsidRPr="00617AB7">
        <w:rPr>
          <w:rFonts w:ascii="Times New Roman" w:hAnsi="Times New Roman" w:cs="Times New Roman"/>
          <w:color w:val="000000" w:themeColor="text1"/>
          <w:sz w:val="24"/>
          <w:szCs w:val="24"/>
        </w:rPr>
        <w:t>The authors buttressed that</w:t>
      </w:r>
      <w:r w:rsidR="009A530D" w:rsidRPr="00617AB7">
        <w:rPr>
          <w:rFonts w:ascii="Times New Roman" w:hAnsi="Times New Roman" w:cs="Times New Roman"/>
          <w:color w:val="000000" w:themeColor="text1"/>
          <w:sz w:val="24"/>
          <w:szCs w:val="24"/>
        </w:rPr>
        <w:t xml:space="preserve"> urban schools tend to have better facilities and more qualified teachers due to proximity to cities and government support</w:t>
      </w:r>
      <w:r w:rsidR="00617AB7" w:rsidRPr="00617AB7">
        <w:rPr>
          <w:rFonts w:ascii="Times New Roman" w:hAnsi="Times New Roman" w:cs="Times New Roman"/>
          <w:color w:val="000000" w:themeColor="text1"/>
          <w:sz w:val="24"/>
          <w:szCs w:val="24"/>
        </w:rPr>
        <w:t xml:space="preserve"> while the</w:t>
      </w:r>
      <w:r w:rsidR="009A530D" w:rsidRPr="00617AB7">
        <w:rPr>
          <w:rFonts w:ascii="Times New Roman" w:hAnsi="Times New Roman" w:cs="Times New Roman"/>
          <w:color w:val="000000" w:themeColor="text1"/>
          <w:sz w:val="24"/>
          <w:szCs w:val="24"/>
        </w:rPr>
        <w:t xml:space="preserve"> rural schools often struggle with limited resources, poor infrastructure, and a lack of qualified teachers. The disparities bet</w:t>
      </w:r>
      <w:r w:rsidR="00617AB7" w:rsidRPr="00617AB7">
        <w:rPr>
          <w:rFonts w:ascii="Times New Roman" w:hAnsi="Times New Roman" w:cs="Times New Roman"/>
          <w:color w:val="000000" w:themeColor="text1"/>
          <w:sz w:val="24"/>
          <w:szCs w:val="24"/>
        </w:rPr>
        <w:t xml:space="preserve">ween urban and rural schools </w:t>
      </w:r>
      <w:r w:rsidR="009A530D" w:rsidRPr="00617AB7">
        <w:rPr>
          <w:rFonts w:ascii="Times New Roman" w:hAnsi="Times New Roman" w:cs="Times New Roman"/>
          <w:color w:val="000000" w:themeColor="text1"/>
          <w:sz w:val="24"/>
          <w:szCs w:val="24"/>
        </w:rPr>
        <w:t>impacts not only the quality of education but also the overall development and safety of young children</w:t>
      </w:r>
      <w:r w:rsidR="00617AB7">
        <w:rPr>
          <w:rFonts w:ascii="Times New Roman" w:hAnsi="Times New Roman" w:cs="Times New Roman"/>
          <w:color w:val="000000" w:themeColor="text1"/>
          <w:sz w:val="24"/>
          <w:szCs w:val="24"/>
        </w:rPr>
        <w:t xml:space="preserve"> across diverse locations</w:t>
      </w:r>
      <w:r w:rsidR="009A530D" w:rsidRPr="00617AB7">
        <w:rPr>
          <w:rFonts w:ascii="Times New Roman" w:hAnsi="Times New Roman" w:cs="Times New Roman"/>
          <w:color w:val="000000" w:themeColor="text1"/>
          <w:sz w:val="24"/>
          <w:szCs w:val="24"/>
        </w:rPr>
        <w:t>.</w:t>
      </w:r>
    </w:p>
    <w:p w:rsidR="00D8658A" w:rsidRDefault="005F6E4C" w:rsidP="00057B75">
      <w:pPr>
        <w:autoSpaceDE w:val="0"/>
        <w:autoSpaceDN w:val="0"/>
        <w:adjustRightInd w:val="0"/>
        <w:spacing w:after="0" w:line="456" w:lineRule="auto"/>
        <w:ind w:firstLine="720"/>
        <w:jc w:val="both"/>
        <w:rPr>
          <w:rFonts w:ascii="Times New Roman" w:hAnsi="Times New Roman" w:cs="Times New Roman"/>
          <w:sz w:val="24"/>
          <w:szCs w:val="24"/>
        </w:rPr>
      </w:pPr>
      <w:r w:rsidRPr="005F6E4C">
        <w:rPr>
          <w:rFonts w:ascii="Times New Roman" w:hAnsi="Times New Roman" w:cs="Times New Roman"/>
          <w:sz w:val="24"/>
          <w:szCs w:val="24"/>
        </w:rPr>
        <w:t xml:space="preserve">Another important component is the teacher-child ratio, which influences the amount of attention and care each child receives. </w:t>
      </w:r>
      <w:r w:rsidR="007A7958">
        <w:rPr>
          <w:rFonts w:ascii="Times New Roman" w:hAnsi="Times New Roman" w:cs="Times New Roman"/>
          <w:sz w:val="24"/>
          <w:szCs w:val="24"/>
        </w:rPr>
        <w:t>Adewole (2020) defined</w:t>
      </w:r>
      <w:r w:rsidR="00B42FFA" w:rsidRPr="00B42FFA">
        <w:rPr>
          <w:rFonts w:ascii="Times New Roman" w:hAnsi="Times New Roman" w:cs="Times New Roman"/>
          <w:sz w:val="24"/>
          <w:szCs w:val="24"/>
        </w:rPr>
        <w:t xml:space="preserve"> teacher-child ratio as the number </w:t>
      </w:r>
      <w:r w:rsidR="00B42FFA" w:rsidRPr="00B42FFA">
        <w:rPr>
          <w:rFonts w:ascii="Times New Roman" w:hAnsi="Times New Roman" w:cs="Times New Roman"/>
          <w:sz w:val="24"/>
          <w:szCs w:val="24"/>
        </w:rPr>
        <w:lastRenderedPageBreak/>
        <w:t xml:space="preserve">of children assigned to one teacher in a classroom, noting that lower ratios are associated with more effective teaching and individual attention. </w:t>
      </w:r>
      <w:r w:rsidR="00032408">
        <w:rPr>
          <w:rFonts w:ascii="Times New Roman" w:hAnsi="Times New Roman" w:cs="Times New Roman"/>
          <w:sz w:val="24"/>
          <w:szCs w:val="24"/>
        </w:rPr>
        <w:t>It is also defined as the number of children or pupils taught by a teacher at a time</w:t>
      </w:r>
      <w:r w:rsidR="001D0B13">
        <w:rPr>
          <w:rFonts w:ascii="Times New Roman" w:hAnsi="Times New Roman" w:cs="Times New Roman"/>
          <w:sz w:val="24"/>
          <w:szCs w:val="24"/>
        </w:rPr>
        <w:t xml:space="preserve">, for instance, one teacher to 25 children or pupils at </w:t>
      </w:r>
      <w:r w:rsidR="007E5881">
        <w:rPr>
          <w:rFonts w:ascii="Times New Roman" w:hAnsi="Times New Roman" w:cs="Times New Roman"/>
          <w:sz w:val="24"/>
          <w:szCs w:val="24"/>
        </w:rPr>
        <w:t>preschool level (FRN, 2013).</w:t>
      </w:r>
      <w:r w:rsidR="00032408">
        <w:rPr>
          <w:rFonts w:ascii="Times New Roman" w:hAnsi="Times New Roman" w:cs="Times New Roman"/>
          <w:sz w:val="24"/>
          <w:szCs w:val="24"/>
        </w:rPr>
        <w:t xml:space="preserve"> </w:t>
      </w:r>
      <w:r w:rsidR="00B42FFA" w:rsidRPr="00B42FFA">
        <w:rPr>
          <w:rFonts w:ascii="Times New Roman" w:hAnsi="Times New Roman" w:cs="Times New Roman"/>
          <w:sz w:val="24"/>
          <w:szCs w:val="24"/>
        </w:rPr>
        <w:t>In ECE centres, a lower teacher-child ratio allows for more personalized interactions, which is essential for young children’s cognitive and emotional development. In Nigeria, however, teacher-child ratios in public schools are often high due to overcrowded classrooms, which can negatively impact the quality of education (Ede &amp; Okon, 2020).</w:t>
      </w:r>
      <w:r w:rsidR="00D8658A">
        <w:rPr>
          <w:rFonts w:ascii="Times New Roman" w:hAnsi="Times New Roman" w:cs="Times New Roman"/>
          <w:sz w:val="24"/>
          <w:szCs w:val="24"/>
        </w:rPr>
        <w:t xml:space="preserve"> </w:t>
      </w:r>
      <w:r w:rsidR="00D8658A" w:rsidRPr="005F6E4C">
        <w:rPr>
          <w:rFonts w:ascii="Times New Roman" w:hAnsi="Times New Roman" w:cs="Times New Roman"/>
          <w:sz w:val="24"/>
          <w:szCs w:val="24"/>
        </w:rPr>
        <w:t xml:space="preserve">Research has shown that smaller class sizes and lower teacher-child ratios are associated with better cognitive and social development in children (Ede &amp; Okon, 2020). </w:t>
      </w:r>
      <w:r w:rsidR="000C3155">
        <w:rPr>
          <w:rFonts w:ascii="Times New Roman" w:hAnsi="Times New Roman" w:cs="Times New Roman"/>
          <w:sz w:val="24"/>
          <w:szCs w:val="24"/>
        </w:rPr>
        <w:t>This shows that</w:t>
      </w:r>
      <w:r w:rsidR="00D8658A" w:rsidRPr="00B42FFA">
        <w:rPr>
          <w:rFonts w:ascii="Times New Roman" w:hAnsi="Times New Roman" w:cs="Times New Roman"/>
          <w:sz w:val="24"/>
          <w:szCs w:val="24"/>
        </w:rPr>
        <w:t xml:space="preserve"> teacher-child ratio is a critical factor that influences the quality of interaction and care each child receives in an </w:t>
      </w:r>
      <w:r w:rsidR="000C3155">
        <w:rPr>
          <w:rFonts w:ascii="Times New Roman" w:hAnsi="Times New Roman" w:cs="Times New Roman"/>
          <w:sz w:val="24"/>
          <w:szCs w:val="24"/>
        </w:rPr>
        <w:t>early childhood education centres</w:t>
      </w:r>
      <w:r w:rsidR="00D8658A" w:rsidRPr="00B42FFA">
        <w:rPr>
          <w:rFonts w:ascii="Times New Roman" w:hAnsi="Times New Roman" w:cs="Times New Roman"/>
          <w:sz w:val="24"/>
          <w:szCs w:val="24"/>
        </w:rPr>
        <w:t>.</w:t>
      </w:r>
    </w:p>
    <w:p w:rsidR="0045297A" w:rsidRDefault="005F6E4C" w:rsidP="00057B75">
      <w:pPr>
        <w:autoSpaceDE w:val="0"/>
        <w:autoSpaceDN w:val="0"/>
        <w:adjustRightInd w:val="0"/>
        <w:spacing w:after="0" w:line="456" w:lineRule="auto"/>
        <w:ind w:firstLine="720"/>
        <w:jc w:val="both"/>
        <w:rPr>
          <w:rFonts w:ascii="Times New Roman" w:hAnsi="Times New Roman" w:cs="Times New Roman"/>
          <w:sz w:val="24"/>
          <w:szCs w:val="24"/>
        </w:rPr>
      </w:pPr>
      <w:r w:rsidRPr="005F6E4C">
        <w:rPr>
          <w:rFonts w:ascii="Times New Roman" w:hAnsi="Times New Roman" w:cs="Times New Roman"/>
          <w:sz w:val="24"/>
          <w:szCs w:val="24"/>
        </w:rPr>
        <w:t xml:space="preserve">Additionally, the availability of fencing and security measures is </w:t>
      </w:r>
      <w:r w:rsidR="00E92811">
        <w:rPr>
          <w:rFonts w:ascii="Times New Roman" w:hAnsi="Times New Roman" w:cs="Times New Roman"/>
          <w:sz w:val="24"/>
          <w:szCs w:val="24"/>
        </w:rPr>
        <w:t xml:space="preserve">also </w:t>
      </w:r>
      <w:r w:rsidRPr="005F6E4C">
        <w:rPr>
          <w:rFonts w:ascii="Times New Roman" w:hAnsi="Times New Roman" w:cs="Times New Roman"/>
          <w:sz w:val="24"/>
          <w:szCs w:val="24"/>
        </w:rPr>
        <w:t xml:space="preserve">an essential </w:t>
      </w:r>
      <w:r w:rsidR="00E92811">
        <w:rPr>
          <w:rFonts w:ascii="Times New Roman" w:hAnsi="Times New Roman" w:cs="Times New Roman"/>
          <w:sz w:val="24"/>
          <w:szCs w:val="24"/>
        </w:rPr>
        <w:t xml:space="preserve">school </w:t>
      </w:r>
      <w:r w:rsidRPr="005F6E4C">
        <w:rPr>
          <w:rFonts w:ascii="Times New Roman" w:hAnsi="Times New Roman" w:cs="Times New Roman"/>
          <w:sz w:val="24"/>
          <w:szCs w:val="24"/>
        </w:rPr>
        <w:t>characteristic</w:t>
      </w:r>
      <w:r w:rsidR="00A97AB7">
        <w:rPr>
          <w:rFonts w:ascii="Times New Roman" w:hAnsi="Times New Roman" w:cs="Times New Roman"/>
          <w:sz w:val="24"/>
          <w:szCs w:val="24"/>
        </w:rPr>
        <w:t xml:space="preserve"> that is of interest to the present researcher. </w:t>
      </w:r>
      <w:r w:rsidR="007A7958">
        <w:rPr>
          <w:rFonts w:ascii="Times New Roman" w:hAnsi="Times New Roman" w:cs="Times New Roman"/>
          <w:sz w:val="24"/>
          <w:szCs w:val="24"/>
        </w:rPr>
        <w:t>Adebayo (2019) defined</w:t>
      </w:r>
      <w:r w:rsidR="00A97AB7" w:rsidRPr="00E92811">
        <w:rPr>
          <w:rFonts w:ascii="Times New Roman" w:hAnsi="Times New Roman" w:cs="Times New Roman"/>
          <w:sz w:val="24"/>
          <w:szCs w:val="24"/>
        </w:rPr>
        <w:t xml:space="preserve"> fencing as the physical barrier that surrounds the school premises to protect children from external threats and prevent unauthorized access.</w:t>
      </w:r>
      <w:r w:rsidRPr="005F6E4C">
        <w:rPr>
          <w:rFonts w:ascii="Times New Roman" w:hAnsi="Times New Roman" w:cs="Times New Roman"/>
          <w:sz w:val="24"/>
          <w:szCs w:val="24"/>
        </w:rPr>
        <w:t xml:space="preserve"> </w:t>
      </w:r>
      <w:r w:rsidR="002E1216">
        <w:rPr>
          <w:rFonts w:ascii="Times New Roman" w:hAnsi="Times New Roman" w:cs="Times New Roman"/>
          <w:sz w:val="24"/>
          <w:szCs w:val="24"/>
        </w:rPr>
        <w:t xml:space="preserve">It is essential in schools </w:t>
      </w:r>
      <w:r w:rsidRPr="005F6E4C">
        <w:rPr>
          <w:rFonts w:ascii="Times New Roman" w:hAnsi="Times New Roman" w:cs="Times New Roman"/>
          <w:sz w:val="24"/>
          <w:szCs w:val="24"/>
        </w:rPr>
        <w:t xml:space="preserve">especially in Nigerian ECE centres, where safety concerns such as kidnapping and unauthorized access can pose serious risks to children's safety and well-being (Alabi &amp; Nwankwo, 2021). </w:t>
      </w:r>
      <w:r w:rsidR="00D34BB5" w:rsidRPr="00E92811">
        <w:rPr>
          <w:rFonts w:ascii="Times New Roman" w:hAnsi="Times New Roman" w:cs="Times New Roman"/>
          <w:sz w:val="24"/>
          <w:szCs w:val="24"/>
        </w:rPr>
        <w:t>Schools with proper fencing and security measures are more likely to prevent unauthorized access and create a safer learning environment for children.</w:t>
      </w:r>
      <w:r w:rsidR="00D34BB5">
        <w:rPr>
          <w:rFonts w:ascii="Times New Roman" w:hAnsi="Times New Roman" w:cs="Times New Roman"/>
          <w:sz w:val="24"/>
          <w:szCs w:val="24"/>
        </w:rPr>
        <w:t xml:space="preserve"> </w:t>
      </w:r>
      <w:r w:rsidR="00E92811" w:rsidRPr="00E92811">
        <w:rPr>
          <w:rFonts w:ascii="Times New Roman" w:hAnsi="Times New Roman" w:cs="Times New Roman"/>
          <w:sz w:val="24"/>
          <w:szCs w:val="24"/>
        </w:rPr>
        <w:t xml:space="preserve">Fencing is </w:t>
      </w:r>
      <w:r w:rsidR="009D00F6">
        <w:rPr>
          <w:rFonts w:ascii="Times New Roman" w:hAnsi="Times New Roman" w:cs="Times New Roman"/>
          <w:sz w:val="24"/>
          <w:szCs w:val="24"/>
        </w:rPr>
        <w:t xml:space="preserve">therefore </w:t>
      </w:r>
      <w:r w:rsidR="00E92811" w:rsidRPr="00E92811">
        <w:rPr>
          <w:rFonts w:ascii="Times New Roman" w:hAnsi="Times New Roman" w:cs="Times New Roman"/>
          <w:sz w:val="24"/>
          <w:szCs w:val="24"/>
        </w:rPr>
        <w:t xml:space="preserve">an important aspect of school infrastructure that directly relates to child safeguarding. </w:t>
      </w:r>
    </w:p>
    <w:p w:rsidR="00E92811" w:rsidRDefault="0045297A" w:rsidP="00057B75">
      <w:pPr>
        <w:autoSpaceDE w:val="0"/>
        <w:autoSpaceDN w:val="0"/>
        <w:adjustRightInd w:val="0"/>
        <w:spacing w:after="0" w:line="456" w:lineRule="auto"/>
        <w:ind w:firstLine="720"/>
        <w:jc w:val="both"/>
        <w:rPr>
          <w:rFonts w:ascii="Times New Roman" w:hAnsi="Times New Roman" w:cs="Times New Roman"/>
          <w:sz w:val="24"/>
          <w:szCs w:val="24"/>
        </w:rPr>
      </w:pPr>
      <w:r w:rsidRPr="0045297A">
        <w:rPr>
          <w:rFonts w:ascii="Times New Roman" w:hAnsi="Times New Roman" w:cs="Times New Roman"/>
          <w:sz w:val="24"/>
          <w:szCs w:val="24"/>
        </w:rPr>
        <w:t>In this study, school characteristics are operationally defined as the structural, environmental, and administrative features of early childhood edu</w:t>
      </w:r>
      <w:r>
        <w:rPr>
          <w:rFonts w:ascii="Times New Roman" w:hAnsi="Times New Roman" w:cs="Times New Roman"/>
          <w:sz w:val="24"/>
          <w:szCs w:val="24"/>
        </w:rPr>
        <w:t>cation (ECE) centres in Nsukka LGA.</w:t>
      </w:r>
      <w:r w:rsidRPr="0045297A">
        <w:rPr>
          <w:rFonts w:ascii="Times New Roman" w:hAnsi="Times New Roman" w:cs="Times New Roman"/>
          <w:sz w:val="24"/>
          <w:szCs w:val="24"/>
        </w:rPr>
        <w:t xml:space="preserve"> </w:t>
      </w:r>
      <w:r>
        <w:rPr>
          <w:rFonts w:ascii="Times New Roman" w:hAnsi="Times New Roman" w:cs="Times New Roman"/>
          <w:sz w:val="24"/>
          <w:szCs w:val="24"/>
        </w:rPr>
        <w:t>This include</w:t>
      </w:r>
      <w:r w:rsidRPr="0045297A">
        <w:rPr>
          <w:rFonts w:ascii="Times New Roman" w:hAnsi="Times New Roman" w:cs="Times New Roman"/>
          <w:sz w:val="24"/>
          <w:szCs w:val="24"/>
        </w:rPr>
        <w:t xml:space="preserve"> school ownership, location, teacher-child ratio, and the availability of security infrastructure such as </w:t>
      </w:r>
      <w:r w:rsidR="00DF012A">
        <w:rPr>
          <w:rFonts w:ascii="Times New Roman" w:hAnsi="Times New Roman" w:cs="Times New Roman"/>
          <w:sz w:val="24"/>
          <w:szCs w:val="24"/>
        </w:rPr>
        <w:t xml:space="preserve">school </w:t>
      </w:r>
      <w:r w:rsidRPr="0045297A">
        <w:rPr>
          <w:rFonts w:ascii="Times New Roman" w:hAnsi="Times New Roman" w:cs="Times New Roman"/>
          <w:sz w:val="24"/>
          <w:szCs w:val="24"/>
        </w:rPr>
        <w:t xml:space="preserve">fencing. These characteristics are </w:t>
      </w:r>
      <w:r w:rsidR="001620E3">
        <w:rPr>
          <w:rFonts w:ascii="Times New Roman" w:hAnsi="Times New Roman" w:cs="Times New Roman"/>
          <w:sz w:val="24"/>
          <w:szCs w:val="24"/>
        </w:rPr>
        <w:t>chosen</w:t>
      </w:r>
      <w:r w:rsidRPr="0045297A">
        <w:rPr>
          <w:rFonts w:ascii="Times New Roman" w:hAnsi="Times New Roman" w:cs="Times New Roman"/>
          <w:sz w:val="24"/>
          <w:szCs w:val="24"/>
        </w:rPr>
        <w:t xml:space="preserve"> in terms of their influence </w:t>
      </w:r>
      <w:r w:rsidRPr="0045297A">
        <w:rPr>
          <w:rFonts w:ascii="Times New Roman" w:hAnsi="Times New Roman" w:cs="Times New Roman"/>
          <w:sz w:val="24"/>
          <w:szCs w:val="24"/>
        </w:rPr>
        <w:lastRenderedPageBreak/>
        <w:t>on the quality of education, child safety, and overall development of children in ECE centres.</w:t>
      </w:r>
      <w:r w:rsidR="00BB51F5">
        <w:rPr>
          <w:rFonts w:ascii="Times New Roman" w:hAnsi="Times New Roman" w:cs="Times New Roman"/>
          <w:sz w:val="24"/>
          <w:szCs w:val="24"/>
        </w:rPr>
        <w:t xml:space="preserve"> Below is a schematic representation of the conceptual framework.</w:t>
      </w:r>
    </w:p>
    <w:p w:rsidR="00231C40" w:rsidRDefault="001F2C90" w:rsidP="00057B75">
      <w:pPr>
        <w:autoSpaceDE w:val="0"/>
        <w:autoSpaceDN w:val="0"/>
        <w:adjustRightInd w:val="0"/>
        <w:spacing w:after="0" w:line="456"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87936" behindDoc="0" locked="0" layoutInCell="1" allowOverlap="1">
                <wp:simplePos x="0" y="0"/>
                <wp:positionH relativeFrom="column">
                  <wp:posOffset>25400</wp:posOffset>
                </wp:positionH>
                <wp:positionV relativeFrom="paragraph">
                  <wp:posOffset>64135</wp:posOffset>
                </wp:positionV>
                <wp:extent cx="6275070" cy="3098800"/>
                <wp:effectExtent l="0" t="0" r="11430" b="25400"/>
                <wp:wrapNone/>
                <wp:docPr id="10" name="Group 10"/>
                <wp:cNvGraphicFramePr/>
                <a:graphic xmlns:a="http://schemas.openxmlformats.org/drawingml/2006/main">
                  <a:graphicData uri="http://schemas.microsoft.com/office/word/2010/wordprocessingGroup">
                    <wpg:wgp>
                      <wpg:cNvGrpSpPr/>
                      <wpg:grpSpPr>
                        <a:xfrm>
                          <a:off x="0" y="0"/>
                          <a:ext cx="6275070" cy="3098800"/>
                          <a:chOff x="0" y="0"/>
                          <a:chExt cx="6275070" cy="3098800"/>
                        </a:xfrm>
                      </wpg:grpSpPr>
                      <wps:wsp>
                        <wps:cNvPr id="6" name="Text Box 6"/>
                        <wps:cNvSpPr txBox="1"/>
                        <wps:spPr>
                          <a:xfrm>
                            <a:off x="2044700" y="596900"/>
                            <a:ext cx="19390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32A1E" w:rsidRPr="0016645A" w:rsidRDefault="00D32A1E" w:rsidP="002E39B7">
                              <w:pPr>
                                <w:jc w:val="center"/>
                                <w:rPr>
                                  <w:rFonts w:ascii="Times New Roman" w:hAnsi="Times New Roman" w:cs="Times New Roman"/>
                                  <w:sz w:val="24"/>
                                  <w:szCs w:val="24"/>
                                </w:rPr>
                              </w:pPr>
                              <w:r>
                                <w:rPr>
                                  <w:rFonts w:ascii="Times New Roman" w:hAnsi="Times New Roman" w:cs="Times New Roman"/>
                                  <w:sz w:val="24"/>
                                  <w:szCs w:val="24"/>
                                </w:rPr>
                                <w:t>School Characteristics</w:t>
                              </w:r>
                              <w:r w:rsidRPr="0016645A">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0" y="1600200"/>
                            <a:ext cx="16478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32A1E" w:rsidRPr="0016645A" w:rsidRDefault="00D32A1E" w:rsidP="002E39B7">
                              <w:pPr>
                                <w:rPr>
                                  <w:rFonts w:ascii="Times New Roman" w:hAnsi="Times New Roman" w:cs="Times New Roman"/>
                                  <w:sz w:val="24"/>
                                  <w:szCs w:val="24"/>
                                </w:rPr>
                              </w:pPr>
                              <w:r>
                                <w:rPr>
                                  <w:rFonts w:ascii="Times New Roman" w:hAnsi="Times New Roman" w:cs="Times New Roman"/>
                                  <w:sz w:val="24"/>
                                  <w:szCs w:val="24"/>
                                </w:rPr>
                                <w:t>School Ownership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1835150" y="1600200"/>
                            <a:ext cx="121539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32A1E" w:rsidRPr="008608C0" w:rsidRDefault="00D32A1E" w:rsidP="002E39B7">
                              <w:pPr>
                                <w:rPr>
                                  <w:rFonts w:ascii="Times New Roman" w:hAnsi="Times New Roman" w:cs="Times New Roman"/>
                                  <w:sz w:val="24"/>
                                  <w:szCs w:val="24"/>
                                </w:rPr>
                              </w:pPr>
                              <w:r>
                                <w:rPr>
                                  <w:rFonts w:ascii="Times New Roman" w:hAnsi="Times New Roman" w:cs="Times New Roman"/>
                                  <w:sz w:val="24"/>
                                  <w:szCs w:val="24"/>
                                </w:rPr>
                                <w:t>School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5035550" y="1600200"/>
                            <a:ext cx="123952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32A1E" w:rsidRPr="00270E36" w:rsidRDefault="00D32A1E" w:rsidP="002E39B7">
                              <w:pPr>
                                <w:jc w:val="center"/>
                                <w:rPr>
                                  <w:rFonts w:ascii="Times New Roman" w:hAnsi="Times New Roman" w:cs="Times New Roman"/>
                                  <w:sz w:val="24"/>
                                  <w:szCs w:val="24"/>
                                </w:rPr>
                              </w:pPr>
                              <w:r>
                                <w:rPr>
                                  <w:rFonts w:ascii="Times New Roman" w:hAnsi="Times New Roman" w:cs="Times New Roman"/>
                                  <w:sz w:val="24"/>
                                  <w:szCs w:val="24"/>
                                </w:rPr>
                                <w:t>School Fencing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Straight Connector 29"/>
                        <wps:cNvCnPr/>
                        <wps:spPr>
                          <a:xfrm>
                            <a:off x="3009900" y="882650"/>
                            <a:ext cx="5491" cy="353721"/>
                          </a:xfrm>
                          <a:prstGeom prst="line">
                            <a:avLst/>
                          </a:prstGeom>
                        </wps:spPr>
                        <wps:style>
                          <a:lnRef idx="1">
                            <a:schemeClr val="dk1"/>
                          </a:lnRef>
                          <a:fillRef idx="0">
                            <a:schemeClr val="dk1"/>
                          </a:fillRef>
                          <a:effectRef idx="0">
                            <a:schemeClr val="dk1"/>
                          </a:effectRef>
                          <a:fontRef idx="minor">
                            <a:schemeClr val="tx1"/>
                          </a:fontRef>
                        </wps:style>
                        <wps:bodyPr/>
                      </wps:wsp>
                      <wps:wsp>
                        <wps:cNvPr id="28" name="Straight Connector 28"/>
                        <wps:cNvCnPr/>
                        <wps:spPr>
                          <a:xfrm>
                            <a:off x="996950" y="1225550"/>
                            <a:ext cx="4545572" cy="10571"/>
                          </a:xfrm>
                          <a:prstGeom prst="line">
                            <a:avLst/>
                          </a:prstGeom>
                        </wps:spPr>
                        <wps:style>
                          <a:lnRef idx="1">
                            <a:schemeClr val="dk1"/>
                          </a:lnRef>
                          <a:fillRef idx="0">
                            <a:schemeClr val="dk1"/>
                          </a:fillRef>
                          <a:effectRef idx="0">
                            <a:schemeClr val="dk1"/>
                          </a:effectRef>
                          <a:fontRef idx="minor">
                            <a:schemeClr val="tx1"/>
                          </a:fontRef>
                        </wps:style>
                        <wps:bodyPr/>
                      </wps:wsp>
                      <wps:wsp>
                        <wps:cNvPr id="31" name="Straight Connector 31"/>
                        <wps:cNvCnPr/>
                        <wps:spPr>
                          <a:xfrm flipH="1">
                            <a:off x="984250" y="1219200"/>
                            <a:ext cx="10571" cy="375274"/>
                          </a:xfrm>
                          <a:prstGeom prst="line">
                            <a:avLst/>
                          </a:prstGeom>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flipH="1">
                            <a:off x="2451100" y="1231900"/>
                            <a:ext cx="10160" cy="374650"/>
                          </a:xfrm>
                          <a:prstGeom prst="line">
                            <a:avLst/>
                          </a:prstGeom>
                        </wps:spPr>
                        <wps:style>
                          <a:lnRef idx="1">
                            <a:schemeClr val="dk1"/>
                          </a:lnRef>
                          <a:fillRef idx="0">
                            <a:schemeClr val="dk1"/>
                          </a:fillRef>
                          <a:effectRef idx="0">
                            <a:schemeClr val="dk1"/>
                          </a:effectRef>
                          <a:fontRef idx="minor">
                            <a:schemeClr val="tx1"/>
                          </a:fontRef>
                        </wps:style>
                        <wps:bodyPr/>
                      </wps:wsp>
                      <wps:wsp>
                        <wps:cNvPr id="33" name="Straight Connector 33"/>
                        <wps:cNvCnPr/>
                        <wps:spPr>
                          <a:xfrm flipH="1">
                            <a:off x="3981450" y="1231900"/>
                            <a:ext cx="10571" cy="375274"/>
                          </a:xfrm>
                          <a:prstGeom prst="line">
                            <a:avLst/>
                          </a:prstGeom>
                        </wps:spPr>
                        <wps:style>
                          <a:lnRef idx="1">
                            <a:schemeClr val="dk1"/>
                          </a:lnRef>
                          <a:fillRef idx="0">
                            <a:schemeClr val="dk1"/>
                          </a:fillRef>
                          <a:effectRef idx="0">
                            <a:schemeClr val="dk1"/>
                          </a:effectRef>
                          <a:fontRef idx="minor">
                            <a:schemeClr val="tx1"/>
                          </a:fontRef>
                        </wps:style>
                        <wps:bodyPr/>
                      </wps:wsp>
                      <wps:wsp>
                        <wps:cNvPr id="34" name="Straight Connector 34"/>
                        <wps:cNvCnPr/>
                        <wps:spPr>
                          <a:xfrm flipH="1">
                            <a:off x="5537200" y="1231900"/>
                            <a:ext cx="10160" cy="374650"/>
                          </a:xfrm>
                          <a:prstGeom prst="line">
                            <a:avLst/>
                          </a:prstGeom>
                        </wps:spPr>
                        <wps:style>
                          <a:lnRef idx="1">
                            <a:schemeClr val="dk1"/>
                          </a:lnRef>
                          <a:fillRef idx="0">
                            <a:schemeClr val="dk1"/>
                          </a:fillRef>
                          <a:effectRef idx="0">
                            <a:schemeClr val="dk1"/>
                          </a:effectRef>
                          <a:fontRef idx="minor">
                            <a:schemeClr val="tx1"/>
                          </a:fontRef>
                        </wps:style>
                        <wps:bodyPr/>
                      </wps:wsp>
                      <wps:wsp>
                        <wps:cNvPr id="26" name="Text Box 26"/>
                        <wps:cNvSpPr txBox="1"/>
                        <wps:spPr>
                          <a:xfrm>
                            <a:off x="3225800" y="1600200"/>
                            <a:ext cx="163852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32A1E" w:rsidRPr="008608C0" w:rsidRDefault="00D32A1E" w:rsidP="002E39B7">
                              <w:pPr>
                                <w:rPr>
                                  <w:rFonts w:ascii="Times New Roman" w:hAnsi="Times New Roman" w:cs="Times New Roman"/>
                                  <w:sz w:val="24"/>
                                  <w:szCs w:val="24"/>
                                </w:rPr>
                              </w:pPr>
                              <w:r>
                                <w:rPr>
                                  <w:rFonts w:ascii="Times New Roman" w:hAnsi="Times New Roman" w:cs="Times New Roman"/>
                                  <w:sz w:val="24"/>
                                  <w:szCs w:val="24"/>
                                </w:rPr>
                                <w:t>Teacher-Children Ratio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Straight Arrow Connector 35"/>
                        <wps:cNvCnPr/>
                        <wps:spPr>
                          <a:xfrm>
                            <a:off x="946150" y="1930400"/>
                            <a:ext cx="1247390" cy="6501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6" name="Straight Arrow Connector 36"/>
                        <wps:cNvCnPr/>
                        <wps:spPr>
                          <a:xfrm>
                            <a:off x="2711450" y="1949450"/>
                            <a:ext cx="95140" cy="5074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7" name="Straight Arrow Connector 37"/>
                        <wps:cNvCnPr/>
                        <wps:spPr>
                          <a:xfrm flipH="1">
                            <a:off x="3371850" y="1943100"/>
                            <a:ext cx="422704" cy="4915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 name="Straight Arrow Connector 38"/>
                        <wps:cNvCnPr/>
                        <wps:spPr>
                          <a:xfrm flipH="1">
                            <a:off x="3771900" y="1943100"/>
                            <a:ext cx="1622663" cy="6555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Text Box 18"/>
                        <wps:cNvSpPr txBox="1"/>
                        <wps:spPr>
                          <a:xfrm>
                            <a:off x="2190750" y="2438400"/>
                            <a:ext cx="1579245" cy="660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32A1E" w:rsidRDefault="00D32A1E" w:rsidP="00317A82">
                              <w:pPr>
                                <w:jc w:val="center"/>
                              </w:pPr>
                              <w:r>
                                <w:rPr>
                                  <w:rFonts w:ascii="Times New Roman" w:hAnsi="Times New Roman" w:cs="Times New Roman"/>
                                  <w:sz w:val="24"/>
                                  <w:szCs w:val="24"/>
                                </w:rPr>
                                <w:t xml:space="preserve">Caregivers’ Capacity for Effective Child Safeguarding </w:t>
                              </w:r>
                            </w:p>
                            <w:p w:rsidR="00D32A1E" w:rsidRDefault="00D32A1E" w:rsidP="002E39B7">
                              <w:pPr>
                                <w:jc w:val="center"/>
                              </w:pPr>
                            </w:p>
                            <w:p w:rsidR="00D32A1E" w:rsidRPr="002E4EFC" w:rsidRDefault="00D32A1E" w:rsidP="002E39B7">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1695450" y="0"/>
                            <a:ext cx="27241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32A1E" w:rsidRPr="0016645A" w:rsidRDefault="00D32A1E" w:rsidP="002E39B7">
                              <w:pPr>
                                <w:jc w:val="center"/>
                                <w:rPr>
                                  <w:rFonts w:ascii="Times New Roman" w:hAnsi="Times New Roman" w:cs="Times New Roman"/>
                                  <w:sz w:val="24"/>
                                  <w:szCs w:val="24"/>
                                </w:rPr>
                              </w:pPr>
                              <w:r>
                                <w:rPr>
                                  <w:rFonts w:ascii="Times New Roman" w:hAnsi="Times New Roman" w:cs="Times New Roman"/>
                                  <w:sz w:val="24"/>
                                  <w:szCs w:val="24"/>
                                </w:rPr>
                                <w:t>Early Childhood Education Centres Characteristics</w:t>
                              </w:r>
                              <w:r w:rsidRPr="0016645A">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Straight Connector 4"/>
                        <wps:cNvCnPr/>
                        <wps:spPr>
                          <a:xfrm>
                            <a:off x="2997200" y="292100"/>
                            <a:ext cx="6350" cy="3048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0" o:spid="_x0000_s1026" style="position:absolute;left:0;text-align:left;margin-left:2pt;margin-top:5.05pt;width:494.1pt;height:244pt;z-index:251687936" coordsize="62750,30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">
                <v:shapetype id="_x0000_t202" coordsize="21600,21600" o:spt="202" path="m,l,21600r21600,l21600,xe">
                  <v:stroke joinstyle="miter"/>
                  <v:path gradientshapeok="t" o:connecttype="rect"/>
                </v:shapetype>
                <v:shape id="Text Box 6" o:spid="_x0000_s1027" type="#_x0000_t202" style="position:absolute;left:20447;top:5969;width:19390;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rsidR="00D32A1E" w:rsidRPr="0016645A" w:rsidRDefault="00D32A1E" w:rsidP="002E39B7">
                        <w:pPr>
                          <w:jc w:val="center"/>
                          <w:rPr>
                            <w:rFonts w:ascii="Times New Roman" w:hAnsi="Times New Roman" w:cs="Times New Roman"/>
                            <w:sz w:val="24"/>
                            <w:szCs w:val="24"/>
                          </w:rPr>
                        </w:pPr>
                        <w:r>
                          <w:rPr>
                            <w:rFonts w:ascii="Times New Roman" w:hAnsi="Times New Roman" w:cs="Times New Roman"/>
                            <w:sz w:val="24"/>
                            <w:szCs w:val="24"/>
                          </w:rPr>
                          <w:t>School Characteristics</w:t>
                        </w:r>
                        <w:r w:rsidRPr="0016645A">
                          <w:rPr>
                            <w:rFonts w:ascii="Times New Roman" w:hAnsi="Times New Roman" w:cs="Times New Roman"/>
                            <w:sz w:val="24"/>
                            <w:szCs w:val="24"/>
                          </w:rPr>
                          <w:t xml:space="preserve"> </w:t>
                        </w:r>
                      </w:p>
                    </w:txbxContent>
                  </v:textbox>
                </v:shape>
                <v:shape id="Text Box 7" o:spid="_x0000_s1028" type="#_x0000_t202" style="position:absolute;top:16002;width:1647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basEA&#10;AADaAAAADwAAAGRycy9kb3ducmV2LnhtbESPQWsCMRSE74X+h/AKvdVse6jrahRbbCl4qornx+aZ&#10;BDcvS5Ku23/fCEKPw8x8wyxWo+/EQDG5wAqeJxUI4jZox0bBYf/xVINIGVljF5gU/FKC1fL+boGN&#10;Dhf+pmGXjSgQTg0qsDn3jZSpteQxTUJPXLxTiB5zkdFIHfFS4L6TL1X1Kj06LgsWe3q31J53P17B&#10;5s3MTFtjtJtaOzeMx9PWfCr1+DCu5yAyjfk/fGt/aQVTuF4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G2rBAAAA2gAAAA8AAAAAAAAAAAAAAAAAmAIAAGRycy9kb3du&#10;cmV2LnhtbFBLBQYAAAAABAAEAPUAAACGAwAAAAA=&#10;" fillcolor="white [3201]" strokeweight=".5pt">
                  <v:textbox>
                    <w:txbxContent>
                      <w:p w:rsidR="00D32A1E" w:rsidRPr="0016645A" w:rsidRDefault="00D32A1E" w:rsidP="002E39B7">
                        <w:pPr>
                          <w:rPr>
                            <w:rFonts w:ascii="Times New Roman" w:hAnsi="Times New Roman" w:cs="Times New Roman"/>
                            <w:sz w:val="24"/>
                            <w:szCs w:val="24"/>
                          </w:rPr>
                        </w:pPr>
                        <w:r>
                          <w:rPr>
                            <w:rFonts w:ascii="Times New Roman" w:hAnsi="Times New Roman" w:cs="Times New Roman"/>
                            <w:sz w:val="24"/>
                            <w:szCs w:val="24"/>
                          </w:rPr>
                          <w:t>School Ownership</w:t>
                        </w:r>
                      </w:p>
                    </w:txbxContent>
                  </v:textbox>
                </v:shape>
                <v:shape id="Text Box 8" o:spid="_x0000_s1029" type="#_x0000_t202" style="position:absolute;left:18351;top:16002;width:1215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GL4A&#10;AADaAAAADwAAAGRycy9kb3ducmV2LnhtbERPy2oCMRTdF/yHcIXuasYuyjg1SisqBVc+cH2ZXJPQ&#10;yc2QpOP075tFweXhvJfr0XdioJhcYAXzWQWCuA3asVFwOe9eahApI2vsApOCX0qwXk2eltjocOcj&#10;DadsRAnh1KACm3PfSJlaSx7TLPTEhbuF6DEXGI3UEe8l3HfytarepEfHpcFiTxtL7ffpxyvYfpqF&#10;aWuMdltr54bxejuYvVLP0/HjHUSmMT/E/+4vraBsLVfKDZ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wjxi+AAAA2gAAAA8AAAAAAAAAAAAAAAAAmAIAAGRycy9kb3ducmV2&#10;LnhtbFBLBQYAAAAABAAEAPUAAACDAwAAAAA=&#10;" fillcolor="white [3201]" strokeweight=".5pt">
                  <v:textbox>
                    <w:txbxContent>
                      <w:p w:rsidR="00D32A1E" w:rsidRPr="008608C0" w:rsidRDefault="00D32A1E" w:rsidP="002E39B7">
                        <w:pPr>
                          <w:rPr>
                            <w:rFonts w:ascii="Times New Roman" w:hAnsi="Times New Roman" w:cs="Times New Roman"/>
                            <w:sz w:val="24"/>
                            <w:szCs w:val="24"/>
                          </w:rPr>
                        </w:pPr>
                        <w:r>
                          <w:rPr>
                            <w:rFonts w:ascii="Times New Roman" w:hAnsi="Times New Roman" w:cs="Times New Roman"/>
                            <w:sz w:val="24"/>
                            <w:szCs w:val="24"/>
                          </w:rPr>
                          <w:t>School Location</w:t>
                        </w:r>
                      </w:p>
                    </w:txbxContent>
                  </v:textbox>
                </v:shape>
                <v:shape id="Text Box 9" o:spid="_x0000_s1030" type="#_x0000_t202" style="position:absolute;left:50355;top:16002;width:1239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qg8AA&#10;AADaAAAADwAAAGRycy9kb3ducmV2LnhtbESPQWsCMRSE74X+h/AEbzVrD7KuRtFiS6EntfT82DyT&#10;4OZlSdJ1+++bQsHjMDPfMOvt6DsxUEwusIL5rAJB3Abt2Cj4PL8+1SBSRtbYBSYFP5Rgu3l8WGOj&#10;w42PNJyyEQXCqUEFNue+kTK1ljymWeiJi3cJ0WMuMhqpI94K3HfyuaoW0qPjsmCxpxdL7fX07RUc&#10;9mZp2hqjPdTauWH8unyYN6Wmk3G3ApFpzPfwf/tdK1jC35Vy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wqg8AAAADaAAAADwAAAAAAAAAAAAAAAACYAgAAZHJzL2Rvd25y&#10;ZXYueG1sUEsFBgAAAAAEAAQA9QAAAIUDAAAAAA==&#10;" fillcolor="white [3201]" strokeweight=".5pt">
                  <v:textbox>
                    <w:txbxContent>
                      <w:p w:rsidR="00D32A1E" w:rsidRPr="00270E36" w:rsidRDefault="00D32A1E" w:rsidP="002E39B7">
                        <w:pPr>
                          <w:jc w:val="center"/>
                          <w:rPr>
                            <w:rFonts w:ascii="Times New Roman" w:hAnsi="Times New Roman" w:cs="Times New Roman"/>
                            <w:sz w:val="24"/>
                            <w:szCs w:val="24"/>
                          </w:rPr>
                        </w:pPr>
                        <w:r>
                          <w:rPr>
                            <w:rFonts w:ascii="Times New Roman" w:hAnsi="Times New Roman" w:cs="Times New Roman"/>
                            <w:sz w:val="24"/>
                            <w:szCs w:val="24"/>
                          </w:rPr>
                          <w:t>School Fencing</w:t>
                        </w:r>
                      </w:p>
                    </w:txbxContent>
                  </v:textbox>
                </v:shape>
                <v:line id="Straight Connector 29" o:spid="_x0000_s1031" style="position:absolute;visibility:visible;mso-wrap-style:square" from="30099,8826" to="30153,12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cck8UAAADbAAAADwAAAGRycy9kb3ducmV2LnhtbESPQWvCQBSE70L/w/IKvUjd1IJozEaK&#10;tFBoURsXz4/sMwlm34bsVtN/3xUEj8PMfMNkq8G24ky9bxwreJkkIIhLZxquFOj9x/MchA/IBlvH&#10;pOCPPKzyh1GGqXEX/qFzESoRIexTVFCH0KVS+rImi37iOuLoHV1vMUTZV9L0eIlw28ppksykxYbj&#10;Qo0drWsqT8WvVfClF4fx63autd0XG9zp5n37vVbq6XF4W4IINIR7+Nb+NAqmC7h+iT9A5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pcck8UAAADbAAAADwAAAAAAAAAA&#10;AAAAAAChAgAAZHJzL2Rvd25yZXYueG1sUEsFBgAAAAAEAAQA+QAAAJMDAAAAAA==&#10;" strokecolor="black [3200]" strokeweight=".5pt">
                  <v:stroke joinstyle="miter"/>
                </v:line>
                <v:line id="Straight Connector 28" o:spid="_x0000_s1032" style="position:absolute;visibility:visible;mso-wrap-style:square" from="9969,12255" to="55425,12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u5CMEAAADbAAAADwAAAGRycy9kb3ducmV2LnhtbERPXWvCMBR9F/wP4Qq+iKZTGF1nFJEJ&#10;gmNuNfh8ae7aYnNTmqj135uHwR4P53u57m0jbtT52rGCl1kCgrhwpuZSgT7tpikIH5ANNo5JwYM8&#10;rFfDwRIz4+78Q7c8lCKGsM9QQRVCm0npi4os+plriSP36zqLIcKulKbDewy3jZwnyau0WHNsqLCl&#10;bUXFJb9aBQf9dp4sjqnW9pR/4beuP46fW6XGo37zDiJQH/7Ff+69UTCPY+OX+APk6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27kIwQAAANsAAAAPAAAAAAAAAAAAAAAA&#10;AKECAABkcnMvZG93bnJldi54bWxQSwUGAAAAAAQABAD5AAAAjwMAAAAA&#10;" strokecolor="black [3200]" strokeweight=".5pt">
                  <v:stroke joinstyle="miter"/>
                </v:line>
                <v:line id="Straight Connector 31" o:spid="_x0000_s1033" style="position:absolute;flip:x;visibility:visible;mso-wrap-style:square" from="9842,12192" to="9948,15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WI98EAAADbAAAADwAAAGRycy9kb3ducmV2LnhtbESP0WrCQBRE3wX/YblC33STlgZJXUUE&#10;pU8pRj/gkr3dBLN3Q3abxL/vCoKPw8ycYTa7ybZioN43jhWkqwQEceV0w0bB9XJcrkH4gKyxdUwK&#10;7uRht53PNphrN/KZhjIYESHsc1RQh9DlUvqqJot+5Tri6P263mKIsjdS9zhGuG3le5Jk0mLDcaHG&#10;jg41VbfyzyrQpiC5d2b4TE12PVbmB4vToNTbYtp/gQg0hVf42f7WCj5SeHyJP0B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5Yj3wQAAANsAAAAPAAAAAAAAAAAAAAAA&#10;AKECAABkcnMvZG93bnJldi54bWxQSwUGAAAAAAQABAD5AAAAjwMAAAAA&#10;" strokecolor="black [3200]" strokeweight=".5pt">
                  <v:stroke joinstyle="miter"/>
                </v:line>
                <v:line id="Straight Connector 32" o:spid="_x0000_s1034" style="position:absolute;flip:x;visibility:visible;mso-wrap-style:square" from="24511,12319" to="24612,16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cWgL0AAADbAAAADwAAAGRycy9kb3ducmV2LnhtbESPzQrCMBCE74LvEFbwpqmKItUoIiie&#10;FH8eYGnWtNhsShNrfXsjCB6HmfmGWa5bW4qGal84VjAaJiCIM6cLNgpu191gDsIHZI2lY1LwJg/r&#10;VbezxFS7F5+puQQjIoR9igryEKpUSp/lZNEPXUUcvburLYYoayN1ja8It6UcJ8lMWiw4LuRY0Tan&#10;7HF5WgXaHElunGmmIzO77TJzwuO+UarfazcLEIHa8A//2getYDKG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U3FoC9AAAA2wAAAA8AAAAAAAAAAAAAAAAAoQIA&#10;AGRycy9kb3ducmV2LnhtbFBLBQYAAAAABAAEAPkAAACLAwAAAAA=&#10;" strokecolor="black [3200]" strokeweight=".5pt">
                  <v:stroke joinstyle="miter"/>
                </v:line>
                <v:line id="Straight Connector 33" o:spid="_x0000_s1035" style="position:absolute;flip:x;visibility:visible;mso-wrap-style:square" from="39814,12319" to="39920,16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uzG70AAADbAAAADwAAAGRycy9kb3ducmV2LnhtbESPzQrCMBCE74LvEFbwpqmKItUoIiie&#10;FH8eYGnWtNhsShNrfXsjCB6HmfmGWa5bW4qGal84VjAaJiCIM6cLNgpu191gDsIHZI2lY1LwJg/r&#10;VbezxFS7F5+puQQjIoR9igryEKpUSp/lZNEPXUUcvburLYYoayN1ja8It6UcJ8lMWiw4LuRY0Tan&#10;7HF5WgXaHElunGmmIzO77TJzwuO+UarfazcLEIHa8A//2getYDKB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p7sxu9AAAA2wAAAA8AAAAAAAAAAAAAAAAAoQIA&#10;AGRycy9kb3ducmV2LnhtbFBLBQYAAAAABAAEAPkAAACLAwAAAAA=&#10;" strokecolor="black [3200]" strokeweight=".5pt">
                  <v:stroke joinstyle="miter"/>
                </v:line>
                <v:line id="Straight Connector 34" o:spid="_x0000_s1036" style="position:absolute;flip:x;visibility:visible;mso-wrap-style:square" from="55372,12319" to="55473,16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Irb8IAAADbAAAADwAAAGRycy9kb3ducmV2LnhtbESPzWrDMBCE74G+g9hCb43s/oTgRDam&#10;4JJTSpM8wGJtZBNrZSzVdt4+ChRyHGbmG2ZbzLYTIw2+dawgXSYgiGunWzYKTsfqdQ3CB2SNnWNS&#10;cCUPRf602GKm3cS/NB6CERHCPkMFTQh9JqWvG7Lol64njt7ZDRZDlIOResApwm0n35JkJS22HBca&#10;7Omrofpy+LMKtNmTLJ0ZP1OzOlW1+cH996jUy/NcbkAEmsMj/N/eaQXvH3D/En+Az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ZIrb8IAAADbAAAADwAAAAAAAAAAAAAA&#10;AAChAgAAZHJzL2Rvd25yZXYueG1sUEsFBgAAAAAEAAQA+QAAAJADAAAAAA==&#10;" strokecolor="black [3200]" strokeweight=".5pt">
                  <v:stroke joinstyle="miter"/>
                </v:line>
                <v:shape id="Text Box 26" o:spid="_x0000_s1037" type="#_x0000_t202" style="position:absolute;left:32258;top:16002;width:1638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6cMMEA&#10;AADbAAAADwAAAGRycy9kb3ducmV2LnhtbESPQWsCMRSE74X+h/AKvdWsHmS7GkWLLYWequL5sXkm&#10;wc3LkqTr9t83BcHjMDPfMMv16DsxUEwusILppAJB3Abt2Cg4Ht5fahApI2vsApOCX0qwXj0+LLHR&#10;4crfNOyzEQXCqUEFNue+kTK1ljymSeiJi3cO0WMuMhqpI14L3HdyVlVz6dFxWbDY05ul9rL/8Qp2&#10;W/Nq2hqj3dXauWE8nb/Mh1LPT+NmASLTmO/hW/tTK5jN4f9L+Q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enDDBAAAA2wAAAA8AAAAAAAAAAAAAAAAAmAIAAGRycy9kb3du&#10;cmV2LnhtbFBLBQYAAAAABAAEAPUAAACGAwAAAAA=&#10;" fillcolor="white [3201]" strokeweight=".5pt">
                  <v:textbox>
                    <w:txbxContent>
                      <w:p w:rsidR="00D32A1E" w:rsidRPr="008608C0" w:rsidRDefault="00D32A1E" w:rsidP="002E39B7">
                        <w:pPr>
                          <w:rPr>
                            <w:rFonts w:ascii="Times New Roman" w:hAnsi="Times New Roman" w:cs="Times New Roman"/>
                            <w:sz w:val="24"/>
                            <w:szCs w:val="24"/>
                          </w:rPr>
                        </w:pPr>
                        <w:r>
                          <w:rPr>
                            <w:rFonts w:ascii="Times New Roman" w:hAnsi="Times New Roman" w:cs="Times New Roman"/>
                            <w:sz w:val="24"/>
                            <w:szCs w:val="24"/>
                          </w:rPr>
                          <w:t>Teacher-Children Ratio</w:t>
                        </w:r>
                      </w:p>
                    </w:txbxContent>
                  </v:textbox>
                </v:shape>
                <v:shapetype id="_x0000_t32" coordsize="21600,21600" o:spt="32" o:oned="t" path="m,l21600,21600e" filled="f">
                  <v:path arrowok="t" fillok="f" o:connecttype="none"/>
                  <o:lock v:ext="edit" shapetype="t"/>
                </v:shapetype>
                <v:shape id="Straight Arrow Connector 35" o:spid="_x0000_s1038" type="#_x0000_t32" style="position:absolute;left:9461;top:19304;width:12474;height:65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p2msIAAADbAAAADwAAAGRycy9kb3ducmV2LnhtbESPS6vCMBSE94L/IRzh7jTVi6LVKD4Q&#10;vO584PrQHNtic1KbaOu/vxEEl8PMfMPMFo0pxJMql1tW0O9FIIgTq3NOFZxP2+4YhPPIGgvLpOBF&#10;DhbzdmuGsbY1H+h59KkIEHYxKsi8L2MpXZKRQdezJXHwrrYy6IOsUqkrrAPcFHIQRSNpMOewkGFJ&#10;64yS2/FhFNToL5PVMr2vV5u/XTMs7qPTea/UT6dZTkF4avw3/GnvtILfIby/hB8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ap2msIAAADbAAAADwAAAAAAAAAAAAAA&#10;AAChAgAAZHJzL2Rvd25yZXYueG1sUEsFBgAAAAAEAAQA+QAAAJADAAAAAA==&#10;" strokecolor="black [3200]" strokeweight=".5pt">
                  <v:stroke endarrow="block" joinstyle="miter"/>
                </v:shape>
                <v:shape id="Straight Arrow Connector 36" o:spid="_x0000_s1039" type="#_x0000_t32" style="position:absolute;left:27114;top:19494;width:951;height:50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jo7cQAAADbAAAADwAAAGRycy9kb3ducmV2LnhtbESPQWvCQBSE74X+h+UVequbWgwaXSVa&#10;CmlvRvH8yD6T0OzbJLsm8d93C4Ueh5n5htnsJtOIgXpXW1bwOotAEBdW11wqOJ8+XpYgnEfW2Fgm&#10;BXdysNs+Pmww0XbkIw25L0WAsEtQQeV9m0jpiooMupltiYN3tb1BH2RfSt3jGOCmkfMoiqXBmsNC&#10;hS0dKiq+85tRMKK/rPZp2R3275/ZtGi6+HT+Uur5aUrXIDxN/j/81860grcYfr+E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eOjtxAAAANsAAAAPAAAAAAAAAAAA&#10;AAAAAKECAABkcnMvZG93bnJldi54bWxQSwUGAAAAAAQABAD5AAAAkgMAAAAA&#10;" strokecolor="black [3200]" strokeweight=".5pt">
                  <v:stroke endarrow="block" joinstyle="miter"/>
                </v:shape>
                <v:shape id="Straight Arrow Connector 37" o:spid="_x0000_s1040" type="#_x0000_t32" style="position:absolute;left:33718;top:19431;width:4227;height:49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YLAMMAAADbAAAADwAAAGRycy9kb3ducmV2LnhtbESPQWvCQBSE7wX/w/IKXopuakQldRWp&#10;SHs1FdHbM/uahGbfhrxV03/fLRR6HGa+GWa57l2jbtRJ7dnA8zgBRVx4W3Np4PCxGy1ASUC22Hgm&#10;A98ksF4NHpaYWX/nPd3yUKpYwpKhgSqENtNaioocyti3xNH79J3DEGVXatvhPZa7Rk+SZKYd1hwX&#10;KmzptaLiK786A2mYymQ/Pc0lP5eXJ7tNUzm+GTN87DcvoAL14T/8R7/byM3h90v8AXr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cWCwDDAAAA2wAAAA8AAAAAAAAAAAAA&#10;AAAAoQIAAGRycy9kb3ducmV2LnhtbFBLBQYAAAAABAAEAPkAAACRAwAAAAA=&#10;" strokecolor="black [3200]" strokeweight=".5pt">
                  <v:stroke endarrow="block" joinstyle="miter"/>
                </v:shape>
                <v:shape id="Straight Arrow Connector 38" o:spid="_x0000_s1041" type="#_x0000_t32" style="position:absolute;left:37719;top:19431;width:16226;height:65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mfcsAAAADbAAAADwAAAGRycy9kb3ducmV2LnhtbERPTUvDQBC9C/6HZQQvYjc2RSV2W6Sl&#10;1GtTEb2N2TEJZmdDZm3Tf985CD0+3vd8OYbOHGiQNrKDh0kGhriKvuXawft+c/8MRhKyxy4yOTiR&#10;wHJxfTXHwscj7+hQptpoCEuBDpqU+sJaqRoKKJPYEyv3E4eASeFQWz/gUcNDZ6dZ9mgDtqwNDfa0&#10;aqj6Lf+CgzzNZLqbfT5J+VV/3/l1nsvH1rnbm/H1BUyiMV3E/+43rz4dq1/0B9jFG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aJn3LAAAAA2wAAAA8AAAAAAAAAAAAAAAAA&#10;oQIAAGRycy9kb3ducmV2LnhtbFBLBQYAAAAABAAEAPkAAACOAwAAAAA=&#10;" strokecolor="black [3200]" strokeweight=".5pt">
                  <v:stroke endarrow="block" joinstyle="miter"/>
                </v:shape>
                <v:shape id="Text Box 18" o:spid="_x0000_s1042" type="#_x0000_t202" style="position:absolute;left:21907;top:24384;width:15792;height:6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nZMEA&#10;AADbAAAADwAAAGRycy9kb3ducmV2LnhtbESPQUsDMRCF74L/IUzBm83Wg6xr06JSRfBkW3oeNtMk&#10;uJksSdyu/945CN5meG/e+2a9neOgJsolJDawWjagiPtkAzsDx8PrbQuqVGSLQ2Iy8EMFtpvrqzV2&#10;Nl34k6Z9dUpCuHRowNc6dlqX3lPEskwjsWjnlCNWWbPTNuNFwuOg75rmXkcMLA0eR3rx1H/tv6OB&#10;3bN7cH2L2e9aG8I0n84f7s2Ym8X89Aiq0lz/zX/X71bwBVZ+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hZ2TBAAAA2wAAAA8AAAAAAAAAAAAAAAAAmAIAAGRycy9kb3du&#10;cmV2LnhtbFBLBQYAAAAABAAEAPUAAACGAwAAAAA=&#10;" fillcolor="white [3201]" strokeweight=".5pt">
                  <v:textbox>
                    <w:txbxContent>
                      <w:p w:rsidR="00D32A1E" w:rsidRDefault="00D32A1E" w:rsidP="00317A82">
                        <w:pPr>
                          <w:jc w:val="center"/>
                        </w:pPr>
                        <w:r>
                          <w:rPr>
                            <w:rFonts w:ascii="Times New Roman" w:hAnsi="Times New Roman" w:cs="Times New Roman"/>
                            <w:sz w:val="24"/>
                            <w:szCs w:val="24"/>
                          </w:rPr>
                          <w:t xml:space="preserve">Caregivers’ Capacity for Effective Child Safeguarding </w:t>
                        </w:r>
                      </w:p>
                      <w:p w:rsidR="00D32A1E" w:rsidRDefault="00D32A1E" w:rsidP="002E39B7">
                        <w:pPr>
                          <w:jc w:val="center"/>
                        </w:pPr>
                      </w:p>
                      <w:p w:rsidR="00D32A1E" w:rsidRPr="002E4EFC" w:rsidRDefault="00D32A1E" w:rsidP="002E39B7">
                        <w:pPr>
                          <w:jc w:val="center"/>
                          <w:rPr>
                            <w:rFonts w:ascii="Times New Roman" w:hAnsi="Times New Roman" w:cs="Times New Roman"/>
                            <w:sz w:val="24"/>
                            <w:szCs w:val="24"/>
                          </w:rPr>
                        </w:pPr>
                      </w:p>
                    </w:txbxContent>
                  </v:textbox>
                </v:shape>
                <v:shape id="Text Box 3" o:spid="_x0000_s1043" type="#_x0000_t202" style="position:absolute;left:16954;width:27242;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rsidR="00D32A1E" w:rsidRPr="0016645A" w:rsidRDefault="00D32A1E" w:rsidP="002E39B7">
                        <w:pPr>
                          <w:jc w:val="center"/>
                          <w:rPr>
                            <w:rFonts w:ascii="Times New Roman" w:hAnsi="Times New Roman" w:cs="Times New Roman"/>
                            <w:sz w:val="24"/>
                            <w:szCs w:val="24"/>
                          </w:rPr>
                        </w:pPr>
                        <w:r>
                          <w:rPr>
                            <w:rFonts w:ascii="Times New Roman" w:hAnsi="Times New Roman" w:cs="Times New Roman"/>
                            <w:sz w:val="24"/>
                            <w:szCs w:val="24"/>
                          </w:rPr>
                          <w:t>Early Childhood Education Centres Characteristics</w:t>
                        </w:r>
                        <w:r w:rsidRPr="0016645A">
                          <w:rPr>
                            <w:rFonts w:ascii="Times New Roman" w:hAnsi="Times New Roman" w:cs="Times New Roman"/>
                            <w:sz w:val="24"/>
                            <w:szCs w:val="24"/>
                          </w:rPr>
                          <w:t xml:space="preserve"> </w:t>
                        </w:r>
                      </w:p>
                    </w:txbxContent>
                  </v:textbox>
                </v:shape>
                <v:line id="Straight Connector 4" o:spid="_x0000_s1044" style="position:absolute;visibility:visible;mso-wrap-style:square" from="29972,2921" to="30035,5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p0ssQAAADaAAAADwAAAGRycy9kb3ducmV2LnhtbESPQWvCQBSE70L/w/IKXqRutFLS1FVE&#10;LBQUbePS8yP7moRm34bsqum/dwWhx2FmvmHmy9424kydrx0rmIwTEMSFMzWXCvTx/SkF4QOywcYx&#10;KfgjD8vFw2COmXEX/qJzHkoRIewzVFCF0GZS+qIii37sWuLo/bjOYoiyK6Xp8BLhtpHTJHmRFmuO&#10;CxW2tK6o+M1PVsFWv36Png+p1vaY7/FT15vDbq3U8LFfvYEI1If/8L39YRTM4HYl3gC5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nSyxAAAANoAAAAPAAAAAAAAAAAA&#10;AAAAAKECAABkcnMvZG93bnJldi54bWxQSwUGAAAAAAQABAD5AAAAkgMAAAAA&#10;" strokecolor="black [3200]" strokeweight=".5pt">
                  <v:stroke joinstyle="miter"/>
                </v:line>
              </v:group>
            </w:pict>
          </mc:Fallback>
        </mc:AlternateContent>
      </w:r>
    </w:p>
    <w:p w:rsidR="00231C40" w:rsidRDefault="00231C40" w:rsidP="00057B75">
      <w:pPr>
        <w:autoSpaceDE w:val="0"/>
        <w:autoSpaceDN w:val="0"/>
        <w:adjustRightInd w:val="0"/>
        <w:spacing w:after="0" w:line="456" w:lineRule="auto"/>
        <w:ind w:firstLine="720"/>
        <w:jc w:val="both"/>
        <w:rPr>
          <w:rFonts w:ascii="Times New Roman" w:hAnsi="Times New Roman" w:cs="Times New Roman"/>
          <w:sz w:val="24"/>
          <w:szCs w:val="24"/>
        </w:rPr>
      </w:pPr>
    </w:p>
    <w:p w:rsidR="002E39B7" w:rsidRDefault="002E39B7" w:rsidP="002E39B7">
      <w:pPr>
        <w:autoSpaceDE w:val="0"/>
        <w:autoSpaceDN w:val="0"/>
        <w:adjustRightInd w:val="0"/>
        <w:spacing w:after="0" w:line="456" w:lineRule="auto"/>
        <w:jc w:val="both"/>
        <w:rPr>
          <w:rFonts w:ascii="Times New Roman" w:hAnsi="Times New Roman" w:cs="Times New Roman"/>
          <w:sz w:val="24"/>
          <w:szCs w:val="24"/>
        </w:rPr>
      </w:pPr>
    </w:p>
    <w:p w:rsidR="002E39B7" w:rsidRDefault="002E39B7" w:rsidP="005F6E4C">
      <w:pPr>
        <w:autoSpaceDE w:val="0"/>
        <w:autoSpaceDN w:val="0"/>
        <w:adjustRightInd w:val="0"/>
        <w:spacing w:after="0" w:line="456" w:lineRule="auto"/>
        <w:ind w:firstLine="720"/>
        <w:jc w:val="both"/>
        <w:rPr>
          <w:rFonts w:ascii="Times New Roman" w:hAnsi="Times New Roman" w:cs="Times New Roman"/>
          <w:sz w:val="24"/>
          <w:szCs w:val="24"/>
        </w:rPr>
      </w:pPr>
    </w:p>
    <w:p w:rsidR="002E39B7" w:rsidRDefault="002E39B7" w:rsidP="005F6E4C">
      <w:pPr>
        <w:autoSpaceDE w:val="0"/>
        <w:autoSpaceDN w:val="0"/>
        <w:adjustRightInd w:val="0"/>
        <w:spacing w:after="0" w:line="456" w:lineRule="auto"/>
        <w:ind w:firstLine="720"/>
        <w:jc w:val="both"/>
        <w:rPr>
          <w:rFonts w:ascii="Times New Roman" w:hAnsi="Times New Roman" w:cs="Times New Roman"/>
          <w:sz w:val="24"/>
          <w:szCs w:val="24"/>
        </w:rPr>
      </w:pPr>
    </w:p>
    <w:p w:rsidR="002E39B7" w:rsidRDefault="002E39B7" w:rsidP="005F6E4C">
      <w:pPr>
        <w:autoSpaceDE w:val="0"/>
        <w:autoSpaceDN w:val="0"/>
        <w:adjustRightInd w:val="0"/>
        <w:spacing w:after="0" w:line="456" w:lineRule="auto"/>
        <w:ind w:firstLine="720"/>
        <w:jc w:val="both"/>
        <w:rPr>
          <w:rFonts w:ascii="Times New Roman" w:hAnsi="Times New Roman" w:cs="Times New Roman"/>
          <w:sz w:val="24"/>
          <w:szCs w:val="24"/>
        </w:rPr>
      </w:pPr>
    </w:p>
    <w:p w:rsidR="002E39B7" w:rsidRDefault="002E39B7" w:rsidP="005F6E4C">
      <w:pPr>
        <w:autoSpaceDE w:val="0"/>
        <w:autoSpaceDN w:val="0"/>
        <w:adjustRightInd w:val="0"/>
        <w:spacing w:after="0" w:line="456" w:lineRule="auto"/>
        <w:ind w:firstLine="720"/>
        <w:jc w:val="both"/>
        <w:rPr>
          <w:rFonts w:ascii="Times New Roman" w:hAnsi="Times New Roman" w:cs="Times New Roman"/>
          <w:sz w:val="24"/>
          <w:szCs w:val="24"/>
        </w:rPr>
      </w:pPr>
    </w:p>
    <w:p w:rsidR="002E39B7" w:rsidRDefault="002E39B7" w:rsidP="005F6E4C">
      <w:pPr>
        <w:autoSpaceDE w:val="0"/>
        <w:autoSpaceDN w:val="0"/>
        <w:adjustRightInd w:val="0"/>
        <w:spacing w:after="0" w:line="456" w:lineRule="auto"/>
        <w:ind w:firstLine="720"/>
        <w:jc w:val="both"/>
        <w:rPr>
          <w:rFonts w:ascii="Times New Roman" w:hAnsi="Times New Roman" w:cs="Times New Roman"/>
          <w:sz w:val="24"/>
          <w:szCs w:val="24"/>
        </w:rPr>
      </w:pPr>
    </w:p>
    <w:p w:rsidR="002E39B7" w:rsidRDefault="002E39B7" w:rsidP="005F6E4C">
      <w:pPr>
        <w:autoSpaceDE w:val="0"/>
        <w:autoSpaceDN w:val="0"/>
        <w:adjustRightInd w:val="0"/>
        <w:spacing w:after="0" w:line="456" w:lineRule="auto"/>
        <w:ind w:firstLine="720"/>
        <w:jc w:val="both"/>
        <w:rPr>
          <w:rFonts w:ascii="Times New Roman" w:hAnsi="Times New Roman" w:cs="Times New Roman"/>
          <w:sz w:val="24"/>
          <w:szCs w:val="24"/>
        </w:rPr>
      </w:pPr>
    </w:p>
    <w:p w:rsidR="002E39B7" w:rsidRDefault="002E39B7" w:rsidP="005F6E4C">
      <w:pPr>
        <w:autoSpaceDE w:val="0"/>
        <w:autoSpaceDN w:val="0"/>
        <w:adjustRightInd w:val="0"/>
        <w:spacing w:after="0" w:line="456" w:lineRule="auto"/>
        <w:ind w:firstLine="720"/>
        <w:jc w:val="both"/>
        <w:rPr>
          <w:rFonts w:ascii="Times New Roman" w:hAnsi="Times New Roman" w:cs="Times New Roman"/>
          <w:sz w:val="24"/>
          <w:szCs w:val="24"/>
        </w:rPr>
      </w:pPr>
    </w:p>
    <w:p w:rsidR="002E39B7" w:rsidRDefault="002E39B7" w:rsidP="008915D9">
      <w:p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t xml:space="preserve">Fig. 1: Schematic diagram showing the relationship among the </w:t>
      </w:r>
      <w:r w:rsidR="008915D9">
        <w:rPr>
          <w:rFonts w:ascii="Times New Roman" w:hAnsi="Times New Roman" w:cs="Times New Roman"/>
          <w:b/>
          <w:sz w:val="24"/>
          <w:szCs w:val="24"/>
        </w:rPr>
        <w:t xml:space="preserve">concepts/variables of the </w:t>
      </w:r>
      <w:r>
        <w:rPr>
          <w:rFonts w:ascii="Times New Roman" w:hAnsi="Times New Roman" w:cs="Times New Roman"/>
          <w:b/>
          <w:sz w:val="24"/>
          <w:szCs w:val="24"/>
        </w:rPr>
        <w:t>study</w:t>
      </w:r>
    </w:p>
    <w:p w:rsidR="008915D9" w:rsidRPr="008915D9" w:rsidRDefault="008915D9" w:rsidP="002E39B7">
      <w:pPr>
        <w:autoSpaceDE w:val="0"/>
        <w:autoSpaceDN w:val="0"/>
        <w:adjustRightInd w:val="0"/>
        <w:spacing w:after="0" w:line="456" w:lineRule="auto"/>
        <w:ind w:firstLine="720"/>
        <w:jc w:val="both"/>
        <w:rPr>
          <w:rFonts w:ascii="Times New Roman" w:hAnsi="Times New Roman" w:cs="Times New Roman"/>
          <w:sz w:val="14"/>
          <w:szCs w:val="24"/>
        </w:rPr>
      </w:pPr>
    </w:p>
    <w:p w:rsidR="002E39B7" w:rsidRDefault="002E39B7" w:rsidP="002E39B7">
      <w:pPr>
        <w:autoSpaceDE w:val="0"/>
        <w:autoSpaceDN w:val="0"/>
        <w:adjustRightInd w:val="0"/>
        <w:spacing w:after="0" w:line="456" w:lineRule="auto"/>
        <w:ind w:firstLine="720"/>
        <w:jc w:val="both"/>
        <w:rPr>
          <w:rFonts w:ascii="Times New Roman" w:hAnsi="Times New Roman" w:cs="Times New Roman"/>
          <w:color w:val="000000" w:themeColor="text1"/>
          <w:sz w:val="24"/>
          <w:szCs w:val="24"/>
        </w:rPr>
      </w:pPr>
      <w:r w:rsidRPr="005C67C9">
        <w:rPr>
          <w:rFonts w:ascii="Times New Roman" w:hAnsi="Times New Roman" w:cs="Times New Roman"/>
          <w:sz w:val="24"/>
          <w:szCs w:val="24"/>
        </w:rPr>
        <w:t xml:space="preserve">The </w:t>
      </w:r>
      <w:r w:rsidR="008915D9">
        <w:rPr>
          <w:rFonts w:ascii="Times New Roman" w:hAnsi="Times New Roman" w:cs="Times New Roman"/>
          <w:sz w:val="24"/>
          <w:szCs w:val="24"/>
        </w:rPr>
        <w:t>figure 1 above is a</w:t>
      </w:r>
      <w:r>
        <w:rPr>
          <w:rFonts w:ascii="Times New Roman" w:hAnsi="Times New Roman" w:cs="Times New Roman"/>
          <w:sz w:val="24"/>
          <w:szCs w:val="24"/>
        </w:rPr>
        <w:t xml:space="preserve"> schema </w:t>
      </w:r>
      <w:r w:rsidR="00355125">
        <w:rPr>
          <w:rFonts w:ascii="Times New Roman" w:hAnsi="Times New Roman" w:cs="Times New Roman"/>
          <w:sz w:val="24"/>
          <w:szCs w:val="24"/>
        </w:rPr>
        <w:t xml:space="preserve">that </w:t>
      </w:r>
      <w:r>
        <w:rPr>
          <w:rFonts w:ascii="Times New Roman" w:hAnsi="Times New Roman" w:cs="Times New Roman"/>
          <w:sz w:val="24"/>
          <w:szCs w:val="24"/>
        </w:rPr>
        <w:t xml:space="preserve">shows </w:t>
      </w:r>
      <w:r w:rsidR="00355125" w:rsidRPr="00355125">
        <w:rPr>
          <w:rFonts w:ascii="Times New Roman" w:hAnsi="Times New Roman" w:cs="Times New Roman"/>
          <w:sz w:val="24"/>
          <w:szCs w:val="24"/>
        </w:rPr>
        <w:t>the relationship among the concepts/variables of the study</w:t>
      </w:r>
      <w:r>
        <w:rPr>
          <w:rFonts w:ascii="Times New Roman" w:hAnsi="Times New Roman" w:cs="Times New Roman"/>
          <w:sz w:val="24"/>
          <w:szCs w:val="24"/>
        </w:rPr>
        <w:t xml:space="preserve">. </w:t>
      </w:r>
      <w:r w:rsidR="00355125">
        <w:rPr>
          <w:rFonts w:ascii="Times New Roman" w:hAnsi="Times New Roman" w:cs="Times New Roman"/>
          <w:sz w:val="24"/>
          <w:szCs w:val="24"/>
        </w:rPr>
        <w:t xml:space="preserve">The schema shows that </w:t>
      </w:r>
      <w:r w:rsidR="0044494C">
        <w:rPr>
          <w:rFonts w:ascii="Times New Roman" w:hAnsi="Times New Roman" w:cs="Times New Roman"/>
          <w:sz w:val="24"/>
          <w:szCs w:val="24"/>
        </w:rPr>
        <w:t xml:space="preserve">in early childhood </w:t>
      </w:r>
      <w:r w:rsidR="007C2928">
        <w:rPr>
          <w:rFonts w:ascii="Times New Roman" w:hAnsi="Times New Roman" w:cs="Times New Roman"/>
          <w:sz w:val="24"/>
          <w:szCs w:val="24"/>
        </w:rPr>
        <w:t xml:space="preserve">education centres (ECECs), </w:t>
      </w:r>
      <w:r w:rsidR="00355125">
        <w:rPr>
          <w:rFonts w:ascii="Times New Roman" w:hAnsi="Times New Roman" w:cs="Times New Roman"/>
          <w:sz w:val="24"/>
          <w:szCs w:val="24"/>
        </w:rPr>
        <w:t xml:space="preserve">there are school characteristics </w:t>
      </w:r>
      <w:r w:rsidR="00B7194A">
        <w:rPr>
          <w:rFonts w:ascii="Times New Roman" w:hAnsi="Times New Roman" w:cs="Times New Roman"/>
          <w:sz w:val="24"/>
          <w:szCs w:val="24"/>
        </w:rPr>
        <w:t xml:space="preserve">such as </w:t>
      </w:r>
      <w:r w:rsidR="00B7194A" w:rsidRPr="0045297A">
        <w:rPr>
          <w:rFonts w:ascii="Times New Roman" w:hAnsi="Times New Roman" w:cs="Times New Roman"/>
          <w:sz w:val="24"/>
          <w:szCs w:val="24"/>
        </w:rPr>
        <w:t xml:space="preserve">school ownership, </w:t>
      </w:r>
      <w:r w:rsidR="00B7194A">
        <w:rPr>
          <w:rFonts w:ascii="Times New Roman" w:hAnsi="Times New Roman" w:cs="Times New Roman"/>
          <w:sz w:val="24"/>
          <w:szCs w:val="24"/>
        </w:rPr>
        <w:t xml:space="preserve">school </w:t>
      </w:r>
      <w:r w:rsidR="00B7194A" w:rsidRPr="0045297A">
        <w:rPr>
          <w:rFonts w:ascii="Times New Roman" w:hAnsi="Times New Roman" w:cs="Times New Roman"/>
          <w:sz w:val="24"/>
          <w:szCs w:val="24"/>
        </w:rPr>
        <w:t xml:space="preserve">location, teacher-child ratio, and the availability of security infrastructure such as </w:t>
      </w:r>
      <w:r w:rsidR="004A7E20">
        <w:rPr>
          <w:rFonts w:ascii="Times New Roman" w:hAnsi="Times New Roman" w:cs="Times New Roman"/>
          <w:sz w:val="24"/>
          <w:szCs w:val="24"/>
        </w:rPr>
        <w:t xml:space="preserve">school </w:t>
      </w:r>
      <w:r w:rsidR="00B7194A" w:rsidRPr="0045297A">
        <w:rPr>
          <w:rFonts w:ascii="Times New Roman" w:hAnsi="Times New Roman" w:cs="Times New Roman"/>
          <w:sz w:val="24"/>
          <w:szCs w:val="24"/>
        </w:rPr>
        <w:t>fencing</w:t>
      </w:r>
      <w:r w:rsidR="007A3A8A">
        <w:rPr>
          <w:rFonts w:ascii="Times New Roman" w:hAnsi="Times New Roman" w:cs="Times New Roman"/>
          <w:sz w:val="24"/>
          <w:szCs w:val="24"/>
        </w:rPr>
        <w:t>, which</w:t>
      </w:r>
      <w:r w:rsidR="002E6716">
        <w:rPr>
          <w:rFonts w:ascii="Times New Roman" w:hAnsi="Times New Roman" w:cs="Times New Roman"/>
          <w:sz w:val="24"/>
          <w:szCs w:val="24"/>
        </w:rPr>
        <w:t xml:space="preserve"> </w:t>
      </w:r>
      <w:r>
        <w:rPr>
          <w:rFonts w:ascii="Times New Roman" w:hAnsi="Times New Roman" w:cs="Times New Roman"/>
          <w:sz w:val="24"/>
          <w:szCs w:val="24"/>
        </w:rPr>
        <w:t xml:space="preserve">may influence </w:t>
      </w:r>
      <w:r w:rsidR="00B361CE">
        <w:rPr>
          <w:rFonts w:ascii="Times New Roman" w:hAnsi="Times New Roman" w:cs="Times New Roman"/>
          <w:sz w:val="24"/>
          <w:szCs w:val="24"/>
        </w:rPr>
        <w:t xml:space="preserve">caregivers capacity that in turn influence their </w:t>
      </w:r>
      <w:r w:rsidR="00B361CE" w:rsidRPr="00B361CE">
        <w:rPr>
          <w:rFonts w:ascii="Times New Roman" w:hAnsi="Times New Roman" w:cs="Times New Roman"/>
          <w:sz w:val="24"/>
          <w:szCs w:val="24"/>
        </w:rPr>
        <w:t>effective child safeguarding</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The schema therefore provides a diagrammatical illustration of the relationships among the various key concepts/variables in the study.</w:t>
      </w:r>
    </w:p>
    <w:p w:rsidR="006E7638" w:rsidRDefault="006E7638">
      <w:pPr>
        <w:rPr>
          <w:rFonts w:ascii="Times New Roman" w:hAnsi="Times New Roman" w:cs="Times New Roman"/>
          <w:b/>
          <w:sz w:val="24"/>
          <w:szCs w:val="24"/>
        </w:rPr>
      </w:pPr>
      <w:r>
        <w:rPr>
          <w:rFonts w:ascii="Times New Roman" w:hAnsi="Times New Roman" w:cs="Times New Roman"/>
          <w:b/>
          <w:sz w:val="24"/>
          <w:szCs w:val="24"/>
        </w:rPr>
        <w:br w:type="page"/>
      </w:r>
    </w:p>
    <w:p w:rsidR="001173D1" w:rsidRPr="0066360E" w:rsidRDefault="001173D1" w:rsidP="001173D1">
      <w:pPr>
        <w:spacing w:after="0" w:line="480" w:lineRule="auto"/>
        <w:jc w:val="both"/>
        <w:rPr>
          <w:rFonts w:ascii="Times New Roman" w:hAnsi="Times New Roman" w:cs="Times New Roman"/>
          <w:b/>
          <w:sz w:val="24"/>
          <w:szCs w:val="24"/>
        </w:rPr>
      </w:pPr>
      <w:r w:rsidRPr="0066360E">
        <w:rPr>
          <w:rFonts w:ascii="Times New Roman" w:hAnsi="Times New Roman" w:cs="Times New Roman"/>
          <w:b/>
          <w:sz w:val="24"/>
          <w:szCs w:val="24"/>
        </w:rPr>
        <w:lastRenderedPageBreak/>
        <w:t>Theoretical Framework</w:t>
      </w:r>
    </w:p>
    <w:p w:rsidR="00D07A6C" w:rsidRPr="00A9055F" w:rsidRDefault="00D07A6C" w:rsidP="00D07A6C">
      <w:pPr>
        <w:spacing w:after="0" w:line="480" w:lineRule="auto"/>
        <w:jc w:val="both"/>
        <w:rPr>
          <w:rFonts w:ascii="Times New Roman" w:hAnsi="Times New Roman" w:cs="Times New Roman"/>
          <w:b/>
          <w:sz w:val="24"/>
          <w:szCs w:val="24"/>
        </w:rPr>
      </w:pPr>
      <w:r w:rsidRPr="00A9055F">
        <w:rPr>
          <w:rFonts w:ascii="Times New Roman" w:hAnsi="Times New Roman" w:cs="Times New Roman"/>
          <w:b/>
          <w:sz w:val="24"/>
          <w:szCs w:val="24"/>
        </w:rPr>
        <w:t>Institutional Theory (</w:t>
      </w:r>
      <w:r w:rsidR="00B22062">
        <w:rPr>
          <w:rFonts w:ascii="Times New Roman" w:hAnsi="Times New Roman" w:cs="Times New Roman"/>
          <w:b/>
          <w:sz w:val="24"/>
          <w:szCs w:val="24"/>
        </w:rPr>
        <w:t>Rowan</w:t>
      </w:r>
      <w:r w:rsidR="00E10136" w:rsidRPr="00E10136">
        <w:rPr>
          <w:rFonts w:ascii="Times New Roman" w:hAnsi="Times New Roman" w:cs="Times New Roman"/>
          <w:b/>
          <w:sz w:val="24"/>
          <w:szCs w:val="24"/>
        </w:rPr>
        <w:t xml:space="preserve"> </w:t>
      </w:r>
      <w:r w:rsidR="00354B62">
        <w:rPr>
          <w:rFonts w:ascii="Times New Roman" w:hAnsi="Times New Roman" w:cs="Times New Roman"/>
          <w:b/>
          <w:sz w:val="24"/>
          <w:szCs w:val="24"/>
        </w:rPr>
        <w:t>&amp;</w:t>
      </w:r>
      <w:r w:rsidR="00E10136" w:rsidRPr="00E10136">
        <w:rPr>
          <w:rFonts w:ascii="Times New Roman" w:hAnsi="Times New Roman" w:cs="Times New Roman"/>
          <w:b/>
          <w:sz w:val="24"/>
          <w:szCs w:val="24"/>
        </w:rPr>
        <w:t xml:space="preserve"> Meyer</w:t>
      </w:r>
      <w:r w:rsidRPr="00A9055F">
        <w:rPr>
          <w:rFonts w:ascii="Times New Roman" w:hAnsi="Times New Roman" w:cs="Times New Roman"/>
          <w:b/>
          <w:sz w:val="24"/>
          <w:szCs w:val="24"/>
        </w:rPr>
        <w:t>, 1977)</w:t>
      </w:r>
    </w:p>
    <w:p w:rsidR="00D07A6C" w:rsidRPr="00C8507D" w:rsidRDefault="00D07A6C" w:rsidP="006D0637">
      <w:pPr>
        <w:spacing w:after="0" w:line="480" w:lineRule="auto"/>
        <w:ind w:firstLine="720"/>
        <w:jc w:val="both"/>
        <w:rPr>
          <w:rFonts w:ascii="Times New Roman" w:hAnsi="Times New Roman" w:cs="Times New Roman"/>
          <w:sz w:val="24"/>
          <w:szCs w:val="24"/>
        </w:rPr>
      </w:pPr>
      <w:r w:rsidRPr="00C8507D">
        <w:rPr>
          <w:rFonts w:ascii="Times New Roman" w:hAnsi="Times New Roman" w:cs="Times New Roman"/>
          <w:sz w:val="24"/>
          <w:szCs w:val="24"/>
        </w:rPr>
        <w:t>Institutional Theory</w:t>
      </w:r>
      <w:r w:rsidR="00DC5C5F">
        <w:rPr>
          <w:rFonts w:ascii="Times New Roman" w:hAnsi="Times New Roman" w:cs="Times New Roman"/>
          <w:sz w:val="24"/>
          <w:szCs w:val="24"/>
        </w:rPr>
        <w:t xml:space="preserve"> was propounded b</w:t>
      </w:r>
      <w:r w:rsidRPr="00C8507D">
        <w:rPr>
          <w:rFonts w:ascii="Times New Roman" w:hAnsi="Times New Roman" w:cs="Times New Roman"/>
          <w:sz w:val="24"/>
          <w:szCs w:val="24"/>
        </w:rPr>
        <w:t xml:space="preserve">y </w:t>
      </w:r>
      <w:r w:rsidR="00B22062">
        <w:rPr>
          <w:rFonts w:ascii="Times New Roman" w:hAnsi="Times New Roman" w:cs="Times New Roman"/>
          <w:sz w:val="24"/>
          <w:szCs w:val="24"/>
        </w:rPr>
        <w:t>Rowan</w:t>
      </w:r>
      <w:r w:rsidRPr="00C8507D">
        <w:rPr>
          <w:rFonts w:ascii="Times New Roman" w:hAnsi="Times New Roman" w:cs="Times New Roman"/>
          <w:sz w:val="24"/>
          <w:szCs w:val="24"/>
        </w:rPr>
        <w:t xml:space="preserve"> </w:t>
      </w:r>
      <w:r w:rsidR="00E10136">
        <w:rPr>
          <w:rFonts w:ascii="Times New Roman" w:hAnsi="Times New Roman" w:cs="Times New Roman"/>
          <w:sz w:val="24"/>
          <w:szCs w:val="24"/>
        </w:rPr>
        <w:t xml:space="preserve">and </w:t>
      </w:r>
      <w:r w:rsidRPr="00C8507D">
        <w:rPr>
          <w:rFonts w:ascii="Times New Roman" w:hAnsi="Times New Roman" w:cs="Times New Roman"/>
          <w:sz w:val="24"/>
          <w:szCs w:val="24"/>
        </w:rPr>
        <w:t>Meyer in the la</w:t>
      </w:r>
      <w:r w:rsidR="00CE1F26">
        <w:rPr>
          <w:rFonts w:ascii="Times New Roman" w:hAnsi="Times New Roman" w:cs="Times New Roman"/>
          <w:sz w:val="24"/>
          <w:szCs w:val="24"/>
        </w:rPr>
        <w:t>te 1970s.</w:t>
      </w:r>
      <w:r w:rsidRPr="00C8507D">
        <w:rPr>
          <w:rFonts w:ascii="Times New Roman" w:hAnsi="Times New Roman" w:cs="Times New Roman"/>
          <w:sz w:val="24"/>
          <w:szCs w:val="24"/>
        </w:rPr>
        <w:t xml:space="preserve"> </w:t>
      </w:r>
      <w:r w:rsidR="00CE1F26">
        <w:rPr>
          <w:rFonts w:ascii="Times New Roman" w:hAnsi="Times New Roman" w:cs="Times New Roman"/>
          <w:sz w:val="24"/>
          <w:szCs w:val="24"/>
        </w:rPr>
        <w:t xml:space="preserve">It </w:t>
      </w:r>
      <w:r w:rsidRPr="00C8507D">
        <w:rPr>
          <w:rFonts w:ascii="Times New Roman" w:hAnsi="Times New Roman" w:cs="Times New Roman"/>
          <w:sz w:val="24"/>
          <w:szCs w:val="24"/>
        </w:rPr>
        <w:t xml:space="preserve">examines how institutions influence organizational </w:t>
      </w:r>
      <w:r w:rsidR="005050A6">
        <w:rPr>
          <w:rFonts w:ascii="Times New Roman" w:hAnsi="Times New Roman" w:cs="Times New Roman"/>
          <w:sz w:val="24"/>
          <w:szCs w:val="24"/>
        </w:rPr>
        <w:t>behaviour</w:t>
      </w:r>
      <w:r w:rsidRPr="00C8507D">
        <w:rPr>
          <w:rFonts w:ascii="Times New Roman" w:hAnsi="Times New Roman" w:cs="Times New Roman"/>
          <w:sz w:val="24"/>
          <w:szCs w:val="24"/>
        </w:rPr>
        <w:t xml:space="preserve">, practices, and structures. </w:t>
      </w:r>
      <w:r w:rsidR="006D0637" w:rsidRPr="00C8507D">
        <w:rPr>
          <w:rFonts w:ascii="Times New Roman" w:hAnsi="Times New Roman" w:cs="Times New Roman"/>
          <w:sz w:val="24"/>
          <w:szCs w:val="24"/>
        </w:rPr>
        <w:t>The key tenets of the theory are:</w:t>
      </w:r>
    </w:p>
    <w:p w:rsidR="00D07A6C" w:rsidRPr="00C8507D" w:rsidRDefault="00D07A6C" w:rsidP="00D07A6C">
      <w:pPr>
        <w:spacing w:after="0" w:line="480" w:lineRule="auto"/>
        <w:jc w:val="both"/>
        <w:rPr>
          <w:rFonts w:ascii="Times New Roman" w:hAnsi="Times New Roman" w:cs="Times New Roman"/>
          <w:sz w:val="24"/>
          <w:szCs w:val="24"/>
        </w:rPr>
      </w:pPr>
      <w:r w:rsidRPr="00C8507D">
        <w:rPr>
          <w:rFonts w:ascii="Times New Roman" w:hAnsi="Times New Roman" w:cs="Times New Roman"/>
          <w:sz w:val="24"/>
          <w:szCs w:val="24"/>
        </w:rPr>
        <w:t xml:space="preserve">Institutional Environment: Organizations operate within institutional environments composed of norms, values, rules, and beliefs that shape organizational </w:t>
      </w:r>
      <w:r w:rsidR="005050A6">
        <w:rPr>
          <w:rFonts w:ascii="Times New Roman" w:hAnsi="Times New Roman" w:cs="Times New Roman"/>
          <w:sz w:val="24"/>
          <w:szCs w:val="24"/>
        </w:rPr>
        <w:t>behaviour</w:t>
      </w:r>
      <w:r w:rsidRPr="00C8507D">
        <w:rPr>
          <w:rFonts w:ascii="Times New Roman" w:hAnsi="Times New Roman" w:cs="Times New Roman"/>
          <w:sz w:val="24"/>
          <w:szCs w:val="24"/>
        </w:rPr>
        <w:t>. These institutional pressures are external and influence how organizations are structured, governed, and operated.</w:t>
      </w:r>
    </w:p>
    <w:p w:rsidR="00D07A6C" w:rsidRPr="00C8507D" w:rsidRDefault="00D07A6C" w:rsidP="00D07A6C">
      <w:pPr>
        <w:spacing w:after="0" w:line="480" w:lineRule="auto"/>
        <w:jc w:val="both"/>
        <w:rPr>
          <w:rFonts w:ascii="Times New Roman" w:hAnsi="Times New Roman" w:cs="Times New Roman"/>
          <w:sz w:val="24"/>
          <w:szCs w:val="24"/>
        </w:rPr>
      </w:pPr>
      <w:r w:rsidRPr="00C8507D">
        <w:rPr>
          <w:rFonts w:ascii="Times New Roman" w:hAnsi="Times New Roman" w:cs="Times New Roman"/>
          <w:sz w:val="24"/>
          <w:szCs w:val="24"/>
        </w:rPr>
        <w:t xml:space="preserve">Isomorphism: Institutional Theory posits that organizations strive for legitimacy by conforming to institutional norms and expectations. Isomorphism refers to the process by which organizations adopt similar structures, practices, and </w:t>
      </w:r>
      <w:r w:rsidR="005050A6">
        <w:rPr>
          <w:rFonts w:ascii="Times New Roman" w:hAnsi="Times New Roman" w:cs="Times New Roman"/>
          <w:sz w:val="24"/>
          <w:szCs w:val="24"/>
        </w:rPr>
        <w:t>behaviour</w:t>
      </w:r>
      <w:r w:rsidRPr="00C8507D">
        <w:rPr>
          <w:rFonts w:ascii="Times New Roman" w:hAnsi="Times New Roman" w:cs="Times New Roman"/>
          <w:sz w:val="24"/>
          <w:szCs w:val="24"/>
        </w:rPr>
        <w:t>s to gain acceptance and legitimacy in their environment.</w:t>
      </w:r>
    </w:p>
    <w:p w:rsidR="004323D9" w:rsidRPr="00C8507D" w:rsidRDefault="00D07A6C" w:rsidP="0042744E">
      <w:pPr>
        <w:spacing w:after="0" w:line="480" w:lineRule="auto"/>
        <w:jc w:val="both"/>
        <w:rPr>
          <w:rFonts w:ascii="Times New Roman" w:hAnsi="Times New Roman" w:cs="Times New Roman"/>
          <w:sz w:val="24"/>
          <w:szCs w:val="24"/>
        </w:rPr>
      </w:pPr>
      <w:r w:rsidRPr="00C8507D">
        <w:rPr>
          <w:rFonts w:ascii="Times New Roman" w:hAnsi="Times New Roman" w:cs="Times New Roman"/>
          <w:sz w:val="24"/>
          <w:szCs w:val="24"/>
        </w:rPr>
        <w:t>Coercive Isomorphism: Organizations conform to external pressures from powerful stakeholders such as governments, regulatory agencies, and professional associations. Compliance with regulations and standards ensures organizational survival and legitimacy.</w:t>
      </w:r>
    </w:p>
    <w:p w:rsidR="004323D9" w:rsidRPr="00C8507D" w:rsidRDefault="00D07A6C" w:rsidP="0042744E">
      <w:pPr>
        <w:spacing w:after="0" w:line="480" w:lineRule="auto"/>
        <w:jc w:val="both"/>
        <w:rPr>
          <w:rFonts w:ascii="Times New Roman" w:hAnsi="Times New Roman" w:cs="Times New Roman"/>
          <w:sz w:val="24"/>
          <w:szCs w:val="24"/>
        </w:rPr>
      </w:pPr>
      <w:r w:rsidRPr="00C8507D">
        <w:rPr>
          <w:rFonts w:ascii="Times New Roman" w:hAnsi="Times New Roman" w:cs="Times New Roman"/>
          <w:sz w:val="24"/>
          <w:szCs w:val="24"/>
        </w:rPr>
        <w:t xml:space="preserve">Mimetic Isomorphism: Organizations imitate successful models and practices observed in their environment or industry. This mimicking </w:t>
      </w:r>
      <w:r w:rsidR="005050A6">
        <w:rPr>
          <w:rFonts w:ascii="Times New Roman" w:hAnsi="Times New Roman" w:cs="Times New Roman"/>
          <w:sz w:val="24"/>
          <w:szCs w:val="24"/>
        </w:rPr>
        <w:t>behaviour</w:t>
      </w:r>
      <w:r w:rsidRPr="00C8507D">
        <w:rPr>
          <w:rFonts w:ascii="Times New Roman" w:hAnsi="Times New Roman" w:cs="Times New Roman"/>
          <w:sz w:val="24"/>
          <w:szCs w:val="24"/>
        </w:rPr>
        <w:t xml:space="preserve"> is driven by uncertainty and the desire to reduce risk </w:t>
      </w:r>
      <w:r w:rsidR="004323D9" w:rsidRPr="00C8507D">
        <w:rPr>
          <w:rFonts w:ascii="Times New Roman" w:hAnsi="Times New Roman" w:cs="Times New Roman"/>
          <w:sz w:val="24"/>
          <w:szCs w:val="24"/>
        </w:rPr>
        <w:t>by emulating proven approaches.</w:t>
      </w:r>
    </w:p>
    <w:p w:rsidR="004323D9" w:rsidRPr="00C8507D" w:rsidRDefault="00D07A6C" w:rsidP="0042744E">
      <w:pPr>
        <w:spacing w:after="0" w:line="480" w:lineRule="auto"/>
        <w:jc w:val="both"/>
        <w:rPr>
          <w:rFonts w:ascii="Times New Roman" w:hAnsi="Times New Roman" w:cs="Times New Roman"/>
          <w:sz w:val="24"/>
          <w:szCs w:val="24"/>
        </w:rPr>
      </w:pPr>
      <w:r w:rsidRPr="00C8507D">
        <w:rPr>
          <w:rFonts w:ascii="Times New Roman" w:hAnsi="Times New Roman" w:cs="Times New Roman"/>
          <w:sz w:val="24"/>
          <w:szCs w:val="24"/>
        </w:rPr>
        <w:t xml:space="preserve">Normative Isomorphism: Organizations conform to professional norms, industry standards, and cultural expectations. These norms define appropriate </w:t>
      </w:r>
      <w:r w:rsidR="005050A6">
        <w:rPr>
          <w:rFonts w:ascii="Times New Roman" w:hAnsi="Times New Roman" w:cs="Times New Roman"/>
          <w:sz w:val="24"/>
          <w:szCs w:val="24"/>
        </w:rPr>
        <w:t>behaviour</w:t>
      </w:r>
      <w:r w:rsidRPr="00C8507D">
        <w:rPr>
          <w:rFonts w:ascii="Times New Roman" w:hAnsi="Times New Roman" w:cs="Times New Roman"/>
          <w:sz w:val="24"/>
          <w:szCs w:val="24"/>
        </w:rPr>
        <w:t>s, practices, and values that enhance organizati</w:t>
      </w:r>
      <w:r w:rsidR="004323D9" w:rsidRPr="00C8507D">
        <w:rPr>
          <w:rFonts w:ascii="Times New Roman" w:hAnsi="Times New Roman" w:cs="Times New Roman"/>
          <w:sz w:val="24"/>
          <w:szCs w:val="24"/>
        </w:rPr>
        <w:t>onal legitimacy and acceptance.</w:t>
      </w:r>
    </w:p>
    <w:p w:rsidR="00D07A6C" w:rsidRPr="00C8507D" w:rsidRDefault="00D07A6C" w:rsidP="0042744E">
      <w:pPr>
        <w:spacing w:after="0" w:line="480" w:lineRule="auto"/>
        <w:jc w:val="both"/>
        <w:rPr>
          <w:rFonts w:ascii="Times New Roman" w:hAnsi="Times New Roman" w:cs="Times New Roman"/>
          <w:sz w:val="24"/>
          <w:szCs w:val="24"/>
        </w:rPr>
      </w:pPr>
      <w:r w:rsidRPr="00C8507D">
        <w:rPr>
          <w:rFonts w:ascii="Times New Roman" w:hAnsi="Times New Roman" w:cs="Times New Roman"/>
          <w:sz w:val="24"/>
          <w:szCs w:val="24"/>
        </w:rPr>
        <w:lastRenderedPageBreak/>
        <w:t>Institutional Logics: Different institutional environments may promote distinct logics or ways of thinking about organizational goals and practices. Organizations navigate multiple institutional logics and must reconcile conflicting demands to maintain legitimacy.</w:t>
      </w:r>
    </w:p>
    <w:p w:rsidR="00AE5D32" w:rsidRPr="00063912" w:rsidRDefault="004323D9" w:rsidP="00063912">
      <w:pPr>
        <w:spacing w:after="0" w:line="480" w:lineRule="auto"/>
        <w:ind w:firstLine="720"/>
        <w:jc w:val="both"/>
        <w:rPr>
          <w:rFonts w:ascii="Times New Roman" w:hAnsi="Times New Roman" w:cs="Times New Roman"/>
          <w:sz w:val="24"/>
          <w:szCs w:val="24"/>
        </w:rPr>
      </w:pPr>
      <w:r w:rsidRPr="00C8507D">
        <w:rPr>
          <w:rFonts w:ascii="Times New Roman" w:hAnsi="Times New Roman" w:cs="Times New Roman"/>
          <w:sz w:val="24"/>
          <w:szCs w:val="24"/>
        </w:rPr>
        <w:t xml:space="preserve">The </w:t>
      </w:r>
      <w:r w:rsidR="00212430" w:rsidRPr="00C8507D">
        <w:rPr>
          <w:rFonts w:ascii="Times New Roman" w:hAnsi="Times New Roman" w:cs="Times New Roman"/>
          <w:sz w:val="24"/>
          <w:szCs w:val="24"/>
        </w:rPr>
        <w:t xml:space="preserve">institutional theory </w:t>
      </w:r>
      <w:r w:rsidR="00D07A6C" w:rsidRPr="00C8507D">
        <w:rPr>
          <w:rFonts w:ascii="Times New Roman" w:hAnsi="Times New Roman" w:cs="Times New Roman"/>
          <w:sz w:val="24"/>
          <w:szCs w:val="24"/>
        </w:rPr>
        <w:t>has been applied across various fields and contexts to understand organizational b</w:t>
      </w:r>
      <w:r w:rsidR="00212430" w:rsidRPr="00C8507D">
        <w:rPr>
          <w:rFonts w:ascii="Times New Roman" w:hAnsi="Times New Roman" w:cs="Times New Roman"/>
          <w:sz w:val="24"/>
          <w:szCs w:val="24"/>
        </w:rPr>
        <w:t xml:space="preserve">ehaviour, change, and adaptation. </w:t>
      </w:r>
      <w:r w:rsidR="007C7C61" w:rsidRPr="00C8507D">
        <w:rPr>
          <w:rFonts w:ascii="Times New Roman" w:hAnsi="Times New Roman" w:cs="Times New Roman"/>
          <w:sz w:val="24"/>
          <w:szCs w:val="24"/>
        </w:rPr>
        <w:t>It</w:t>
      </w:r>
      <w:r w:rsidR="00D07A6C" w:rsidRPr="00C8507D">
        <w:rPr>
          <w:rFonts w:ascii="Times New Roman" w:hAnsi="Times New Roman" w:cs="Times New Roman"/>
          <w:sz w:val="24"/>
          <w:szCs w:val="24"/>
        </w:rPr>
        <w:t xml:space="preserve"> provides valuable insights </w:t>
      </w:r>
      <w:r w:rsidR="007C7C61" w:rsidRPr="00C8507D">
        <w:rPr>
          <w:rFonts w:ascii="Times New Roman" w:hAnsi="Times New Roman" w:cs="Times New Roman"/>
          <w:sz w:val="24"/>
          <w:szCs w:val="24"/>
        </w:rPr>
        <w:t xml:space="preserve">for </w:t>
      </w:r>
      <w:r w:rsidR="001F1982" w:rsidRPr="00C8507D">
        <w:rPr>
          <w:rFonts w:ascii="Times New Roman" w:hAnsi="Times New Roman" w:cs="Times New Roman"/>
          <w:sz w:val="24"/>
          <w:szCs w:val="24"/>
        </w:rPr>
        <w:t>understanding how institutional pressures and norms shape school characteristics and caregivers' behavio</w:t>
      </w:r>
      <w:r w:rsidR="00C36D46">
        <w:rPr>
          <w:rFonts w:ascii="Times New Roman" w:hAnsi="Times New Roman" w:cs="Times New Roman"/>
          <w:sz w:val="24"/>
          <w:szCs w:val="24"/>
        </w:rPr>
        <w:t>u</w:t>
      </w:r>
      <w:r w:rsidR="001F1982" w:rsidRPr="00C8507D">
        <w:rPr>
          <w:rFonts w:ascii="Times New Roman" w:hAnsi="Times New Roman" w:cs="Times New Roman"/>
          <w:sz w:val="24"/>
          <w:szCs w:val="24"/>
        </w:rPr>
        <w:t xml:space="preserve">rs. It would </w:t>
      </w:r>
      <w:r w:rsidR="007C7C61" w:rsidRPr="00C8507D">
        <w:rPr>
          <w:rFonts w:ascii="Times New Roman" w:hAnsi="Times New Roman" w:cs="Times New Roman"/>
          <w:sz w:val="24"/>
          <w:szCs w:val="24"/>
        </w:rPr>
        <w:t xml:space="preserve">enable the researcher to understand </w:t>
      </w:r>
      <w:r w:rsidR="001F1982" w:rsidRPr="00C8507D">
        <w:rPr>
          <w:rFonts w:ascii="Times New Roman" w:hAnsi="Times New Roman" w:cs="Times New Roman"/>
          <w:sz w:val="24"/>
          <w:szCs w:val="24"/>
        </w:rPr>
        <w:t xml:space="preserve">how schools conform to institutional expectations (coercive isomorphism) regarding child safeguarding policies and practices. Additionally, it would </w:t>
      </w:r>
      <w:r w:rsidR="00E8719F" w:rsidRPr="00C8507D">
        <w:rPr>
          <w:rFonts w:ascii="Times New Roman" w:hAnsi="Times New Roman" w:cs="Times New Roman"/>
          <w:sz w:val="24"/>
          <w:szCs w:val="24"/>
        </w:rPr>
        <w:t xml:space="preserve">enable the researcher to </w:t>
      </w:r>
      <w:r w:rsidR="001F1982" w:rsidRPr="00C8507D">
        <w:rPr>
          <w:rFonts w:ascii="Times New Roman" w:hAnsi="Times New Roman" w:cs="Times New Roman"/>
          <w:sz w:val="24"/>
          <w:szCs w:val="24"/>
        </w:rPr>
        <w:t xml:space="preserve">explore how </w:t>
      </w:r>
      <w:r w:rsidR="00E8719F" w:rsidRPr="00C8507D">
        <w:rPr>
          <w:rFonts w:ascii="Times New Roman" w:hAnsi="Times New Roman" w:cs="Times New Roman"/>
          <w:sz w:val="24"/>
          <w:szCs w:val="24"/>
        </w:rPr>
        <w:t>imitative</w:t>
      </w:r>
      <w:r w:rsidR="001F1982" w:rsidRPr="00C8507D">
        <w:rPr>
          <w:rFonts w:ascii="Times New Roman" w:hAnsi="Times New Roman" w:cs="Times New Roman"/>
          <w:sz w:val="24"/>
          <w:szCs w:val="24"/>
        </w:rPr>
        <w:t xml:space="preserve"> and normative pressures influence the adoption of best practices in child safeguarding across early childhood</w:t>
      </w:r>
      <w:r w:rsidR="00C8507D">
        <w:rPr>
          <w:rFonts w:ascii="Times New Roman" w:hAnsi="Times New Roman" w:cs="Times New Roman"/>
          <w:sz w:val="24"/>
          <w:szCs w:val="24"/>
        </w:rPr>
        <w:t xml:space="preserve"> education centers in Nsukka LG</w:t>
      </w:r>
      <w:r w:rsidR="001F1982" w:rsidRPr="00C8507D">
        <w:rPr>
          <w:rFonts w:ascii="Times New Roman" w:hAnsi="Times New Roman" w:cs="Times New Roman"/>
          <w:sz w:val="24"/>
          <w:szCs w:val="24"/>
        </w:rPr>
        <w:t xml:space="preserve">A. </w:t>
      </w:r>
      <w:r w:rsidR="00D55FB4" w:rsidRPr="00C8507D">
        <w:rPr>
          <w:rFonts w:ascii="Times New Roman" w:hAnsi="Times New Roman" w:cs="Times New Roman"/>
          <w:sz w:val="24"/>
          <w:szCs w:val="24"/>
        </w:rPr>
        <w:t>It also</w:t>
      </w:r>
      <w:r w:rsidR="000C45AE" w:rsidRPr="00C8507D">
        <w:rPr>
          <w:rFonts w:ascii="Times New Roman" w:hAnsi="Times New Roman" w:cs="Times New Roman"/>
          <w:sz w:val="24"/>
          <w:szCs w:val="24"/>
        </w:rPr>
        <w:t xml:space="preserve"> provide insights into how institutional pressures (regulatory, cultural, professional norms) influence the adoption and implementation of child safeguarding policies and practices in schools.</w:t>
      </w:r>
      <w:r w:rsidR="00D55FB4" w:rsidRPr="00C8507D">
        <w:rPr>
          <w:rFonts w:ascii="Times New Roman" w:hAnsi="Times New Roman" w:cs="Times New Roman"/>
          <w:sz w:val="24"/>
          <w:szCs w:val="24"/>
        </w:rPr>
        <w:t xml:space="preserve"> Therefore, this study will also be anchored on the theory. </w:t>
      </w:r>
    </w:p>
    <w:p w:rsidR="003C72B6" w:rsidRPr="00AE5D32" w:rsidRDefault="003C72B6">
      <w:pPr>
        <w:rPr>
          <w:rFonts w:ascii="Times New Roman" w:hAnsi="Times New Roman" w:cs="Times New Roman"/>
          <w:b/>
          <w:sz w:val="24"/>
          <w:szCs w:val="24"/>
        </w:rPr>
      </w:pPr>
      <w:r w:rsidRPr="00AE5D32">
        <w:rPr>
          <w:rFonts w:ascii="Times New Roman" w:hAnsi="Times New Roman" w:cs="Times New Roman"/>
          <w:b/>
          <w:sz w:val="24"/>
          <w:szCs w:val="24"/>
        </w:rPr>
        <w:t>Review of Empirical Studies</w:t>
      </w:r>
    </w:p>
    <w:p w:rsidR="002A576A" w:rsidRPr="00AE5D32" w:rsidRDefault="0042744E" w:rsidP="00057B75">
      <w:pPr>
        <w:autoSpaceDE w:val="0"/>
        <w:autoSpaceDN w:val="0"/>
        <w:adjustRightInd w:val="0"/>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Studies </w:t>
      </w:r>
      <w:r w:rsidR="00CE1F26">
        <w:rPr>
          <w:rFonts w:ascii="Times New Roman" w:hAnsi="Times New Roman" w:cs="Times New Roman"/>
          <w:b/>
          <w:color w:val="000000" w:themeColor="text1"/>
          <w:sz w:val="24"/>
          <w:szCs w:val="24"/>
        </w:rPr>
        <w:t xml:space="preserve">on </w:t>
      </w:r>
      <w:r w:rsidR="003A2EE2" w:rsidRPr="00AE5D32">
        <w:rPr>
          <w:rFonts w:ascii="Times New Roman" w:hAnsi="Times New Roman" w:cs="Times New Roman"/>
          <w:b/>
          <w:color w:val="000000" w:themeColor="text1"/>
          <w:sz w:val="24"/>
          <w:szCs w:val="24"/>
        </w:rPr>
        <w:t>caregivers’</w:t>
      </w:r>
      <w:r w:rsidR="003A2EE2">
        <w:rPr>
          <w:rFonts w:ascii="Times New Roman" w:hAnsi="Times New Roman" w:cs="Times New Roman"/>
          <w:b/>
          <w:color w:val="000000" w:themeColor="text1"/>
          <w:sz w:val="24"/>
          <w:szCs w:val="24"/>
        </w:rPr>
        <w:t xml:space="preserve"> </w:t>
      </w:r>
      <w:r w:rsidR="00AC08C1">
        <w:rPr>
          <w:rFonts w:ascii="Times New Roman" w:hAnsi="Times New Roman" w:cs="Times New Roman"/>
          <w:b/>
          <w:color w:val="000000" w:themeColor="text1"/>
          <w:sz w:val="24"/>
          <w:szCs w:val="24"/>
        </w:rPr>
        <w:t xml:space="preserve">capacity for </w:t>
      </w:r>
      <w:r w:rsidR="003A2EE2" w:rsidRPr="00AE5D32">
        <w:rPr>
          <w:rFonts w:ascii="Times New Roman" w:hAnsi="Times New Roman" w:cs="Times New Roman"/>
          <w:b/>
          <w:color w:val="000000" w:themeColor="text1"/>
          <w:sz w:val="24"/>
          <w:szCs w:val="24"/>
        </w:rPr>
        <w:t>effective child safeguarding</w:t>
      </w:r>
      <w:r w:rsidR="003A2EE2">
        <w:rPr>
          <w:rFonts w:ascii="Times New Roman" w:hAnsi="Times New Roman" w:cs="Times New Roman"/>
          <w:b/>
          <w:color w:val="000000" w:themeColor="text1"/>
          <w:sz w:val="24"/>
          <w:szCs w:val="24"/>
        </w:rPr>
        <w:t xml:space="preserve"> </w:t>
      </w:r>
    </w:p>
    <w:p w:rsidR="0034205D" w:rsidRDefault="00130D17" w:rsidP="00057B7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130D17">
        <w:rPr>
          <w:rFonts w:ascii="Times New Roman" w:hAnsi="Times New Roman" w:cs="Times New Roman"/>
          <w:color w:val="000000" w:themeColor="text1"/>
          <w:sz w:val="24"/>
          <w:szCs w:val="24"/>
        </w:rPr>
        <w:t xml:space="preserve">Duramy and Gal (2020) examined the impact of COVID-19 on child safeguarding practices across 22 countries. </w:t>
      </w:r>
      <w:r w:rsidR="00D51D00">
        <w:rPr>
          <w:rFonts w:ascii="Times New Roman" w:hAnsi="Times New Roman" w:cs="Times New Roman"/>
          <w:color w:val="000000" w:themeColor="text1"/>
          <w:sz w:val="24"/>
          <w:szCs w:val="24"/>
        </w:rPr>
        <w:t xml:space="preserve">Two research questions guided the study. </w:t>
      </w:r>
      <w:r w:rsidR="006C69E7" w:rsidRPr="0095177A">
        <w:rPr>
          <w:rFonts w:ascii="Times New Roman" w:hAnsi="Times New Roman" w:cs="Times New Roman"/>
          <w:color w:val="000000" w:themeColor="text1"/>
          <w:sz w:val="24"/>
          <w:szCs w:val="24"/>
        </w:rPr>
        <w:t>Cross</w:t>
      </w:r>
      <w:r w:rsidR="0095177A" w:rsidRPr="0095177A">
        <w:rPr>
          <w:rFonts w:ascii="Times New Roman" w:hAnsi="Times New Roman" w:cs="Times New Roman"/>
          <w:color w:val="000000" w:themeColor="text1"/>
          <w:sz w:val="24"/>
          <w:szCs w:val="24"/>
        </w:rPr>
        <w:t>-national comparative study</w:t>
      </w:r>
      <w:r w:rsidR="009158F7">
        <w:rPr>
          <w:rFonts w:ascii="Times New Roman" w:hAnsi="Times New Roman" w:cs="Times New Roman"/>
          <w:color w:val="000000" w:themeColor="text1"/>
          <w:sz w:val="24"/>
          <w:szCs w:val="24"/>
        </w:rPr>
        <w:t xml:space="preserve"> was utilized for the study.</w:t>
      </w:r>
      <w:r w:rsidR="006C69E7">
        <w:rPr>
          <w:rFonts w:ascii="Times New Roman" w:hAnsi="Times New Roman" w:cs="Times New Roman"/>
          <w:color w:val="000000" w:themeColor="text1"/>
          <w:sz w:val="24"/>
          <w:szCs w:val="24"/>
        </w:rPr>
        <w:t xml:space="preserve"> </w:t>
      </w:r>
      <w:r w:rsidR="0095177A" w:rsidRPr="0095177A">
        <w:rPr>
          <w:rFonts w:ascii="Times New Roman" w:hAnsi="Times New Roman" w:cs="Times New Roman"/>
          <w:color w:val="000000" w:themeColor="text1"/>
          <w:sz w:val="24"/>
          <w:szCs w:val="24"/>
        </w:rPr>
        <w:t>Child safeguarding practices across 22 countries</w:t>
      </w:r>
      <w:r w:rsidR="007072F0">
        <w:rPr>
          <w:rFonts w:ascii="Times New Roman" w:hAnsi="Times New Roman" w:cs="Times New Roman"/>
          <w:color w:val="000000" w:themeColor="text1"/>
          <w:sz w:val="24"/>
          <w:szCs w:val="24"/>
        </w:rPr>
        <w:t xml:space="preserve"> were examined</w:t>
      </w:r>
      <w:r w:rsidR="0095177A">
        <w:rPr>
          <w:rFonts w:ascii="Times New Roman" w:hAnsi="Times New Roman" w:cs="Times New Roman"/>
          <w:color w:val="000000" w:themeColor="text1"/>
          <w:sz w:val="24"/>
          <w:szCs w:val="24"/>
        </w:rPr>
        <w:t>.</w:t>
      </w:r>
      <w:r w:rsidR="006C69E7" w:rsidRPr="006C69E7">
        <w:t xml:space="preserve"> </w:t>
      </w:r>
      <w:r w:rsidR="00F66674">
        <w:rPr>
          <w:rFonts w:ascii="Times New Roman" w:hAnsi="Times New Roman" w:cs="Times New Roman"/>
          <w:color w:val="000000" w:themeColor="text1"/>
          <w:sz w:val="24"/>
          <w:szCs w:val="24"/>
        </w:rPr>
        <w:t>Comparative analysis and</w:t>
      </w:r>
      <w:r w:rsidR="006C69E7" w:rsidRPr="006C69E7">
        <w:rPr>
          <w:rFonts w:ascii="Times New Roman" w:hAnsi="Times New Roman" w:cs="Times New Roman"/>
          <w:color w:val="000000" w:themeColor="text1"/>
          <w:sz w:val="24"/>
          <w:szCs w:val="24"/>
        </w:rPr>
        <w:t xml:space="preserve"> qualitative synthesis </w:t>
      </w:r>
      <w:r w:rsidR="00F66674">
        <w:rPr>
          <w:rFonts w:ascii="Times New Roman" w:hAnsi="Times New Roman" w:cs="Times New Roman"/>
          <w:color w:val="000000" w:themeColor="text1"/>
          <w:sz w:val="24"/>
          <w:szCs w:val="24"/>
        </w:rPr>
        <w:t>were employed</w:t>
      </w:r>
      <w:r w:rsidR="006C69E7">
        <w:rPr>
          <w:rFonts w:ascii="Times New Roman" w:hAnsi="Times New Roman" w:cs="Times New Roman"/>
          <w:color w:val="000000" w:themeColor="text1"/>
          <w:sz w:val="24"/>
          <w:szCs w:val="24"/>
        </w:rPr>
        <w:t>.</w:t>
      </w:r>
      <w:r w:rsidR="0095177A">
        <w:rPr>
          <w:rFonts w:ascii="Times New Roman" w:hAnsi="Times New Roman" w:cs="Times New Roman"/>
          <w:color w:val="000000" w:themeColor="text1"/>
          <w:sz w:val="24"/>
          <w:szCs w:val="24"/>
        </w:rPr>
        <w:t xml:space="preserve"> </w:t>
      </w:r>
      <w:r w:rsidRPr="00130D17">
        <w:rPr>
          <w:rFonts w:ascii="Times New Roman" w:hAnsi="Times New Roman" w:cs="Times New Roman"/>
          <w:color w:val="000000" w:themeColor="text1"/>
          <w:sz w:val="24"/>
          <w:szCs w:val="24"/>
        </w:rPr>
        <w:t>The study found that the pandemic exacerbated existing vulnerabilities by limiting access to safe spaces and digital technologies, further marginalizing children.</w:t>
      </w:r>
      <w:r w:rsidR="006C1CB1">
        <w:rPr>
          <w:rFonts w:ascii="Times New Roman" w:hAnsi="Times New Roman" w:cs="Times New Roman"/>
          <w:color w:val="000000" w:themeColor="text1"/>
          <w:sz w:val="24"/>
          <w:szCs w:val="24"/>
        </w:rPr>
        <w:t xml:space="preserve"> </w:t>
      </w:r>
      <w:r w:rsidR="007D19F8">
        <w:rPr>
          <w:rFonts w:ascii="Times New Roman" w:hAnsi="Times New Roman" w:cs="Times New Roman"/>
          <w:color w:val="000000" w:themeColor="text1"/>
          <w:sz w:val="24"/>
          <w:szCs w:val="24"/>
        </w:rPr>
        <w:t xml:space="preserve">It also showed that </w:t>
      </w:r>
      <w:r w:rsidR="006C1CB1">
        <w:rPr>
          <w:rFonts w:ascii="Times New Roman" w:hAnsi="Times New Roman" w:cs="Times New Roman"/>
          <w:color w:val="000000" w:themeColor="text1"/>
          <w:sz w:val="24"/>
          <w:szCs w:val="24"/>
        </w:rPr>
        <w:t>r</w:t>
      </w:r>
      <w:r w:rsidRPr="00130D17">
        <w:rPr>
          <w:rFonts w:ascii="Times New Roman" w:hAnsi="Times New Roman" w:cs="Times New Roman"/>
          <w:color w:val="000000" w:themeColor="text1"/>
          <w:sz w:val="24"/>
          <w:szCs w:val="24"/>
        </w:rPr>
        <w:t>emote working and digital inequities led to reduced visibility and agency of children.</w:t>
      </w:r>
      <w:r w:rsidR="006C1CB1">
        <w:rPr>
          <w:rFonts w:ascii="Times New Roman" w:hAnsi="Times New Roman" w:cs="Times New Roman"/>
          <w:color w:val="000000" w:themeColor="text1"/>
          <w:sz w:val="24"/>
          <w:szCs w:val="24"/>
        </w:rPr>
        <w:t xml:space="preserve"> </w:t>
      </w:r>
      <w:r w:rsidRPr="00130D17">
        <w:rPr>
          <w:rFonts w:ascii="Times New Roman" w:hAnsi="Times New Roman" w:cs="Times New Roman"/>
          <w:color w:val="000000" w:themeColor="text1"/>
          <w:sz w:val="24"/>
          <w:szCs w:val="24"/>
        </w:rPr>
        <w:t>Successful safeguarding during the pandemic relied on agile organizations and strong intersectoral collaboration.</w:t>
      </w:r>
      <w:r w:rsidR="007D19F8">
        <w:rPr>
          <w:rFonts w:ascii="Times New Roman" w:hAnsi="Times New Roman" w:cs="Times New Roman"/>
          <w:color w:val="000000" w:themeColor="text1"/>
          <w:sz w:val="24"/>
          <w:szCs w:val="24"/>
        </w:rPr>
        <w:t xml:space="preserve"> </w:t>
      </w:r>
      <w:r w:rsidR="007D19F8" w:rsidRPr="00130D17">
        <w:rPr>
          <w:rFonts w:ascii="Times New Roman" w:hAnsi="Times New Roman" w:cs="Times New Roman"/>
          <w:color w:val="000000" w:themeColor="text1"/>
          <w:sz w:val="24"/>
          <w:szCs w:val="24"/>
        </w:rPr>
        <w:t>Duramy and Gal</w:t>
      </w:r>
      <w:r w:rsidR="007D19F8">
        <w:rPr>
          <w:rFonts w:ascii="Times New Roman" w:hAnsi="Times New Roman" w:cs="Times New Roman"/>
          <w:color w:val="000000" w:themeColor="text1"/>
          <w:sz w:val="24"/>
          <w:szCs w:val="24"/>
        </w:rPr>
        <w:t>’s study i</w:t>
      </w:r>
      <w:r w:rsidR="00CB09A2">
        <w:rPr>
          <w:rFonts w:ascii="Times New Roman" w:hAnsi="Times New Roman" w:cs="Times New Roman"/>
          <w:color w:val="000000" w:themeColor="text1"/>
          <w:sz w:val="24"/>
          <w:szCs w:val="24"/>
        </w:rPr>
        <w:t xml:space="preserve">s related to the present one because it considered </w:t>
      </w:r>
      <w:r w:rsidR="00CB09A2" w:rsidRPr="00130D17">
        <w:rPr>
          <w:rFonts w:ascii="Times New Roman" w:hAnsi="Times New Roman" w:cs="Times New Roman"/>
          <w:color w:val="000000" w:themeColor="text1"/>
          <w:sz w:val="24"/>
          <w:szCs w:val="24"/>
        </w:rPr>
        <w:t>child safeguarding</w:t>
      </w:r>
      <w:r w:rsidR="007D19F8">
        <w:rPr>
          <w:rFonts w:ascii="Times New Roman" w:hAnsi="Times New Roman" w:cs="Times New Roman"/>
          <w:color w:val="000000" w:themeColor="text1"/>
          <w:sz w:val="24"/>
          <w:szCs w:val="24"/>
        </w:rPr>
        <w:t xml:space="preserve"> which is part of </w:t>
      </w:r>
      <w:r w:rsidR="00997348">
        <w:rPr>
          <w:rFonts w:ascii="Times New Roman" w:hAnsi="Times New Roman" w:cs="Times New Roman"/>
          <w:color w:val="000000" w:themeColor="text1"/>
          <w:sz w:val="24"/>
          <w:szCs w:val="24"/>
        </w:rPr>
        <w:t xml:space="preserve">the present </w:t>
      </w:r>
      <w:r w:rsidR="00CB09A2">
        <w:rPr>
          <w:rFonts w:ascii="Times New Roman" w:hAnsi="Times New Roman" w:cs="Times New Roman"/>
          <w:color w:val="000000" w:themeColor="text1"/>
          <w:sz w:val="24"/>
          <w:szCs w:val="24"/>
        </w:rPr>
        <w:t>study</w:t>
      </w:r>
      <w:r w:rsidR="007D19F8">
        <w:rPr>
          <w:rFonts w:ascii="Times New Roman" w:hAnsi="Times New Roman" w:cs="Times New Roman"/>
          <w:color w:val="000000" w:themeColor="text1"/>
          <w:sz w:val="24"/>
          <w:szCs w:val="24"/>
        </w:rPr>
        <w:t xml:space="preserve">. However, </w:t>
      </w:r>
      <w:r w:rsidR="007D19F8">
        <w:rPr>
          <w:rFonts w:ascii="Times New Roman" w:hAnsi="Times New Roman" w:cs="Times New Roman"/>
          <w:color w:val="000000" w:themeColor="text1"/>
          <w:sz w:val="24"/>
          <w:szCs w:val="24"/>
        </w:rPr>
        <w:lastRenderedPageBreak/>
        <w:t xml:space="preserve">the two studies </w:t>
      </w:r>
      <w:r w:rsidR="00CB09A2">
        <w:rPr>
          <w:rFonts w:ascii="Times New Roman" w:hAnsi="Times New Roman" w:cs="Times New Roman"/>
          <w:color w:val="000000" w:themeColor="text1"/>
          <w:sz w:val="24"/>
          <w:szCs w:val="24"/>
        </w:rPr>
        <w:t xml:space="preserve">are </w:t>
      </w:r>
      <w:r w:rsidR="007D19F8">
        <w:rPr>
          <w:rFonts w:ascii="Times New Roman" w:hAnsi="Times New Roman" w:cs="Times New Roman"/>
          <w:color w:val="000000" w:themeColor="text1"/>
          <w:sz w:val="24"/>
          <w:szCs w:val="24"/>
        </w:rPr>
        <w:t>differ</w:t>
      </w:r>
      <w:r w:rsidR="00CB09A2">
        <w:rPr>
          <w:rFonts w:ascii="Times New Roman" w:hAnsi="Times New Roman" w:cs="Times New Roman"/>
          <w:color w:val="000000" w:themeColor="text1"/>
          <w:sz w:val="24"/>
          <w:szCs w:val="24"/>
        </w:rPr>
        <w:t>ent</w:t>
      </w:r>
      <w:r w:rsidR="007D19F8">
        <w:rPr>
          <w:rFonts w:ascii="Times New Roman" w:hAnsi="Times New Roman" w:cs="Times New Roman"/>
          <w:color w:val="000000" w:themeColor="text1"/>
          <w:sz w:val="24"/>
          <w:szCs w:val="24"/>
        </w:rPr>
        <w:t xml:space="preserve"> because the reviewed study </w:t>
      </w:r>
      <w:r w:rsidR="007B2BB5" w:rsidRPr="00130D17">
        <w:rPr>
          <w:rFonts w:ascii="Times New Roman" w:hAnsi="Times New Roman" w:cs="Times New Roman"/>
          <w:color w:val="000000" w:themeColor="text1"/>
          <w:sz w:val="24"/>
          <w:szCs w:val="24"/>
        </w:rPr>
        <w:t>examined the impact of COVID-19 on child safeguarding practices across 22 countries</w:t>
      </w:r>
      <w:r w:rsidR="007B2BB5">
        <w:rPr>
          <w:rFonts w:ascii="Times New Roman" w:hAnsi="Times New Roman" w:cs="Times New Roman"/>
          <w:color w:val="000000" w:themeColor="text1"/>
          <w:sz w:val="24"/>
          <w:szCs w:val="24"/>
        </w:rPr>
        <w:t xml:space="preserve"> while</w:t>
      </w:r>
      <w:r w:rsidR="007D19F8">
        <w:rPr>
          <w:rFonts w:ascii="Times New Roman" w:hAnsi="Times New Roman" w:cs="Times New Roman"/>
          <w:color w:val="000000" w:themeColor="text1"/>
          <w:sz w:val="24"/>
          <w:szCs w:val="24"/>
        </w:rPr>
        <w:t xml:space="preserve"> the present study</w:t>
      </w:r>
      <w:r w:rsidR="007B2BB5">
        <w:rPr>
          <w:rFonts w:ascii="Times New Roman" w:hAnsi="Times New Roman" w:cs="Times New Roman"/>
          <w:color w:val="000000" w:themeColor="text1"/>
          <w:sz w:val="24"/>
          <w:szCs w:val="24"/>
        </w:rPr>
        <w:t xml:space="preserve"> examines</w:t>
      </w:r>
      <w:r w:rsidR="007D19F8">
        <w:rPr>
          <w:rFonts w:ascii="Times New Roman" w:hAnsi="Times New Roman" w:cs="Times New Roman"/>
          <w:color w:val="000000" w:themeColor="text1"/>
          <w:sz w:val="24"/>
          <w:szCs w:val="24"/>
        </w:rPr>
        <w:t xml:space="preserve"> the </w:t>
      </w:r>
      <w:r w:rsidR="007D19F8" w:rsidRPr="003822EC">
        <w:rPr>
          <w:rFonts w:ascii="Times New Roman" w:hAnsi="Times New Roman" w:cs="Times New Roman"/>
          <w:color w:val="000000" w:themeColor="text1"/>
          <w:sz w:val="24"/>
          <w:szCs w:val="24"/>
        </w:rPr>
        <w:t>influence of school characteristics</w:t>
      </w:r>
      <w:r w:rsidR="007D19F8">
        <w:rPr>
          <w:rFonts w:ascii="Times New Roman" w:hAnsi="Times New Roman" w:cs="Times New Roman"/>
          <w:color w:val="000000" w:themeColor="text1"/>
          <w:sz w:val="24"/>
          <w:szCs w:val="24"/>
        </w:rPr>
        <w:t xml:space="preserve"> (school ownership and school location)</w:t>
      </w:r>
      <w:r w:rsidR="007D19F8" w:rsidRPr="003822EC">
        <w:rPr>
          <w:rFonts w:ascii="Times New Roman" w:hAnsi="Times New Roman" w:cs="Times New Roman"/>
          <w:color w:val="000000" w:themeColor="text1"/>
          <w:sz w:val="24"/>
          <w:szCs w:val="24"/>
        </w:rPr>
        <w:t xml:space="preserve"> on caregivers’ capacity for effective child safeguarding in early childhood education centres</w:t>
      </w:r>
      <w:r w:rsidR="008E2CCE">
        <w:rPr>
          <w:rFonts w:ascii="Times New Roman" w:hAnsi="Times New Roman" w:cs="Times New Roman"/>
          <w:color w:val="000000" w:themeColor="text1"/>
          <w:sz w:val="24"/>
          <w:szCs w:val="24"/>
        </w:rPr>
        <w:t xml:space="preserve"> in Nsukka LG</w:t>
      </w:r>
      <w:r w:rsidR="007D19F8">
        <w:rPr>
          <w:rFonts w:ascii="Times New Roman" w:hAnsi="Times New Roman" w:cs="Times New Roman"/>
          <w:color w:val="000000" w:themeColor="text1"/>
          <w:sz w:val="24"/>
          <w:szCs w:val="24"/>
        </w:rPr>
        <w:t xml:space="preserve">A. </w:t>
      </w:r>
      <w:r w:rsidR="007B2BB5">
        <w:rPr>
          <w:rFonts w:ascii="Times New Roman" w:hAnsi="Times New Roman" w:cs="Times New Roman"/>
          <w:color w:val="000000" w:themeColor="text1"/>
          <w:sz w:val="24"/>
          <w:szCs w:val="24"/>
        </w:rPr>
        <w:t>On this note</w:t>
      </w:r>
      <w:r w:rsidR="007D19F8">
        <w:rPr>
          <w:rFonts w:ascii="Times New Roman" w:hAnsi="Times New Roman" w:cs="Times New Roman"/>
          <w:color w:val="000000" w:themeColor="text1"/>
          <w:sz w:val="24"/>
          <w:szCs w:val="24"/>
        </w:rPr>
        <w:t xml:space="preserve">, the two studies </w:t>
      </w:r>
      <w:r w:rsidR="007379A4">
        <w:rPr>
          <w:rFonts w:ascii="Times New Roman" w:hAnsi="Times New Roman" w:cs="Times New Roman"/>
          <w:color w:val="000000" w:themeColor="text1"/>
          <w:sz w:val="24"/>
          <w:szCs w:val="24"/>
        </w:rPr>
        <w:t>differ</w:t>
      </w:r>
      <w:r w:rsidR="007D19F8">
        <w:rPr>
          <w:rFonts w:ascii="Times New Roman" w:hAnsi="Times New Roman" w:cs="Times New Roman"/>
          <w:color w:val="000000" w:themeColor="text1"/>
          <w:sz w:val="24"/>
          <w:szCs w:val="24"/>
        </w:rPr>
        <w:t xml:space="preserve">, which </w:t>
      </w:r>
      <w:r w:rsidR="00C54EB2">
        <w:rPr>
          <w:rFonts w:ascii="Times New Roman" w:hAnsi="Times New Roman" w:cs="Times New Roman"/>
          <w:color w:val="000000" w:themeColor="text1"/>
          <w:sz w:val="24"/>
          <w:szCs w:val="24"/>
        </w:rPr>
        <w:t>makes the present</w:t>
      </w:r>
      <w:r w:rsidR="007D19F8">
        <w:rPr>
          <w:rFonts w:ascii="Times New Roman" w:hAnsi="Times New Roman" w:cs="Times New Roman"/>
          <w:color w:val="000000" w:themeColor="text1"/>
          <w:sz w:val="24"/>
          <w:szCs w:val="24"/>
        </w:rPr>
        <w:t xml:space="preserve"> study</w:t>
      </w:r>
      <w:r w:rsidR="00C54EB2">
        <w:rPr>
          <w:rFonts w:ascii="Times New Roman" w:hAnsi="Times New Roman" w:cs="Times New Roman"/>
          <w:color w:val="000000" w:themeColor="text1"/>
          <w:sz w:val="24"/>
          <w:szCs w:val="24"/>
        </w:rPr>
        <w:t xml:space="preserve"> necessary</w:t>
      </w:r>
      <w:r w:rsidR="007D19F8">
        <w:rPr>
          <w:rFonts w:ascii="Times New Roman" w:hAnsi="Times New Roman" w:cs="Times New Roman"/>
          <w:color w:val="000000" w:themeColor="text1"/>
          <w:sz w:val="24"/>
          <w:szCs w:val="24"/>
        </w:rPr>
        <w:t>.</w:t>
      </w:r>
    </w:p>
    <w:p w:rsidR="00A17692" w:rsidRDefault="00A17692" w:rsidP="00057B7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Park, Jeon, </w:t>
      </w:r>
      <w:r w:rsidRPr="00130D17">
        <w:rPr>
          <w:rFonts w:ascii="Times New Roman" w:hAnsi="Times New Roman" w:cs="Times New Roman"/>
          <w:color w:val="000000" w:themeColor="text1"/>
          <w:sz w:val="24"/>
          <w:szCs w:val="24"/>
        </w:rPr>
        <w:t xml:space="preserve">Kim, </w:t>
      </w:r>
      <w:r>
        <w:rPr>
          <w:rFonts w:ascii="Times New Roman" w:hAnsi="Times New Roman" w:cs="Times New Roman"/>
          <w:color w:val="000000" w:themeColor="text1"/>
          <w:sz w:val="24"/>
          <w:szCs w:val="24"/>
        </w:rPr>
        <w:t>and</w:t>
      </w:r>
      <w:r w:rsidRPr="00130D17">
        <w:rPr>
          <w:rFonts w:ascii="Times New Roman" w:hAnsi="Times New Roman" w:cs="Times New Roman"/>
          <w:color w:val="000000" w:themeColor="text1"/>
          <w:sz w:val="24"/>
          <w:szCs w:val="24"/>
        </w:rPr>
        <w:t xml:space="preserve"> Park (2023) conducted a scoping review on the resilience factors </w:t>
      </w:r>
      <w:r>
        <w:rPr>
          <w:rFonts w:ascii="Times New Roman" w:hAnsi="Times New Roman" w:cs="Times New Roman"/>
          <w:color w:val="000000" w:themeColor="text1"/>
          <w:sz w:val="24"/>
          <w:szCs w:val="24"/>
        </w:rPr>
        <w:t>of</w:t>
      </w:r>
      <w:r w:rsidRPr="00130D17">
        <w:rPr>
          <w:rFonts w:ascii="Times New Roman" w:hAnsi="Times New Roman" w:cs="Times New Roman"/>
          <w:color w:val="000000" w:themeColor="text1"/>
          <w:sz w:val="24"/>
          <w:szCs w:val="24"/>
        </w:rPr>
        <w:t xml:space="preserve"> caregivers, emphasizing a shift from problem-focused to strengths-based perspectives.</w:t>
      </w:r>
      <w:r>
        <w:rPr>
          <w:rFonts w:ascii="Times New Roman" w:hAnsi="Times New Roman" w:cs="Times New Roman"/>
          <w:color w:val="000000" w:themeColor="text1"/>
          <w:sz w:val="24"/>
          <w:szCs w:val="24"/>
        </w:rPr>
        <w:t xml:space="preserve"> Three research questions guided the study. Systematic review was adopted for the study. Thirteen studies were reviewed. </w:t>
      </w:r>
      <w:r w:rsidRPr="0095177A">
        <w:rPr>
          <w:rFonts w:ascii="Times New Roman" w:hAnsi="Times New Roman" w:cs="Times New Roman"/>
          <w:color w:val="000000" w:themeColor="text1"/>
          <w:sz w:val="24"/>
          <w:szCs w:val="24"/>
        </w:rPr>
        <w:t>Thematic analysis of the reviewed studies</w:t>
      </w:r>
      <w:r>
        <w:rPr>
          <w:rFonts w:ascii="Times New Roman" w:hAnsi="Times New Roman" w:cs="Times New Roman"/>
          <w:color w:val="000000" w:themeColor="text1"/>
          <w:sz w:val="24"/>
          <w:szCs w:val="24"/>
        </w:rPr>
        <w:t xml:space="preserve"> was employed.</w:t>
      </w:r>
      <w:r w:rsidRPr="00130D17">
        <w:rPr>
          <w:rFonts w:ascii="Times New Roman" w:hAnsi="Times New Roman" w:cs="Times New Roman"/>
          <w:color w:val="000000" w:themeColor="text1"/>
          <w:sz w:val="24"/>
          <w:szCs w:val="24"/>
        </w:rPr>
        <w:t xml:space="preserve"> The findings </w:t>
      </w:r>
      <w:r>
        <w:rPr>
          <w:rFonts w:ascii="Times New Roman" w:hAnsi="Times New Roman" w:cs="Times New Roman"/>
          <w:color w:val="000000" w:themeColor="text1"/>
          <w:sz w:val="24"/>
          <w:szCs w:val="24"/>
        </w:rPr>
        <w:t>showed that caregiver c</w:t>
      </w:r>
      <w:r w:rsidRPr="00130D17">
        <w:rPr>
          <w:rFonts w:ascii="Times New Roman" w:hAnsi="Times New Roman" w:cs="Times New Roman"/>
          <w:color w:val="000000" w:themeColor="text1"/>
          <w:sz w:val="24"/>
          <w:szCs w:val="24"/>
        </w:rPr>
        <w:t>haracteristics</w:t>
      </w:r>
      <w:r>
        <w:rPr>
          <w:rFonts w:ascii="Times New Roman" w:hAnsi="Times New Roman" w:cs="Times New Roman"/>
          <w:color w:val="000000" w:themeColor="text1"/>
          <w:sz w:val="24"/>
          <w:szCs w:val="24"/>
        </w:rPr>
        <w:t xml:space="preserve"> </w:t>
      </w:r>
      <w:r w:rsidRPr="00130D17">
        <w:rPr>
          <w:rFonts w:ascii="Times New Roman" w:hAnsi="Times New Roman" w:cs="Times New Roman"/>
          <w:color w:val="000000" w:themeColor="text1"/>
          <w:sz w:val="24"/>
          <w:szCs w:val="24"/>
        </w:rPr>
        <w:t>such as age, education, and employment status impact</w:t>
      </w:r>
      <w:r>
        <w:rPr>
          <w:rFonts w:ascii="Times New Roman" w:hAnsi="Times New Roman" w:cs="Times New Roman"/>
          <w:color w:val="000000" w:themeColor="text1"/>
          <w:sz w:val="24"/>
          <w:szCs w:val="24"/>
        </w:rPr>
        <w:t>s</w:t>
      </w:r>
      <w:r w:rsidRPr="00130D17">
        <w:rPr>
          <w:rFonts w:ascii="Times New Roman" w:hAnsi="Times New Roman" w:cs="Times New Roman"/>
          <w:color w:val="000000" w:themeColor="text1"/>
          <w:sz w:val="24"/>
          <w:szCs w:val="24"/>
        </w:rPr>
        <w:t xml:space="preserve"> resilience.</w:t>
      </w:r>
      <w:r>
        <w:rPr>
          <w:rFonts w:ascii="Times New Roman" w:hAnsi="Times New Roman" w:cs="Times New Roman"/>
          <w:color w:val="000000" w:themeColor="text1"/>
          <w:sz w:val="24"/>
          <w:szCs w:val="24"/>
        </w:rPr>
        <w:t xml:space="preserve"> It also discovered that i</w:t>
      </w:r>
      <w:r w:rsidRPr="00130D17">
        <w:rPr>
          <w:rFonts w:ascii="Times New Roman" w:hAnsi="Times New Roman" w:cs="Times New Roman"/>
          <w:color w:val="000000" w:themeColor="text1"/>
          <w:sz w:val="24"/>
          <w:szCs w:val="24"/>
        </w:rPr>
        <w:t>ntrinsic motivation and effective stress coping mechanisms are crucial</w:t>
      </w:r>
      <w:r>
        <w:rPr>
          <w:rFonts w:ascii="Times New Roman" w:hAnsi="Times New Roman" w:cs="Times New Roman"/>
          <w:color w:val="000000" w:themeColor="text1"/>
          <w:sz w:val="24"/>
          <w:szCs w:val="24"/>
        </w:rPr>
        <w:t xml:space="preserve"> in caregiving</w:t>
      </w:r>
      <w:r w:rsidRPr="00130D1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130D17">
        <w:rPr>
          <w:rFonts w:ascii="Times New Roman" w:hAnsi="Times New Roman" w:cs="Times New Roman"/>
          <w:color w:val="000000" w:themeColor="text1"/>
          <w:sz w:val="24"/>
          <w:szCs w:val="24"/>
        </w:rPr>
        <w:t>Both family support and external support play significant roles in fostering resilience.</w:t>
      </w:r>
      <w:r>
        <w:rPr>
          <w:rFonts w:ascii="Times New Roman" w:hAnsi="Times New Roman" w:cs="Times New Roman"/>
          <w:color w:val="000000" w:themeColor="text1"/>
          <w:sz w:val="24"/>
          <w:szCs w:val="24"/>
        </w:rPr>
        <w:t xml:space="preserve"> The reviewed study is related to the present one in terms of </w:t>
      </w:r>
      <w:r w:rsidRPr="00130D17">
        <w:rPr>
          <w:rFonts w:ascii="Times New Roman" w:hAnsi="Times New Roman" w:cs="Times New Roman"/>
          <w:color w:val="000000" w:themeColor="text1"/>
          <w:sz w:val="24"/>
          <w:szCs w:val="24"/>
        </w:rPr>
        <w:t>caregivers</w:t>
      </w:r>
      <w:r>
        <w:rPr>
          <w:rFonts w:ascii="Times New Roman" w:hAnsi="Times New Roman" w:cs="Times New Roman"/>
          <w:color w:val="000000" w:themeColor="text1"/>
          <w:sz w:val="24"/>
          <w:szCs w:val="24"/>
        </w:rPr>
        <w:t xml:space="preserve">’ resilience which is part of caregivers’ capacity. However, the two studies differ because while the reviewed study was a </w:t>
      </w:r>
      <w:r w:rsidRPr="00130D17">
        <w:rPr>
          <w:rFonts w:ascii="Times New Roman" w:hAnsi="Times New Roman" w:cs="Times New Roman"/>
          <w:color w:val="000000" w:themeColor="text1"/>
          <w:sz w:val="24"/>
          <w:szCs w:val="24"/>
        </w:rPr>
        <w:t xml:space="preserve">scoping review on the resilience factors </w:t>
      </w:r>
      <w:r>
        <w:rPr>
          <w:rFonts w:ascii="Times New Roman" w:hAnsi="Times New Roman" w:cs="Times New Roman"/>
          <w:color w:val="000000" w:themeColor="text1"/>
          <w:sz w:val="24"/>
          <w:szCs w:val="24"/>
        </w:rPr>
        <w:t>of</w:t>
      </w:r>
      <w:r w:rsidRPr="00130D17">
        <w:rPr>
          <w:rFonts w:ascii="Times New Roman" w:hAnsi="Times New Roman" w:cs="Times New Roman"/>
          <w:color w:val="000000" w:themeColor="text1"/>
          <w:sz w:val="24"/>
          <w:szCs w:val="24"/>
        </w:rPr>
        <w:t xml:space="preserve"> caregivers, emphasizing a shift from problem-focused to strengths-based perspectives</w:t>
      </w:r>
      <w:r>
        <w:rPr>
          <w:rFonts w:ascii="Times New Roman" w:hAnsi="Times New Roman" w:cs="Times New Roman"/>
          <w:color w:val="000000" w:themeColor="text1"/>
          <w:sz w:val="24"/>
          <w:szCs w:val="24"/>
        </w:rPr>
        <w:t xml:space="preserve">, the present study determines the </w:t>
      </w:r>
      <w:r w:rsidRPr="003822EC">
        <w:rPr>
          <w:rFonts w:ascii="Times New Roman" w:hAnsi="Times New Roman" w:cs="Times New Roman"/>
          <w:color w:val="000000" w:themeColor="text1"/>
          <w:sz w:val="24"/>
          <w:szCs w:val="24"/>
        </w:rPr>
        <w:t>influence of school characteristics</w:t>
      </w:r>
      <w:r>
        <w:rPr>
          <w:rFonts w:ascii="Times New Roman" w:hAnsi="Times New Roman" w:cs="Times New Roman"/>
          <w:color w:val="000000" w:themeColor="text1"/>
          <w:sz w:val="24"/>
          <w:szCs w:val="24"/>
        </w:rPr>
        <w:t xml:space="preserve"> (school ownership and school location)</w:t>
      </w:r>
      <w:r w:rsidRPr="003822EC">
        <w:rPr>
          <w:rFonts w:ascii="Times New Roman" w:hAnsi="Times New Roman" w:cs="Times New Roman"/>
          <w:color w:val="000000" w:themeColor="text1"/>
          <w:sz w:val="24"/>
          <w:szCs w:val="24"/>
        </w:rPr>
        <w:t xml:space="preserve"> on caregivers’ capacity for effective child safeguarding in early childhood education centres</w:t>
      </w:r>
      <w:r w:rsidR="008E2CCE">
        <w:rPr>
          <w:rFonts w:ascii="Times New Roman" w:hAnsi="Times New Roman" w:cs="Times New Roman"/>
          <w:color w:val="000000" w:themeColor="text1"/>
          <w:sz w:val="24"/>
          <w:szCs w:val="24"/>
        </w:rPr>
        <w:t xml:space="preserve"> in Nsukka LG</w:t>
      </w:r>
      <w:r>
        <w:rPr>
          <w:rFonts w:ascii="Times New Roman" w:hAnsi="Times New Roman" w:cs="Times New Roman"/>
          <w:color w:val="000000" w:themeColor="text1"/>
          <w:sz w:val="24"/>
          <w:szCs w:val="24"/>
        </w:rPr>
        <w:t xml:space="preserve">A. </w:t>
      </w:r>
      <w:r w:rsidR="00F433BF">
        <w:rPr>
          <w:rFonts w:ascii="Times New Roman" w:hAnsi="Times New Roman" w:cs="Times New Roman"/>
          <w:color w:val="000000" w:themeColor="text1"/>
          <w:sz w:val="24"/>
          <w:szCs w:val="24"/>
        </w:rPr>
        <w:t xml:space="preserve">The studies also differ in their design, area and method of data analsysis. </w:t>
      </w:r>
      <w:r>
        <w:rPr>
          <w:rFonts w:ascii="Times New Roman" w:hAnsi="Times New Roman" w:cs="Times New Roman"/>
          <w:color w:val="000000" w:themeColor="text1"/>
          <w:sz w:val="24"/>
          <w:szCs w:val="24"/>
        </w:rPr>
        <w:t xml:space="preserve">To this effect, the two studies are not the same, which necessitate this study. </w:t>
      </w:r>
    </w:p>
    <w:p w:rsidR="00C54EB2" w:rsidRDefault="0034205D" w:rsidP="00057B7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Tompsett, </w:t>
      </w:r>
      <w:r w:rsidRPr="00130D17">
        <w:rPr>
          <w:rFonts w:ascii="Times New Roman" w:hAnsi="Times New Roman" w:cs="Times New Roman"/>
          <w:color w:val="000000" w:themeColor="text1"/>
          <w:sz w:val="24"/>
          <w:szCs w:val="24"/>
        </w:rPr>
        <w:t xml:space="preserve">Taylor, </w:t>
      </w:r>
      <w:r>
        <w:rPr>
          <w:rFonts w:ascii="Times New Roman" w:hAnsi="Times New Roman" w:cs="Times New Roman"/>
          <w:color w:val="000000" w:themeColor="text1"/>
          <w:sz w:val="24"/>
          <w:szCs w:val="24"/>
        </w:rPr>
        <w:t>and</w:t>
      </w:r>
      <w:r w:rsidRPr="00130D17">
        <w:rPr>
          <w:rFonts w:ascii="Times New Roman" w:hAnsi="Times New Roman" w:cs="Times New Roman"/>
          <w:color w:val="000000" w:themeColor="text1"/>
          <w:sz w:val="24"/>
          <w:szCs w:val="24"/>
        </w:rPr>
        <w:t xml:space="preserve"> Hart </w:t>
      </w:r>
      <w:r w:rsidR="00130D17" w:rsidRPr="00130D17">
        <w:rPr>
          <w:rFonts w:ascii="Times New Roman" w:hAnsi="Times New Roman" w:cs="Times New Roman"/>
          <w:color w:val="000000" w:themeColor="text1"/>
          <w:sz w:val="24"/>
          <w:szCs w:val="24"/>
        </w:rPr>
        <w:t xml:space="preserve">(2023) reviewed service development interventions aimed at </w:t>
      </w:r>
      <w:r w:rsidR="00422D57">
        <w:rPr>
          <w:rFonts w:ascii="Times New Roman" w:hAnsi="Times New Roman" w:cs="Times New Roman"/>
          <w:color w:val="000000" w:themeColor="text1"/>
          <w:sz w:val="24"/>
          <w:szCs w:val="24"/>
        </w:rPr>
        <w:t xml:space="preserve">assisting </w:t>
      </w:r>
      <w:r w:rsidR="00130D17" w:rsidRPr="00130D17">
        <w:rPr>
          <w:rFonts w:ascii="Times New Roman" w:hAnsi="Times New Roman" w:cs="Times New Roman"/>
          <w:color w:val="000000" w:themeColor="text1"/>
          <w:sz w:val="24"/>
          <w:szCs w:val="24"/>
        </w:rPr>
        <w:t>health and social care professionals to improv</w:t>
      </w:r>
      <w:r w:rsidR="0018534C">
        <w:rPr>
          <w:rFonts w:ascii="Times New Roman" w:hAnsi="Times New Roman" w:cs="Times New Roman"/>
          <w:color w:val="000000" w:themeColor="text1"/>
          <w:sz w:val="24"/>
          <w:szCs w:val="24"/>
        </w:rPr>
        <w:t>e child safeguarding practices</w:t>
      </w:r>
      <w:r w:rsidR="00997348">
        <w:rPr>
          <w:rFonts w:ascii="Times New Roman" w:hAnsi="Times New Roman" w:cs="Times New Roman"/>
          <w:color w:val="000000" w:themeColor="text1"/>
          <w:sz w:val="24"/>
          <w:szCs w:val="24"/>
        </w:rPr>
        <w:t xml:space="preserve"> in USA</w:t>
      </w:r>
      <w:r w:rsidR="0018534C">
        <w:rPr>
          <w:rFonts w:ascii="Times New Roman" w:hAnsi="Times New Roman" w:cs="Times New Roman"/>
          <w:color w:val="000000" w:themeColor="text1"/>
          <w:sz w:val="24"/>
          <w:szCs w:val="24"/>
        </w:rPr>
        <w:t xml:space="preserve">. </w:t>
      </w:r>
      <w:r w:rsidR="00065D21">
        <w:rPr>
          <w:rFonts w:ascii="Times New Roman" w:hAnsi="Times New Roman" w:cs="Times New Roman"/>
          <w:color w:val="000000" w:themeColor="text1"/>
          <w:sz w:val="24"/>
          <w:szCs w:val="24"/>
        </w:rPr>
        <w:t xml:space="preserve">Four research questions guided the study. </w:t>
      </w:r>
      <w:r w:rsidR="00065D21" w:rsidRPr="006C69E7">
        <w:rPr>
          <w:rFonts w:ascii="Times New Roman" w:hAnsi="Times New Roman" w:cs="Times New Roman"/>
          <w:color w:val="000000" w:themeColor="text1"/>
          <w:sz w:val="24"/>
          <w:szCs w:val="24"/>
        </w:rPr>
        <w:t>Qualitative synthesis</w:t>
      </w:r>
      <w:r w:rsidR="00065D21">
        <w:rPr>
          <w:rFonts w:ascii="Times New Roman" w:hAnsi="Times New Roman" w:cs="Times New Roman"/>
          <w:color w:val="000000" w:themeColor="text1"/>
          <w:sz w:val="24"/>
          <w:szCs w:val="24"/>
        </w:rPr>
        <w:t xml:space="preserve"> was adopted </w:t>
      </w:r>
      <w:r w:rsidR="0066584D">
        <w:rPr>
          <w:rFonts w:ascii="Times New Roman" w:hAnsi="Times New Roman" w:cs="Times New Roman"/>
          <w:color w:val="000000" w:themeColor="text1"/>
          <w:sz w:val="24"/>
          <w:szCs w:val="24"/>
        </w:rPr>
        <w:t xml:space="preserve">for the study. A total of 15 </w:t>
      </w:r>
      <w:r w:rsidR="0066584D">
        <w:rPr>
          <w:rFonts w:ascii="Times New Roman" w:hAnsi="Times New Roman" w:cs="Times New Roman"/>
          <w:color w:val="000000" w:themeColor="text1"/>
          <w:sz w:val="24"/>
          <w:szCs w:val="24"/>
        </w:rPr>
        <w:lastRenderedPageBreak/>
        <w:t xml:space="preserve">studies were reviewed. </w:t>
      </w:r>
      <w:r w:rsidR="0018534C">
        <w:rPr>
          <w:rFonts w:ascii="Times New Roman" w:hAnsi="Times New Roman" w:cs="Times New Roman"/>
          <w:color w:val="000000" w:themeColor="text1"/>
          <w:sz w:val="24"/>
          <w:szCs w:val="24"/>
        </w:rPr>
        <w:t>It was revealed that i</w:t>
      </w:r>
      <w:r w:rsidR="00130D17" w:rsidRPr="00130D17">
        <w:rPr>
          <w:rFonts w:ascii="Times New Roman" w:hAnsi="Times New Roman" w:cs="Times New Roman"/>
          <w:color w:val="000000" w:themeColor="text1"/>
          <w:sz w:val="24"/>
          <w:szCs w:val="24"/>
        </w:rPr>
        <w:t>nterventions like specialist health visitors and comprehensive assessments by dentists were effective in improving awareness and practices.</w:t>
      </w:r>
      <w:r w:rsidR="0088671D">
        <w:rPr>
          <w:rFonts w:ascii="Times New Roman" w:hAnsi="Times New Roman" w:cs="Times New Roman"/>
          <w:color w:val="000000" w:themeColor="text1"/>
          <w:sz w:val="24"/>
          <w:szCs w:val="24"/>
        </w:rPr>
        <w:t xml:space="preserve"> </w:t>
      </w:r>
      <w:r w:rsidR="00130D17" w:rsidRPr="00130D17">
        <w:rPr>
          <w:rFonts w:ascii="Times New Roman" w:hAnsi="Times New Roman" w:cs="Times New Roman"/>
          <w:color w:val="000000" w:themeColor="text1"/>
          <w:sz w:val="24"/>
          <w:szCs w:val="24"/>
        </w:rPr>
        <w:t>Challenges included incompatible record systems and the need for bette</w:t>
      </w:r>
      <w:r w:rsidR="0066584D">
        <w:rPr>
          <w:rFonts w:ascii="Times New Roman" w:hAnsi="Times New Roman" w:cs="Times New Roman"/>
          <w:color w:val="000000" w:themeColor="text1"/>
          <w:sz w:val="24"/>
          <w:szCs w:val="24"/>
        </w:rPr>
        <w:t>r coordination between agencies</w:t>
      </w:r>
      <w:r w:rsidR="00065D21">
        <w:rPr>
          <w:rFonts w:ascii="Times New Roman" w:hAnsi="Times New Roman" w:cs="Times New Roman"/>
          <w:color w:val="000000" w:themeColor="text1"/>
          <w:sz w:val="24"/>
          <w:szCs w:val="24"/>
        </w:rPr>
        <w:t>.</w:t>
      </w:r>
      <w:r w:rsidR="00C54EB2">
        <w:rPr>
          <w:rFonts w:ascii="Times New Roman" w:hAnsi="Times New Roman" w:cs="Times New Roman"/>
          <w:color w:val="000000" w:themeColor="text1"/>
          <w:sz w:val="24"/>
          <w:szCs w:val="24"/>
        </w:rPr>
        <w:t xml:space="preserve"> </w:t>
      </w:r>
      <w:r w:rsidR="00186ED5">
        <w:rPr>
          <w:rFonts w:ascii="Times New Roman" w:hAnsi="Times New Roman" w:cs="Times New Roman"/>
          <w:color w:val="000000" w:themeColor="text1"/>
          <w:sz w:val="24"/>
          <w:szCs w:val="24"/>
        </w:rPr>
        <w:t>The reviewed</w:t>
      </w:r>
      <w:r w:rsidR="00C54EB2">
        <w:rPr>
          <w:rFonts w:ascii="Times New Roman" w:hAnsi="Times New Roman" w:cs="Times New Roman"/>
          <w:color w:val="000000" w:themeColor="text1"/>
          <w:sz w:val="24"/>
          <w:szCs w:val="24"/>
        </w:rPr>
        <w:t xml:space="preserve"> study is related to the present one because it considered </w:t>
      </w:r>
      <w:r w:rsidR="00C54EB2" w:rsidRPr="00130D17">
        <w:rPr>
          <w:rFonts w:ascii="Times New Roman" w:hAnsi="Times New Roman" w:cs="Times New Roman"/>
          <w:color w:val="000000" w:themeColor="text1"/>
          <w:sz w:val="24"/>
          <w:szCs w:val="24"/>
        </w:rPr>
        <w:t>child safeguarding</w:t>
      </w:r>
      <w:r w:rsidR="00C54EB2">
        <w:rPr>
          <w:rFonts w:ascii="Times New Roman" w:hAnsi="Times New Roman" w:cs="Times New Roman"/>
          <w:color w:val="000000" w:themeColor="text1"/>
          <w:sz w:val="24"/>
          <w:szCs w:val="24"/>
        </w:rPr>
        <w:t xml:space="preserve"> which is part of </w:t>
      </w:r>
      <w:r w:rsidR="00186ED5">
        <w:rPr>
          <w:rFonts w:ascii="Times New Roman" w:hAnsi="Times New Roman" w:cs="Times New Roman"/>
          <w:color w:val="000000" w:themeColor="text1"/>
          <w:sz w:val="24"/>
          <w:szCs w:val="24"/>
        </w:rPr>
        <w:t xml:space="preserve">the present </w:t>
      </w:r>
      <w:r w:rsidR="00C54EB2">
        <w:rPr>
          <w:rFonts w:ascii="Times New Roman" w:hAnsi="Times New Roman" w:cs="Times New Roman"/>
          <w:color w:val="000000" w:themeColor="text1"/>
          <w:sz w:val="24"/>
          <w:szCs w:val="24"/>
        </w:rPr>
        <w:t xml:space="preserve">study. However, the two studies are different </w:t>
      </w:r>
      <w:r w:rsidR="006D0C82">
        <w:rPr>
          <w:rFonts w:ascii="Times New Roman" w:hAnsi="Times New Roman" w:cs="Times New Roman"/>
          <w:color w:val="000000" w:themeColor="text1"/>
          <w:sz w:val="24"/>
          <w:szCs w:val="24"/>
        </w:rPr>
        <w:t xml:space="preserve">in terms of </w:t>
      </w:r>
      <w:r w:rsidR="00C37BC2">
        <w:rPr>
          <w:rFonts w:ascii="Times New Roman" w:hAnsi="Times New Roman" w:cs="Times New Roman"/>
          <w:color w:val="000000" w:themeColor="text1"/>
          <w:sz w:val="24"/>
          <w:szCs w:val="24"/>
        </w:rPr>
        <w:t xml:space="preserve">the area, design, method of </w:t>
      </w:r>
      <w:r w:rsidR="006D0C82">
        <w:rPr>
          <w:rFonts w:ascii="Times New Roman" w:hAnsi="Times New Roman" w:cs="Times New Roman"/>
          <w:color w:val="000000" w:themeColor="text1"/>
          <w:sz w:val="24"/>
          <w:szCs w:val="24"/>
        </w:rPr>
        <w:t>dat</w:t>
      </w:r>
      <w:r w:rsidR="00C37BC2">
        <w:rPr>
          <w:rFonts w:ascii="Times New Roman" w:hAnsi="Times New Roman" w:cs="Times New Roman"/>
          <w:color w:val="000000" w:themeColor="text1"/>
          <w:sz w:val="24"/>
          <w:szCs w:val="24"/>
        </w:rPr>
        <w:t>a</w:t>
      </w:r>
      <w:r w:rsidR="006D0C82">
        <w:rPr>
          <w:rFonts w:ascii="Times New Roman" w:hAnsi="Times New Roman" w:cs="Times New Roman"/>
          <w:color w:val="000000" w:themeColor="text1"/>
          <w:sz w:val="24"/>
          <w:szCs w:val="24"/>
        </w:rPr>
        <w:t xml:space="preserve"> analysis</w:t>
      </w:r>
      <w:r w:rsidR="00F433BF">
        <w:rPr>
          <w:rFonts w:ascii="Times New Roman" w:hAnsi="Times New Roman" w:cs="Times New Roman"/>
          <w:color w:val="000000" w:themeColor="text1"/>
          <w:sz w:val="24"/>
          <w:szCs w:val="24"/>
        </w:rPr>
        <w:t>.</w:t>
      </w:r>
      <w:r w:rsidR="006D0C82">
        <w:rPr>
          <w:rFonts w:ascii="Times New Roman" w:hAnsi="Times New Roman" w:cs="Times New Roman"/>
          <w:color w:val="000000" w:themeColor="text1"/>
          <w:sz w:val="24"/>
          <w:szCs w:val="24"/>
        </w:rPr>
        <w:t xml:space="preserve"> </w:t>
      </w:r>
      <w:r w:rsidR="00FA101F">
        <w:rPr>
          <w:rFonts w:ascii="Times New Roman" w:hAnsi="Times New Roman" w:cs="Times New Roman"/>
          <w:color w:val="000000" w:themeColor="text1"/>
          <w:sz w:val="24"/>
          <w:szCs w:val="24"/>
        </w:rPr>
        <w:t>Therefore</w:t>
      </w:r>
      <w:r w:rsidR="006745F8">
        <w:rPr>
          <w:rFonts w:ascii="Times New Roman" w:hAnsi="Times New Roman" w:cs="Times New Roman"/>
          <w:color w:val="000000" w:themeColor="text1"/>
          <w:sz w:val="24"/>
          <w:szCs w:val="24"/>
        </w:rPr>
        <w:t xml:space="preserve">, the two studies are different, </w:t>
      </w:r>
      <w:r w:rsidR="00C54EB2">
        <w:rPr>
          <w:rFonts w:ascii="Times New Roman" w:hAnsi="Times New Roman" w:cs="Times New Roman"/>
          <w:color w:val="000000" w:themeColor="text1"/>
          <w:sz w:val="24"/>
          <w:szCs w:val="24"/>
        </w:rPr>
        <w:t>which makes the present study</w:t>
      </w:r>
      <w:r w:rsidR="00FA101F">
        <w:rPr>
          <w:rFonts w:ascii="Times New Roman" w:hAnsi="Times New Roman" w:cs="Times New Roman"/>
          <w:color w:val="000000" w:themeColor="text1"/>
          <w:sz w:val="24"/>
          <w:szCs w:val="24"/>
        </w:rPr>
        <w:t xml:space="preserve"> pertinent</w:t>
      </w:r>
      <w:r w:rsidR="00C54EB2">
        <w:rPr>
          <w:rFonts w:ascii="Times New Roman" w:hAnsi="Times New Roman" w:cs="Times New Roman"/>
          <w:color w:val="000000" w:themeColor="text1"/>
          <w:sz w:val="24"/>
          <w:szCs w:val="24"/>
        </w:rPr>
        <w:t>.</w:t>
      </w:r>
    </w:p>
    <w:p w:rsidR="009C0F3E" w:rsidRDefault="0088671D" w:rsidP="00057B7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Colton, </w:t>
      </w:r>
      <w:r w:rsidRPr="0088671D">
        <w:rPr>
          <w:rFonts w:ascii="Times New Roman" w:hAnsi="Times New Roman" w:cs="Times New Roman"/>
          <w:color w:val="000000" w:themeColor="text1"/>
          <w:sz w:val="24"/>
          <w:szCs w:val="24"/>
        </w:rPr>
        <w:t xml:space="preserve">Roberts, </w:t>
      </w:r>
      <w:r>
        <w:rPr>
          <w:rFonts w:ascii="Times New Roman" w:hAnsi="Times New Roman" w:cs="Times New Roman"/>
          <w:color w:val="000000" w:themeColor="text1"/>
          <w:sz w:val="24"/>
          <w:szCs w:val="24"/>
        </w:rPr>
        <w:t>and</w:t>
      </w:r>
      <w:r w:rsidRPr="0088671D">
        <w:rPr>
          <w:rFonts w:ascii="Times New Roman" w:hAnsi="Times New Roman" w:cs="Times New Roman"/>
          <w:color w:val="000000" w:themeColor="text1"/>
          <w:sz w:val="24"/>
          <w:szCs w:val="24"/>
        </w:rPr>
        <w:t xml:space="preserve"> Williams</w:t>
      </w:r>
      <w:r w:rsidR="00130D17" w:rsidRPr="00130D17">
        <w:rPr>
          <w:rFonts w:ascii="Times New Roman" w:hAnsi="Times New Roman" w:cs="Times New Roman"/>
          <w:color w:val="000000" w:themeColor="text1"/>
          <w:sz w:val="24"/>
          <w:szCs w:val="24"/>
        </w:rPr>
        <w:t xml:space="preserve"> (2023) conducted a systematic review on factors affecting the recruitment and retention of foster caregivers. </w:t>
      </w:r>
      <w:r w:rsidR="005E494D">
        <w:rPr>
          <w:rFonts w:ascii="Times New Roman" w:hAnsi="Times New Roman" w:cs="Times New Roman"/>
          <w:color w:val="000000" w:themeColor="text1"/>
          <w:sz w:val="24"/>
          <w:szCs w:val="24"/>
        </w:rPr>
        <w:t xml:space="preserve">Three </w:t>
      </w:r>
      <w:r w:rsidR="003919D2">
        <w:rPr>
          <w:rFonts w:ascii="Times New Roman" w:hAnsi="Times New Roman" w:cs="Times New Roman"/>
          <w:color w:val="000000" w:themeColor="text1"/>
          <w:sz w:val="24"/>
          <w:szCs w:val="24"/>
        </w:rPr>
        <w:t xml:space="preserve">research questions guided the study. </w:t>
      </w:r>
      <w:r w:rsidR="0017671D" w:rsidRPr="0017671D">
        <w:rPr>
          <w:rFonts w:ascii="Times New Roman" w:hAnsi="Times New Roman" w:cs="Times New Roman"/>
          <w:color w:val="000000" w:themeColor="text1"/>
          <w:sz w:val="24"/>
          <w:szCs w:val="24"/>
        </w:rPr>
        <w:t>Systematic review</w:t>
      </w:r>
      <w:r w:rsidR="003919D2">
        <w:rPr>
          <w:rFonts w:ascii="Times New Roman" w:hAnsi="Times New Roman" w:cs="Times New Roman"/>
          <w:color w:val="000000" w:themeColor="text1"/>
          <w:sz w:val="24"/>
          <w:szCs w:val="24"/>
        </w:rPr>
        <w:t xml:space="preserve"> </w:t>
      </w:r>
      <w:r w:rsidR="00D516E7">
        <w:rPr>
          <w:rFonts w:ascii="Times New Roman" w:hAnsi="Times New Roman" w:cs="Times New Roman"/>
          <w:color w:val="000000" w:themeColor="text1"/>
          <w:sz w:val="24"/>
          <w:szCs w:val="24"/>
        </w:rPr>
        <w:t xml:space="preserve">was employed in the study. </w:t>
      </w:r>
      <w:r w:rsidR="00761770">
        <w:rPr>
          <w:rFonts w:ascii="Times New Roman" w:hAnsi="Times New Roman" w:cs="Times New Roman"/>
          <w:color w:val="000000" w:themeColor="text1"/>
          <w:sz w:val="24"/>
          <w:szCs w:val="24"/>
        </w:rPr>
        <w:t>Thematic analysis was employed for the study</w:t>
      </w:r>
      <w:r w:rsidR="0017671D">
        <w:rPr>
          <w:rFonts w:ascii="Times New Roman" w:hAnsi="Times New Roman" w:cs="Times New Roman"/>
          <w:color w:val="000000" w:themeColor="text1"/>
          <w:sz w:val="24"/>
          <w:szCs w:val="24"/>
        </w:rPr>
        <w:t xml:space="preserve">. </w:t>
      </w:r>
      <w:r w:rsidR="00CB3E33">
        <w:rPr>
          <w:rFonts w:ascii="Times New Roman" w:hAnsi="Times New Roman" w:cs="Times New Roman"/>
          <w:color w:val="000000" w:themeColor="text1"/>
          <w:sz w:val="24"/>
          <w:szCs w:val="24"/>
        </w:rPr>
        <w:t>Findings showed that c</w:t>
      </w:r>
      <w:r w:rsidR="00130D17" w:rsidRPr="00130D17">
        <w:rPr>
          <w:rFonts w:ascii="Times New Roman" w:hAnsi="Times New Roman" w:cs="Times New Roman"/>
          <w:color w:val="000000" w:themeColor="text1"/>
          <w:sz w:val="24"/>
          <w:szCs w:val="24"/>
        </w:rPr>
        <w:t>aregiver satisfaction, access to support systems, and adequate training resources are vital for retention.</w:t>
      </w:r>
      <w:r w:rsidR="00CB3E33">
        <w:rPr>
          <w:rFonts w:ascii="Times New Roman" w:hAnsi="Times New Roman" w:cs="Times New Roman"/>
          <w:color w:val="000000" w:themeColor="text1"/>
          <w:sz w:val="24"/>
          <w:szCs w:val="24"/>
        </w:rPr>
        <w:t xml:space="preserve"> </w:t>
      </w:r>
      <w:r w:rsidR="009C0F3E">
        <w:rPr>
          <w:rFonts w:ascii="Times New Roman" w:hAnsi="Times New Roman" w:cs="Times New Roman"/>
          <w:color w:val="000000" w:themeColor="text1"/>
          <w:sz w:val="24"/>
          <w:szCs w:val="24"/>
        </w:rPr>
        <w:t xml:space="preserve">Colton, </w:t>
      </w:r>
      <w:r w:rsidR="009C0F3E" w:rsidRPr="0088671D">
        <w:rPr>
          <w:rFonts w:ascii="Times New Roman" w:hAnsi="Times New Roman" w:cs="Times New Roman"/>
          <w:color w:val="000000" w:themeColor="text1"/>
          <w:sz w:val="24"/>
          <w:szCs w:val="24"/>
        </w:rPr>
        <w:t xml:space="preserve">Roberts, </w:t>
      </w:r>
      <w:r w:rsidR="009C0F3E">
        <w:rPr>
          <w:rFonts w:ascii="Times New Roman" w:hAnsi="Times New Roman" w:cs="Times New Roman"/>
          <w:color w:val="000000" w:themeColor="text1"/>
          <w:sz w:val="24"/>
          <w:szCs w:val="24"/>
        </w:rPr>
        <w:t>and</w:t>
      </w:r>
      <w:r w:rsidR="009C0F3E" w:rsidRPr="0088671D">
        <w:rPr>
          <w:rFonts w:ascii="Times New Roman" w:hAnsi="Times New Roman" w:cs="Times New Roman"/>
          <w:color w:val="000000" w:themeColor="text1"/>
          <w:sz w:val="24"/>
          <w:szCs w:val="24"/>
        </w:rPr>
        <w:t xml:space="preserve"> </w:t>
      </w:r>
      <w:r w:rsidR="00267643" w:rsidRPr="0088671D">
        <w:rPr>
          <w:rFonts w:ascii="Times New Roman" w:hAnsi="Times New Roman" w:cs="Times New Roman"/>
          <w:color w:val="000000" w:themeColor="text1"/>
          <w:sz w:val="24"/>
          <w:szCs w:val="24"/>
        </w:rPr>
        <w:t>Williams</w:t>
      </w:r>
      <w:r w:rsidR="00267643">
        <w:rPr>
          <w:rFonts w:ascii="Times New Roman" w:hAnsi="Times New Roman" w:cs="Times New Roman"/>
          <w:color w:val="000000" w:themeColor="text1"/>
          <w:sz w:val="24"/>
          <w:szCs w:val="24"/>
        </w:rPr>
        <w:t xml:space="preserve">’s </w:t>
      </w:r>
      <w:r w:rsidR="00267643" w:rsidRPr="00130D17">
        <w:rPr>
          <w:rFonts w:ascii="Times New Roman" w:hAnsi="Times New Roman" w:cs="Times New Roman"/>
          <w:color w:val="000000" w:themeColor="text1"/>
          <w:sz w:val="24"/>
          <w:szCs w:val="24"/>
        </w:rPr>
        <w:t>study</w:t>
      </w:r>
      <w:r w:rsidR="009C0F3E">
        <w:rPr>
          <w:rFonts w:ascii="Times New Roman" w:hAnsi="Times New Roman" w:cs="Times New Roman"/>
          <w:color w:val="000000" w:themeColor="text1"/>
          <w:sz w:val="24"/>
          <w:szCs w:val="24"/>
        </w:rPr>
        <w:t xml:space="preserve"> is related to the present one because it considered </w:t>
      </w:r>
      <w:r w:rsidR="009C0F3E" w:rsidRPr="00130D17">
        <w:rPr>
          <w:rFonts w:ascii="Times New Roman" w:hAnsi="Times New Roman" w:cs="Times New Roman"/>
          <w:color w:val="000000" w:themeColor="text1"/>
          <w:sz w:val="24"/>
          <w:szCs w:val="24"/>
        </w:rPr>
        <w:t>child safeguarding</w:t>
      </w:r>
      <w:r w:rsidR="009C0F3E">
        <w:rPr>
          <w:rFonts w:ascii="Times New Roman" w:hAnsi="Times New Roman" w:cs="Times New Roman"/>
          <w:color w:val="000000" w:themeColor="text1"/>
          <w:sz w:val="24"/>
          <w:szCs w:val="24"/>
        </w:rPr>
        <w:t xml:space="preserve"> which is part of the present study. </w:t>
      </w:r>
      <w:r w:rsidR="00B95C18">
        <w:rPr>
          <w:rFonts w:ascii="Times New Roman" w:hAnsi="Times New Roman" w:cs="Times New Roman"/>
          <w:color w:val="000000" w:themeColor="text1"/>
          <w:sz w:val="24"/>
          <w:szCs w:val="24"/>
        </w:rPr>
        <w:t>But</w:t>
      </w:r>
      <w:r w:rsidR="009C0F3E">
        <w:rPr>
          <w:rFonts w:ascii="Times New Roman" w:hAnsi="Times New Roman" w:cs="Times New Roman"/>
          <w:color w:val="000000" w:themeColor="text1"/>
          <w:sz w:val="24"/>
          <w:szCs w:val="24"/>
        </w:rPr>
        <w:t xml:space="preserve">, the two studies are different because the reviewed study </w:t>
      </w:r>
      <w:r w:rsidR="00B95C18">
        <w:rPr>
          <w:rFonts w:ascii="Times New Roman" w:hAnsi="Times New Roman" w:cs="Times New Roman"/>
          <w:color w:val="000000" w:themeColor="text1"/>
          <w:sz w:val="24"/>
          <w:szCs w:val="24"/>
        </w:rPr>
        <w:t xml:space="preserve">was </w:t>
      </w:r>
      <w:r w:rsidR="00B95C18" w:rsidRPr="00130D17">
        <w:rPr>
          <w:rFonts w:ascii="Times New Roman" w:hAnsi="Times New Roman" w:cs="Times New Roman"/>
          <w:color w:val="000000" w:themeColor="text1"/>
          <w:sz w:val="24"/>
          <w:szCs w:val="24"/>
        </w:rPr>
        <w:t>a systematic review on factors affecting the recruitment and retention of foster caregivers</w:t>
      </w:r>
      <w:r w:rsidR="009C0F3E">
        <w:rPr>
          <w:rFonts w:ascii="Times New Roman" w:hAnsi="Times New Roman" w:cs="Times New Roman"/>
          <w:color w:val="000000" w:themeColor="text1"/>
          <w:sz w:val="24"/>
          <w:szCs w:val="24"/>
        </w:rPr>
        <w:t xml:space="preserve"> while the present study examines the </w:t>
      </w:r>
      <w:r w:rsidR="009C0F3E" w:rsidRPr="003822EC">
        <w:rPr>
          <w:rFonts w:ascii="Times New Roman" w:hAnsi="Times New Roman" w:cs="Times New Roman"/>
          <w:color w:val="000000" w:themeColor="text1"/>
          <w:sz w:val="24"/>
          <w:szCs w:val="24"/>
        </w:rPr>
        <w:t>influence of school characteristics</w:t>
      </w:r>
      <w:r w:rsidR="009C0F3E">
        <w:rPr>
          <w:rFonts w:ascii="Times New Roman" w:hAnsi="Times New Roman" w:cs="Times New Roman"/>
          <w:color w:val="000000" w:themeColor="text1"/>
          <w:sz w:val="24"/>
          <w:szCs w:val="24"/>
        </w:rPr>
        <w:t xml:space="preserve"> (school ownership and school location)</w:t>
      </w:r>
      <w:r w:rsidR="009C0F3E" w:rsidRPr="003822EC">
        <w:rPr>
          <w:rFonts w:ascii="Times New Roman" w:hAnsi="Times New Roman" w:cs="Times New Roman"/>
          <w:color w:val="000000" w:themeColor="text1"/>
          <w:sz w:val="24"/>
          <w:szCs w:val="24"/>
        </w:rPr>
        <w:t xml:space="preserve"> on caregivers’ capacity for effective child safeguarding in early childhood education centres</w:t>
      </w:r>
      <w:r w:rsidR="008E2CCE">
        <w:rPr>
          <w:rFonts w:ascii="Times New Roman" w:hAnsi="Times New Roman" w:cs="Times New Roman"/>
          <w:color w:val="000000" w:themeColor="text1"/>
          <w:sz w:val="24"/>
          <w:szCs w:val="24"/>
        </w:rPr>
        <w:t xml:space="preserve"> in Nsukka LG</w:t>
      </w:r>
      <w:r w:rsidR="009C0F3E">
        <w:rPr>
          <w:rFonts w:ascii="Times New Roman" w:hAnsi="Times New Roman" w:cs="Times New Roman"/>
          <w:color w:val="000000" w:themeColor="text1"/>
          <w:sz w:val="24"/>
          <w:szCs w:val="24"/>
        </w:rPr>
        <w:t xml:space="preserve">A. </w:t>
      </w:r>
      <w:r w:rsidR="00507F00">
        <w:rPr>
          <w:rFonts w:ascii="Times New Roman" w:hAnsi="Times New Roman" w:cs="Times New Roman"/>
          <w:color w:val="000000" w:themeColor="text1"/>
          <w:sz w:val="24"/>
          <w:szCs w:val="24"/>
        </w:rPr>
        <w:t xml:space="preserve">Thus, the two studies differ in their </w:t>
      </w:r>
      <w:r w:rsidR="00AA3A6E">
        <w:rPr>
          <w:rFonts w:ascii="Times New Roman" w:hAnsi="Times New Roman" w:cs="Times New Roman"/>
          <w:color w:val="000000" w:themeColor="text1"/>
          <w:sz w:val="24"/>
          <w:szCs w:val="24"/>
        </w:rPr>
        <w:t xml:space="preserve">area, </w:t>
      </w:r>
      <w:r w:rsidR="00507F00">
        <w:rPr>
          <w:rFonts w:ascii="Times New Roman" w:hAnsi="Times New Roman" w:cs="Times New Roman"/>
          <w:color w:val="000000" w:themeColor="text1"/>
          <w:sz w:val="24"/>
          <w:szCs w:val="24"/>
        </w:rPr>
        <w:t xml:space="preserve">design, </w:t>
      </w:r>
      <w:r w:rsidR="00AA3A6E">
        <w:rPr>
          <w:rFonts w:ascii="Times New Roman" w:hAnsi="Times New Roman" w:cs="Times New Roman"/>
          <w:color w:val="000000" w:themeColor="text1"/>
          <w:sz w:val="24"/>
          <w:szCs w:val="24"/>
        </w:rPr>
        <w:t xml:space="preserve">instrument and </w:t>
      </w:r>
      <w:r w:rsidR="00507F00">
        <w:rPr>
          <w:rFonts w:ascii="Times New Roman" w:hAnsi="Times New Roman" w:cs="Times New Roman"/>
          <w:color w:val="000000" w:themeColor="text1"/>
          <w:sz w:val="24"/>
          <w:szCs w:val="24"/>
        </w:rPr>
        <w:t xml:space="preserve">method of data collection, </w:t>
      </w:r>
      <w:r w:rsidR="00AA3A6E">
        <w:rPr>
          <w:rFonts w:ascii="Times New Roman" w:hAnsi="Times New Roman" w:cs="Times New Roman"/>
          <w:color w:val="000000" w:themeColor="text1"/>
          <w:sz w:val="24"/>
          <w:szCs w:val="24"/>
        </w:rPr>
        <w:t xml:space="preserve">as well as method of data analysis. </w:t>
      </w:r>
      <w:r w:rsidR="00B95C18">
        <w:rPr>
          <w:rFonts w:ascii="Times New Roman" w:hAnsi="Times New Roman" w:cs="Times New Roman"/>
          <w:color w:val="000000" w:themeColor="text1"/>
          <w:sz w:val="24"/>
          <w:szCs w:val="24"/>
        </w:rPr>
        <w:t>So</w:t>
      </w:r>
      <w:r w:rsidR="009C0F3E">
        <w:rPr>
          <w:rFonts w:ascii="Times New Roman" w:hAnsi="Times New Roman" w:cs="Times New Roman"/>
          <w:color w:val="000000" w:themeColor="text1"/>
          <w:sz w:val="24"/>
          <w:szCs w:val="24"/>
        </w:rPr>
        <w:t xml:space="preserve">, the two studies are different, which makes the present study </w:t>
      </w:r>
      <w:r w:rsidR="00B95C18">
        <w:rPr>
          <w:rFonts w:ascii="Times New Roman" w:hAnsi="Times New Roman" w:cs="Times New Roman"/>
          <w:color w:val="000000" w:themeColor="text1"/>
          <w:sz w:val="24"/>
          <w:szCs w:val="24"/>
        </w:rPr>
        <w:t>important</w:t>
      </w:r>
      <w:r w:rsidR="009C0F3E">
        <w:rPr>
          <w:rFonts w:ascii="Times New Roman" w:hAnsi="Times New Roman" w:cs="Times New Roman"/>
          <w:color w:val="000000" w:themeColor="text1"/>
          <w:sz w:val="24"/>
          <w:szCs w:val="24"/>
        </w:rPr>
        <w:t>.</w:t>
      </w:r>
    </w:p>
    <w:p w:rsidR="002A576A" w:rsidRPr="002A576A" w:rsidRDefault="007379A4" w:rsidP="00057B75">
      <w:pPr>
        <w:autoSpaceDE w:val="0"/>
        <w:autoSpaceDN w:val="0"/>
        <w:adjustRightInd w:val="0"/>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Studies </w:t>
      </w:r>
      <w:r w:rsidR="0070627F">
        <w:rPr>
          <w:rFonts w:ascii="Times New Roman" w:hAnsi="Times New Roman" w:cs="Times New Roman"/>
          <w:b/>
          <w:color w:val="000000" w:themeColor="text1"/>
          <w:sz w:val="24"/>
          <w:szCs w:val="24"/>
        </w:rPr>
        <w:t xml:space="preserve">on </w:t>
      </w:r>
      <w:r>
        <w:rPr>
          <w:rFonts w:ascii="Times New Roman" w:hAnsi="Times New Roman" w:cs="Times New Roman"/>
          <w:b/>
          <w:color w:val="000000" w:themeColor="text1"/>
          <w:sz w:val="24"/>
          <w:szCs w:val="24"/>
        </w:rPr>
        <w:t>s</w:t>
      </w:r>
      <w:r w:rsidR="002A576A" w:rsidRPr="002A576A">
        <w:rPr>
          <w:rFonts w:ascii="Times New Roman" w:hAnsi="Times New Roman" w:cs="Times New Roman"/>
          <w:b/>
          <w:color w:val="000000" w:themeColor="text1"/>
          <w:sz w:val="24"/>
          <w:szCs w:val="24"/>
        </w:rPr>
        <w:t xml:space="preserve">chool ownership and caregivers’ </w:t>
      </w:r>
      <w:r w:rsidR="0070627F">
        <w:rPr>
          <w:rFonts w:ascii="Times New Roman" w:hAnsi="Times New Roman" w:cs="Times New Roman"/>
          <w:b/>
          <w:color w:val="000000" w:themeColor="text1"/>
          <w:sz w:val="24"/>
          <w:szCs w:val="24"/>
        </w:rPr>
        <w:t xml:space="preserve">capacity for </w:t>
      </w:r>
      <w:r w:rsidR="002A576A" w:rsidRPr="002A576A">
        <w:rPr>
          <w:rFonts w:ascii="Times New Roman" w:hAnsi="Times New Roman" w:cs="Times New Roman"/>
          <w:b/>
          <w:color w:val="000000" w:themeColor="text1"/>
          <w:sz w:val="24"/>
          <w:szCs w:val="24"/>
        </w:rPr>
        <w:t>effective child safeguarding</w:t>
      </w:r>
      <w:r w:rsidR="004568CF">
        <w:rPr>
          <w:rFonts w:ascii="Times New Roman" w:hAnsi="Times New Roman" w:cs="Times New Roman"/>
          <w:b/>
          <w:color w:val="000000" w:themeColor="text1"/>
          <w:sz w:val="24"/>
          <w:szCs w:val="24"/>
        </w:rPr>
        <w:t xml:space="preserve"> </w:t>
      </w:r>
    </w:p>
    <w:p w:rsidR="00C37E1C" w:rsidRDefault="007E00D5" w:rsidP="00057B75">
      <w:pPr>
        <w:spacing w:after="0" w:line="480" w:lineRule="auto"/>
        <w:ind w:firstLine="720"/>
        <w:jc w:val="both"/>
        <w:rPr>
          <w:rFonts w:ascii="Times New Roman" w:hAnsi="Times New Roman" w:cs="Times New Roman"/>
          <w:sz w:val="24"/>
          <w:szCs w:val="24"/>
        </w:rPr>
      </w:pPr>
      <w:r w:rsidRPr="007E00D5">
        <w:rPr>
          <w:rFonts w:ascii="Times New Roman" w:eastAsia="Times New Roman" w:hAnsi="Times New Roman" w:cs="Times New Roman"/>
          <w:sz w:val="24"/>
          <w:szCs w:val="24"/>
        </w:rPr>
        <w:t>Adu (2017) conducted a study to compare the academic performance of students in public and private secondary schools situated in rural areas of Ondo State, Nigeria.</w:t>
      </w:r>
      <w:r w:rsidR="00357FBE">
        <w:rPr>
          <w:rFonts w:ascii="Times New Roman" w:eastAsia="Times New Roman" w:hAnsi="Times New Roman" w:cs="Times New Roman"/>
          <w:sz w:val="24"/>
          <w:szCs w:val="24"/>
        </w:rPr>
        <w:t xml:space="preserve"> Three research questions guided the study. </w:t>
      </w:r>
      <w:r w:rsidR="00357FBE" w:rsidRPr="00357FBE">
        <w:rPr>
          <w:rFonts w:ascii="Times New Roman" w:eastAsia="Times New Roman" w:hAnsi="Times New Roman" w:cs="Times New Roman"/>
          <w:sz w:val="24"/>
          <w:szCs w:val="24"/>
        </w:rPr>
        <w:t>Comparative study</w:t>
      </w:r>
      <w:r w:rsidR="00357FBE">
        <w:rPr>
          <w:rFonts w:ascii="Times New Roman" w:eastAsia="Times New Roman" w:hAnsi="Times New Roman" w:cs="Times New Roman"/>
          <w:sz w:val="24"/>
          <w:szCs w:val="24"/>
        </w:rPr>
        <w:t xml:space="preserve"> research design was adopted.  The study’s</w:t>
      </w:r>
      <w:r w:rsidR="00193CA6">
        <w:rPr>
          <w:rFonts w:ascii="Times New Roman" w:eastAsia="Times New Roman" w:hAnsi="Times New Roman" w:cs="Times New Roman"/>
          <w:sz w:val="24"/>
          <w:szCs w:val="24"/>
        </w:rPr>
        <w:t xml:space="preserve"> </w:t>
      </w:r>
      <w:r w:rsidR="00193CA6">
        <w:rPr>
          <w:rFonts w:ascii="Times New Roman" w:eastAsia="Times New Roman" w:hAnsi="Times New Roman" w:cs="Times New Roman"/>
          <w:sz w:val="24"/>
          <w:szCs w:val="24"/>
        </w:rPr>
        <w:lastRenderedPageBreak/>
        <w:t>population comprised</w:t>
      </w:r>
      <w:r w:rsidR="00357FBE">
        <w:rPr>
          <w:rFonts w:ascii="Times New Roman" w:eastAsia="Times New Roman" w:hAnsi="Times New Roman" w:cs="Times New Roman"/>
          <w:sz w:val="24"/>
          <w:szCs w:val="24"/>
        </w:rPr>
        <w:t xml:space="preserve"> </w:t>
      </w:r>
      <w:r w:rsidR="00247516">
        <w:rPr>
          <w:rFonts w:ascii="Times New Roman" w:eastAsia="Times New Roman" w:hAnsi="Times New Roman" w:cs="Times New Roman"/>
          <w:sz w:val="24"/>
          <w:szCs w:val="24"/>
        </w:rPr>
        <w:t xml:space="preserve">of </w:t>
      </w:r>
      <w:r w:rsidR="00357FBE">
        <w:rPr>
          <w:rFonts w:ascii="Times New Roman" w:eastAsia="Times New Roman" w:hAnsi="Times New Roman" w:cs="Times New Roman"/>
          <w:sz w:val="24"/>
          <w:szCs w:val="24"/>
        </w:rPr>
        <w:t>s</w:t>
      </w:r>
      <w:r w:rsidR="00357FBE" w:rsidRPr="00357FBE">
        <w:rPr>
          <w:rFonts w:ascii="Times New Roman" w:eastAsia="Times New Roman" w:hAnsi="Times New Roman" w:cs="Times New Roman"/>
          <w:sz w:val="24"/>
          <w:szCs w:val="24"/>
        </w:rPr>
        <w:t>tudents from public and private secondary school</w:t>
      </w:r>
      <w:r w:rsidR="00193CA6">
        <w:rPr>
          <w:rFonts w:ascii="Times New Roman" w:eastAsia="Times New Roman" w:hAnsi="Times New Roman" w:cs="Times New Roman"/>
          <w:sz w:val="24"/>
          <w:szCs w:val="24"/>
        </w:rPr>
        <w:t>s in rural areas of Ondo State. A sample of 340 students was drawn using</w:t>
      </w:r>
      <w:r w:rsidR="00E539FD">
        <w:rPr>
          <w:rFonts w:ascii="Times New Roman" w:eastAsia="Times New Roman" w:hAnsi="Times New Roman" w:cs="Times New Roman"/>
          <w:sz w:val="24"/>
          <w:szCs w:val="24"/>
        </w:rPr>
        <w:t xml:space="preserve"> stratified and</w:t>
      </w:r>
      <w:r w:rsidR="00193CA6">
        <w:rPr>
          <w:rFonts w:ascii="Times New Roman" w:eastAsia="Times New Roman" w:hAnsi="Times New Roman" w:cs="Times New Roman"/>
          <w:sz w:val="24"/>
          <w:szCs w:val="24"/>
        </w:rPr>
        <w:t xml:space="preserve"> p</w:t>
      </w:r>
      <w:r w:rsidR="00193CA6" w:rsidRPr="00357FBE">
        <w:rPr>
          <w:rFonts w:ascii="Times New Roman" w:eastAsia="Times New Roman" w:hAnsi="Times New Roman" w:cs="Times New Roman"/>
          <w:sz w:val="24"/>
          <w:szCs w:val="24"/>
        </w:rPr>
        <w:t xml:space="preserve">urposive </w:t>
      </w:r>
      <w:r w:rsidR="00357FBE" w:rsidRPr="00357FBE">
        <w:rPr>
          <w:rFonts w:ascii="Times New Roman" w:eastAsia="Times New Roman" w:hAnsi="Times New Roman" w:cs="Times New Roman"/>
          <w:sz w:val="24"/>
          <w:szCs w:val="24"/>
        </w:rPr>
        <w:t>sampling technique</w:t>
      </w:r>
      <w:r w:rsidR="00E539FD">
        <w:rPr>
          <w:rFonts w:ascii="Times New Roman" w:eastAsia="Times New Roman" w:hAnsi="Times New Roman" w:cs="Times New Roman"/>
          <w:sz w:val="24"/>
          <w:szCs w:val="24"/>
        </w:rPr>
        <w:t>s</w:t>
      </w:r>
      <w:r w:rsidR="00357FBE" w:rsidRPr="00357FBE">
        <w:rPr>
          <w:rFonts w:ascii="Times New Roman" w:eastAsia="Times New Roman" w:hAnsi="Times New Roman" w:cs="Times New Roman"/>
          <w:sz w:val="24"/>
          <w:szCs w:val="24"/>
        </w:rPr>
        <w:t xml:space="preserve"> to ensure representation of both public and private schools</w:t>
      </w:r>
      <w:r w:rsidR="00193CA6">
        <w:rPr>
          <w:rFonts w:ascii="Times New Roman" w:eastAsia="Times New Roman" w:hAnsi="Times New Roman" w:cs="Times New Roman"/>
          <w:sz w:val="24"/>
          <w:szCs w:val="24"/>
        </w:rPr>
        <w:t xml:space="preserve">. </w:t>
      </w:r>
      <w:r w:rsidR="00357FBE" w:rsidRPr="00357FBE">
        <w:rPr>
          <w:rFonts w:ascii="Times New Roman" w:eastAsia="Times New Roman" w:hAnsi="Times New Roman" w:cs="Times New Roman"/>
          <w:sz w:val="24"/>
          <w:szCs w:val="24"/>
        </w:rPr>
        <w:t>Academic performance records (e.g., examination scores, grades)</w:t>
      </w:r>
      <w:r w:rsidR="00E539FD">
        <w:rPr>
          <w:rFonts w:ascii="Times New Roman" w:eastAsia="Times New Roman" w:hAnsi="Times New Roman" w:cs="Times New Roman"/>
          <w:sz w:val="24"/>
          <w:szCs w:val="24"/>
        </w:rPr>
        <w:t xml:space="preserve"> were gathered using proforma.</w:t>
      </w:r>
      <w:r w:rsidR="00D46D98">
        <w:rPr>
          <w:rFonts w:ascii="Times New Roman" w:eastAsia="Times New Roman" w:hAnsi="Times New Roman" w:cs="Times New Roman"/>
          <w:sz w:val="24"/>
          <w:szCs w:val="24"/>
        </w:rPr>
        <w:t xml:space="preserve"> </w:t>
      </w:r>
      <w:r w:rsidR="00E539FD">
        <w:rPr>
          <w:rFonts w:ascii="Times New Roman" w:eastAsia="Times New Roman" w:hAnsi="Times New Roman" w:cs="Times New Roman"/>
          <w:sz w:val="24"/>
          <w:szCs w:val="24"/>
        </w:rPr>
        <w:t xml:space="preserve">  </w:t>
      </w:r>
      <w:r w:rsidR="00D46D98">
        <w:rPr>
          <w:rFonts w:ascii="Times New Roman" w:eastAsia="Times New Roman" w:hAnsi="Times New Roman" w:cs="Times New Roman"/>
          <w:sz w:val="24"/>
          <w:szCs w:val="24"/>
        </w:rPr>
        <w:t xml:space="preserve">Data analysis was done using mean, standard deviation and t-test. </w:t>
      </w:r>
      <w:r w:rsidRPr="007E00D5">
        <w:rPr>
          <w:rFonts w:ascii="Times New Roman" w:eastAsia="Times New Roman" w:hAnsi="Times New Roman" w:cs="Times New Roman"/>
          <w:sz w:val="24"/>
          <w:szCs w:val="24"/>
        </w:rPr>
        <w:t>The findings revealed that students in private schools generally outperformed their counterparts in public schools. Key factors contributing to this disparity included better resources, smaller class sizes, and more effective teaching methods in private schools.</w:t>
      </w:r>
      <w:r w:rsidR="00C37E1C">
        <w:rPr>
          <w:rFonts w:ascii="Times New Roman" w:eastAsia="Times New Roman" w:hAnsi="Times New Roman" w:cs="Times New Roman"/>
          <w:sz w:val="24"/>
          <w:szCs w:val="24"/>
        </w:rPr>
        <w:t xml:space="preserve"> </w:t>
      </w:r>
      <w:r w:rsidR="00C37E1C" w:rsidRPr="007E00D5">
        <w:rPr>
          <w:rFonts w:ascii="Times New Roman" w:eastAsia="Times New Roman" w:hAnsi="Times New Roman" w:cs="Times New Roman"/>
          <w:sz w:val="24"/>
          <w:szCs w:val="24"/>
        </w:rPr>
        <w:t>Adu</w:t>
      </w:r>
      <w:r w:rsidR="00C37E1C">
        <w:rPr>
          <w:rFonts w:ascii="Times New Roman" w:hAnsi="Times New Roman" w:cs="Times New Roman"/>
          <w:color w:val="000000" w:themeColor="text1"/>
          <w:sz w:val="24"/>
          <w:szCs w:val="24"/>
        </w:rPr>
        <w:t xml:space="preserve">’s </w:t>
      </w:r>
      <w:r w:rsidR="00C37E1C" w:rsidRPr="00130D17">
        <w:rPr>
          <w:rFonts w:ascii="Times New Roman" w:hAnsi="Times New Roman" w:cs="Times New Roman"/>
          <w:color w:val="000000" w:themeColor="text1"/>
          <w:sz w:val="24"/>
          <w:szCs w:val="24"/>
        </w:rPr>
        <w:t>study</w:t>
      </w:r>
      <w:r w:rsidR="00C37E1C">
        <w:rPr>
          <w:rFonts w:ascii="Times New Roman" w:hAnsi="Times New Roman" w:cs="Times New Roman"/>
          <w:color w:val="000000" w:themeColor="text1"/>
          <w:sz w:val="24"/>
          <w:szCs w:val="24"/>
        </w:rPr>
        <w:t xml:space="preserve"> is related to the present one because it </w:t>
      </w:r>
      <w:r w:rsidR="00767C2B" w:rsidRPr="007E00D5">
        <w:rPr>
          <w:rFonts w:ascii="Times New Roman" w:eastAsia="Times New Roman" w:hAnsi="Times New Roman" w:cs="Times New Roman"/>
          <w:sz w:val="24"/>
          <w:szCs w:val="24"/>
        </w:rPr>
        <w:t>compare</w:t>
      </w:r>
      <w:r w:rsidR="00767C2B">
        <w:rPr>
          <w:rFonts w:ascii="Times New Roman" w:eastAsia="Times New Roman" w:hAnsi="Times New Roman" w:cs="Times New Roman"/>
          <w:sz w:val="24"/>
          <w:szCs w:val="24"/>
        </w:rPr>
        <w:t>d</w:t>
      </w:r>
      <w:r w:rsidR="00767C2B" w:rsidRPr="007E00D5">
        <w:rPr>
          <w:rFonts w:ascii="Times New Roman" w:eastAsia="Times New Roman" w:hAnsi="Times New Roman" w:cs="Times New Roman"/>
          <w:sz w:val="24"/>
          <w:szCs w:val="24"/>
        </w:rPr>
        <w:t xml:space="preserve"> the academic performance of students in public and private secondary schools</w:t>
      </w:r>
      <w:r w:rsidR="00C37E1C">
        <w:rPr>
          <w:rFonts w:ascii="Times New Roman" w:hAnsi="Times New Roman" w:cs="Times New Roman"/>
          <w:color w:val="000000" w:themeColor="text1"/>
          <w:sz w:val="24"/>
          <w:szCs w:val="24"/>
        </w:rPr>
        <w:t xml:space="preserve"> which is part of the present study. However, the two studies are different because the present study </w:t>
      </w:r>
      <w:r w:rsidR="00AE4564">
        <w:rPr>
          <w:rFonts w:ascii="Times New Roman" w:hAnsi="Times New Roman" w:cs="Times New Roman"/>
          <w:color w:val="000000" w:themeColor="text1"/>
          <w:sz w:val="24"/>
          <w:szCs w:val="24"/>
        </w:rPr>
        <w:t>focuses</w:t>
      </w:r>
      <w:r w:rsidR="00C37E1C">
        <w:rPr>
          <w:rFonts w:ascii="Times New Roman" w:hAnsi="Times New Roman" w:cs="Times New Roman"/>
          <w:color w:val="000000" w:themeColor="text1"/>
          <w:sz w:val="24"/>
          <w:szCs w:val="24"/>
        </w:rPr>
        <w:t xml:space="preserve"> the </w:t>
      </w:r>
      <w:r w:rsidR="00C37E1C" w:rsidRPr="003822EC">
        <w:rPr>
          <w:rFonts w:ascii="Times New Roman" w:hAnsi="Times New Roman" w:cs="Times New Roman"/>
          <w:color w:val="000000" w:themeColor="text1"/>
          <w:sz w:val="24"/>
          <w:szCs w:val="24"/>
        </w:rPr>
        <w:t>influence of school characteristics</w:t>
      </w:r>
      <w:r w:rsidR="00C37E1C">
        <w:rPr>
          <w:rFonts w:ascii="Times New Roman" w:hAnsi="Times New Roman" w:cs="Times New Roman"/>
          <w:color w:val="000000" w:themeColor="text1"/>
          <w:sz w:val="24"/>
          <w:szCs w:val="24"/>
        </w:rPr>
        <w:t xml:space="preserve"> (school ownership and school location)</w:t>
      </w:r>
      <w:r w:rsidR="00C37E1C" w:rsidRPr="003822EC">
        <w:rPr>
          <w:rFonts w:ascii="Times New Roman" w:hAnsi="Times New Roman" w:cs="Times New Roman"/>
          <w:color w:val="000000" w:themeColor="text1"/>
          <w:sz w:val="24"/>
          <w:szCs w:val="24"/>
        </w:rPr>
        <w:t xml:space="preserve"> on caregivers’ capacity for effective child safeguarding in early childhood education centres</w:t>
      </w:r>
      <w:r w:rsidR="008E2CCE">
        <w:rPr>
          <w:rFonts w:ascii="Times New Roman" w:hAnsi="Times New Roman" w:cs="Times New Roman"/>
          <w:color w:val="000000" w:themeColor="text1"/>
          <w:sz w:val="24"/>
          <w:szCs w:val="24"/>
        </w:rPr>
        <w:t xml:space="preserve"> in Nsukka LG</w:t>
      </w:r>
      <w:r w:rsidR="00C37E1C">
        <w:rPr>
          <w:rFonts w:ascii="Times New Roman" w:hAnsi="Times New Roman" w:cs="Times New Roman"/>
          <w:color w:val="000000" w:themeColor="text1"/>
          <w:sz w:val="24"/>
          <w:szCs w:val="24"/>
        </w:rPr>
        <w:t xml:space="preserve">A. </w:t>
      </w:r>
      <w:r w:rsidR="00AE4564">
        <w:rPr>
          <w:rFonts w:ascii="Times New Roman" w:hAnsi="Times New Roman" w:cs="Times New Roman"/>
          <w:color w:val="000000" w:themeColor="text1"/>
          <w:sz w:val="24"/>
          <w:szCs w:val="24"/>
        </w:rPr>
        <w:t>Hence</w:t>
      </w:r>
      <w:r w:rsidR="00C37E1C">
        <w:rPr>
          <w:rFonts w:ascii="Times New Roman" w:hAnsi="Times New Roman" w:cs="Times New Roman"/>
          <w:color w:val="000000" w:themeColor="text1"/>
          <w:sz w:val="24"/>
          <w:szCs w:val="24"/>
        </w:rPr>
        <w:t xml:space="preserve">, the two studies are not the same, which makes the present study is </w:t>
      </w:r>
      <w:r w:rsidR="00AE4564">
        <w:rPr>
          <w:rFonts w:ascii="Times New Roman" w:hAnsi="Times New Roman" w:cs="Times New Roman"/>
          <w:color w:val="000000" w:themeColor="text1"/>
          <w:sz w:val="24"/>
          <w:szCs w:val="24"/>
        </w:rPr>
        <w:t>imperative</w:t>
      </w:r>
      <w:r w:rsidR="00C37E1C">
        <w:rPr>
          <w:rFonts w:ascii="Times New Roman" w:hAnsi="Times New Roman" w:cs="Times New Roman"/>
          <w:color w:val="000000" w:themeColor="text1"/>
          <w:sz w:val="24"/>
          <w:szCs w:val="24"/>
        </w:rPr>
        <w:t>.</w:t>
      </w:r>
    </w:p>
    <w:p w:rsidR="00070B79" w:rsidRDefault="007E00D5" w:rsidP="00057B75">
      <w:pPr>
        <w:spacing w:after="0" w:line="480" w:lineRule="auto"/>
        <w:ind w:firstLine="720"/>
        <w:jc w:val="both"/>
        <w:rPr>
          <w:rFonts w:ascii="Times New Roman" w:hAnsi="Times New Roman" w:cs="Times New Roman"/>
          <w:sz w:val="24"/>
          <w:szCs w:val="24"/>
        </w:rPr>
      </w:pPr>
      <w:r w:rsidRPr="00B66C79">
        <w:rPr>
          <w:rFonts w:ascii="Times New Roman" w:eastAsia="Times New Roman" w:hAnsi="Times New Roman" w:cs="Times New Roman"/>
          <w:bCs/>
          <w:sz w:val="24"/>
          <w:szCs w:val="24"/>
        </w:rPr>
        <w:t>Agbatogun and Obafemi (2018)</w:t>
      </w:r>
      <w:r w:rsidR="00A63A24" w:rsidRPr="00B66C79">
        <w:rPr>
          <w:rFonts w:ascii="Times New Roman" w:eastAsia="Times New Roman" w:hAnsi="Times New Roman" w:cs="Times New Roman"/>
          <w:bCs/>
          <w:sz w:val="24"/>
          <w:szCs w:val="24"/>
        </w:rPr>
        <w:t>,</w:t>
      </w:r>
      <w:r w:rsidR="00A63A24">
        <w:rPr>
          <w:rFonts w:ascii="Times New Roman" w:eastAsia="Times New Roman" w:hAnsi="Times New Roman" w:cs="Times New Roman"/>
          <w:b/>
          <w:bCs/>
          <w:sz w:val="24"/>
          <w:szCs w:val="24"/>
        </w:rPr>
        <w:t xml:space="preserve"> </w:t>
      </w:r>
      <w:r w:rsidR="00A63A24">
        <w:rPr>
          <w:rFonts w:ascii="Times New Roman" w:eastAsia="Times New Roman" w:hAnsi="Times New Roman" w:cs="Times New Roman"/>
          <w:sz w:val="24"/>
          <w:szCs w:val="24"/>
        </w:rPr>
        <w:t>in their</w:t>
      </w:r>
      <w:r w:rsidRPr="007E00D5">
        <w:rPr>
          <w:rFonts w:ascii="Times New Roman" w:eastAsia="Times New Roman" w:hAnsi="Times New Roman" w:cs="Times New Roman"/>
          <w:sz w:val="24"/>
          <w:szCs w:val="24"/>
        </w:rPr>
        <w:t xml:space="preserve"> study, assessed the state of physical and learning facilities in public and private secondary schools in Ogun State, Nigeria. </w:t>
      </w:r>
      <w:r w:rsidR="00350E52" w:rsidRPr="00350E52">
        <w:rPr>
          <w:rFonts w:ascii="Times New Roman" w:eastAsia="Times New Roman" w:hAnsi="Times New Roman" w:cs="Times New Roman"/>
          <w:sz w:val="24"/>
          <w:szCs w:val="24"/>
        </w:rPr>
        <w:t>Descriptive survey research design</w:t>
      </w:r>
      <w:r w:rsidR="00350E52">
        <w:rPr>
          <w:rFonts w:ascii="Times New Roman" w:eastAsia="Times New Roman" w:hAnsi="Times New Roman" w:cs="Times New Roman"/>
          <w:sz w:val="24"/>
          <w:szCs w:val="24"/>
        </w:rPr>
        <w:t xml:space="preserve"> was used for the study. The study’s </w:t>
      </w:r>
      <w:r w:rsidR="005B6A65">
        <w:rPr>
          <w:rFonts w:ascii="Times New Roman" w:eastAsia="Times New Roman" w:hAnsi="Times New Roman" w:cs="Times New Roman"/>
          <w:sz w:val="24"/>
          <w:szCs w:val="24"/>
        </w:rPr>
        <w:t>population</w:t>
      </w:r>
      <w:r w:rsidR="00930AB2">
        <w:rPr>
          <w:rFonts w:ascii="Times New Roman" w:eastAsia="Times New Roman" w:hAnsi="Times New Roman" w:cs="Times New Roman"/>
          <w:sz w:val="24"/>
          <w:szCs w:val="24"/>
        </w:rPr>
        <w:t xml:space="preserve"> </w:t>
      </w:r>
      <w:r w:rsidR="00350E52">
        <w:rPr>
          <w:rFonts w:ascii="Times New Roman" w:eastAsia="Times New Roman" w:hAnsi="Times New Roman" w:cs="Times New Roman"/>
          <w:sz w:val="24"/>
          <w:szCs w:val="24"/>
        </w:rPr>
        <w:t>involved p</w:t>
      </w:r>
      <w:r w:rsidR="00350E52" w:rsidRPr="00350E52">
        <w:rPr>
          <w:rFonts w:ascii="Times New Roman" w:eastAsia="Times New Roman" w:hAnsi="Times New Roman" w:cs="Times New Roman"/>
          <w:sz w:val="24"/>
          <w:szCs w:val="24"/>
        </w:rPr>
        <w:t xml:space="preserve">ublic and private secondary schools in </w:t>
      </w:r>
      <w:r w:rsidR="005B6A65">
        <w:rPr>
          <w:rFonts w:ascii="Times New Roman" w:eastAsia="Times New Roman" w:hAnsi="Times New Roman" w:cs="Times New Roman"/>
          <w:sz w:val="24"/>
          <w:szCs w:val="24"/>
        </w:rPr>
        <w:t xml:space="preserve">the State. </w:t>
      </w:r>
      <w:r w:rsidR="005B6A65" w:rsidRPr="00350E52">
        <w:rPr>
          <w:rFonts w:ascii="Times New Roman" w:eastAsia="Times New Roman" w:hAnsi="Times New Roman" w:cs="Times New Roman"/>
          <w:sz w:val="24"/>
          <w:szCs w:val="24"/>
        </w:rPr>
        <w:t xml:space="preserve">Stratified </w:t>
      </w:r>
      <w:r w:rsidR="00350E52" w:rsidRPr="00350E52">
        <w:rPr>
          <w:rFonts w:ascii="Times New Roman" w:eastAsia="Times New Roman" w:hAnsi="Times New Roman" w:cs="Times New Roman"/>
          <w:sz w:val="24"/>
          <w:szCs w:val="24"/>
        </w:rPr>
        <w:t xml:space="preserve">sampling technique </w:t>
      </w:r>
      <w:r w:rsidR="007435C0">
        <w:rPr>
          <w:rFonts w:ascii="Times New Roman" w:eastAsia="Times New Roman" w:hAnsi="Times New Roman" w:cs="Times New Roman"/>
          <w:sz w:val="24"/>
          <w:szCs w:val="24"/>
        </w:rPr>
        <w:t xml:space="preserve">was used to draw 112 schools </w:t>
      </w:r>
      <w:r w:rsidR="005B6A65">
        <w:rPr>
          <w:rFonts w:ascii="Times New Roman" w:eastAsia="Times New Roman" w:hAnsi="Times New Roman" w:cs="Times New Roman"/>
          <w:sz w:val="24"/>
          <w:szCs w:val="24"/>
        </w:rPr>
        <w:t xml:space="preserve">for </w:t>
      </w:r>
      <w:r w:rsidR="007435C0">
        <w:rPr>
          <w:rFonts w:ascii="Times New Roman" w:eastAsia="Times New Roman" w:hAnsi="Times New Roman" w:cs="Times New Roman"/>
          <w:sz w:val="24"/>
          <w:szCs w:val="24"/>
        </w:rPr>
        <w:t>the Q</w:t>
      </w:r>
      <w:r w:rsidR="00350E52" w:rsidRPr="00350E52">
        <w:rPr>
          <w:rFonts w:ascii="Times New Roman" w:eastAsia="Times New Roman" w:hAnsi="Times New Roman" w:cs="Times New Roman"/>
          <w:sz w:val="24"/>
          <w:szCs w:val="24"/>
        </w:rPr>
        <w:t xml:space="preserve">uestionnaires </w:t>
      </w:r>
      <w:r w:rsidR="007435C0">
        <w:rPr>
          <w:rFonts w:ascii="Times New Roman" w:eastAsia="Times New Roman" w:hAnsi="Times New Roman" w:cs="Times New Roman"/>
          <w:sz w:val="24"/>
          <w:szCs w:val="24"/>
        </w:rPr>
        <w:t>designed by the researcher</w:t>
      </w:r>
      <w:r w:rsidR="00560B48">
        <w:rPr>
          <w:rFonts w:ascii="Times New Roman" w:eastAsia="Times New Roman" w:hAnsi="Times New Roman" w:cs="Times New Roman"/>
          <w:sz w:val="24"/>
          <w:szCs w:val="24"/>
        </w:rPr>
        <w:t>s</w:t>
      </w:r>
      <w:r w:rsidR="007435C0">
        <w:rPr>
          <w:rFonts w:ascii="Times New Roman" w:eastAsia="Times New Roman" w:hAnsi="Times New Roman" w:cs="Times New Roman"/>
          <w:sz w:val="24"/>
          <w:szCs w:val="24"/>
        </w:rPr>
        <w:t xml:space="preserve"> were </w:t>
      </w:r>
      <w:r w:rsidR="00560B48">
        <w:rPr>
          <w:rFonts w:ascii="Times New Roman" w:eastAsia="Times New Roman" w:hAnsi="Times New Roman" w:cs="Times New Roman"/>
          <w:sz w:val="24"/>
          <w:szCs w:val="24"/>
        </w:rPr>
        <w:t xml:space="preserve">utilized in </w:t>
      </w:r>
      <w:r w:rsidR="00350E52" w:rsidRPr="00350E52">
        <w:rPr>
          <w:rFonts w:ascii="Times New Roman" w:eastAsia="Times New Roman" w:hAnsi="Times New Roman" w:cs="Times New Roman"/>
          <w:sz w:val="24"/>
          <w:szCs w:val="24"/>
        </w:rPr>
        <w:t>assessing the state of physical and learning facilities</w:t>
      </w:r>
      <w:r w:rsidR="00560B48">
        <w:rPr>
          <w:rFonts w:ascii="Times New Roman" w:eastAsia="Times New Roman" w:hAnsi="Times New Roman" w:cs="Times New Roman"/>
          <w:sz w:val="24"/>
          <w:szCs w:val="24"/>
        </w:rPr>
        <w:t>.</w:t>
      </w:r>
      <w:r w:rsidR="00350E52" w:rsidRPr="00350E52">
        <w:rPr>
          <w:rFonts w:ascii="Times New Roman" w:eastAsia="Times New Roman" w:hAnsi="Times New Roman" w:cs="Times New Roman"/>
          <w:sz w:val="24"/>
          <w:szCs w:val="24"/>
        </w:rPr>
        <w:t xml:space="preserve"> </w:t>
      </w:r>
      <w:r w:rsidRPr="007E00D5">
        <w:rPr>
          <w:rFonts w:ascii="Times New Roman" w:eastAsia="Times New Roman" w:hAnsi="Times New Roman" w:cs="Times New Roman"/>
          <w:sz w:val="24"/>
          <w:szCs w:val="24"/>
        </w:rPr>
        <w:t xml:space="preserve">The study found significant disparities in the quality and availability of facilities between public and private schools. Private schools generally had more modern and well-maintained facilities, which positively impacted the learning environment. </w:t>
      </w:r>
      <w:r w:rsidR="00070B79" w:rsidRPr="00B66C79">
        <w:rPr>
          <w:rFonts w:ascii="Times New Roman" w:eastAsia="Times New Roman" w:hAnsi="Times New Roman" w:cs="Times New Roman"/>
          <w:bCs/>
          <w:sz w:val="24"/>
          <w:szCs w:val="24"/>
        </w:rPr>
        <w:t>Agbatogun and Obafemi</w:t>
      </w:r>
      <w:r w:rsidR="00070B79">
        <w:rPr>
          <w:rFonts w:ascii="Times New Roman" w:hAnsi="Times New Roman" w:cs="Times New Roman"/>
          <w:color w:val="000000" w:themeColor="text1"/>
          <w:sz w:val="24"/>
          <w:szCs w:val="24"/>
        </w:rPr>
        <w:t xml:space="preserve">’s </w:t>
      </w:r>
      <w:r w:rsidR="00070B79" w:rsidRPr="00130D17">
        <w:rPr>
          <w:rFonts w:ascii="Times New Roman" w:hAnsi="Times New Roman" w:cs="Times New Roman"/>
          <w:color w:val="000000" w:themeColor="text1"/>
          <w:sz w:val="24"/>
          <w:szCs w:val="24"/>
        </w:rPr>
        <w:t>study</w:t>
      </w:r>
      <w:r w:rsidR="00070B79">
        <w:rPr>
          <w:rFonts w:ascii="Times New Roman" w:hAnsi="Times New Roman" w:cs="Times New Roman"/>
          <w:color w:val="000000" w:themeColor="text1"/>
          <w:sz w:val="24"/>
          <w:szCs w:val="24"/>
        </w:rPr>
        <w:t xml:space="preserve"> is related to the present one because it </w:t>
      </w:r>
      <w:r w:rsidR="00C367EA" w:rsidRPr="007E00D5">
        <w:rPr>
          <w:rFonts w:ascii="Times New Roman" w:eastAsia="Times New Roman" w:hAnsi="Times New Roman" w:cs="Times New Roman"/>
          <w:sz w:val="24"/>
          <w:szCs w:val="24"/>
        </w:rPr>
        <w:t>assessed the state of physical and learning facilities in public and private secondary schools</w:t>
      </w:r>
      <w:r w:rsidR="00C367EA">
        <w:rPr>
          <w:rFonts w:ascii="Times New Roman" w:eastAsia="Times New Roman" w:hAnsi="Times New Roman" w:cs="Times New Roman"/>
          <w:sz w:val="24"/>
          <w:szCs w:val="24"/>
        </w:rPr>
        <w:t xml:space="preserve">. </w:t>
      </w:r>
      <w:r w:rsidR="00070B79">
        <w:rPr>
          <w:rFonts w:ascii="Times New Roman" w:hAnsi="Times New Roman" w:cs="Times New Roman"/>
          <w:color w:val="000000" w:themeColor="text1"/>
          <w:sz w:val="24"/>
          <w:szCs w:val="24"/>
        </w:rPr>
        <w:t xml:space="preserve">However, the two studies are different because </w:t>
      </w:r>
      <w:r w:rsidR="00070B79">
        <w:rPr>
          <w:rFonts w:ascii="Times New Roman" w:hAnsi="Times New Roman" w:cs="Times New Roman"/>
          <w:color w:val="000000" w:themeColor="text1"/>
          <w:sz w:val="24"/>
          <w:szCs w:val="24"/>
        </w:rPr>
        <w:lastRenderedPageBreak/>
        <w:t xml:space="preserve">the present study focuses the </w:t>
      </w:r>
      <w:r w:rsidR="00070B79" w:rsidRPr="003822EC">
        <w:rPr>
          <w:rFonts w:ascii="Times New Roman" w:hAnsi="Times New Roman" w:cs="Times New Roman"/>
          <w:color w:val="000000" w:themeColor="text1"/>
          <w:sz w:val="24"/>
          <w:szCs w:val="24"/>
        </w:rPr>
        <w:t>influence of school characteristics</w:t>
      </w:r>
      <w:r w:rsidR="00070B79">
        <w:rPr>
          <w:rFonts w:ascii="Times New Roman" w:hAnsi="Times New Roman" w:cs="Times New Roman"/>
          <w:color w:val="000000" w:themeColor="text1"/>
          <w:sz w:val="24"/>
          <w:szCs w:val="24"/>
        </w:rPr>
        <w:t xml:space="preserve"> (school ownership and school location)</w:t>
      </w:r>
      <w:r w:rsidR="00070B79" w:rsidRPr="003822EC">
        <w:rPr>
          <w:rFonts w:ascii="Times New Roman" w:hAnsi="Times New Roman" w:cs="Times New Roman"/>
          <w:color w:val="000000" w:themeColor="text1"/>
          <w:sz w:val="24"/>
          <w:szCs w:val="24"/>
        </w:rPr>
        <w:t xml:space="preserve"> on caregivers’ capacity for effective child safeguarding in early childhood education centres</w:t>
      </w:r>
      <w:r w:rsidR="008E2CCE">
        <w:rPr>
          <w:rFonts w:ascii="Times New Roman" w:hAnsi="Times New Roman" w:cs="Times New Roman"/>
          <w:color w:val="000000" w:themeColor="text1"/>
          <w:sz w:val="24"/>
          <w:szCs w:val="24"/>
        </w:rPr>
        <w:t xml:space="preserve"> in Nsukka LG</w:t>
      </w:r>
      <w:r w:rsidR="00070B79">
        <w:rPr>
          <w:rFonts w:ascii="Times New Roman" w:hAnsi="Times New Roman" w:cs="Times New Roman"/>
          <w:color w:val="000000" w:themeColor="text1"/>
          <w:sz w:val="24"/>
          <w:szCs w:val="24"/>
        </w:rPr>
        <w:t xml:space="preserve">A. </w:t>
      </w:r>
      <w:r w:rsidR="00C367EA">
        <w:rPr>
          <w:rFonts w:ascii="Times New Roman" w:hAnsi="Times New Roman" w:cs="Times New Roman"/>
          <w:color w:val="000000" w:themeColor="text1"/>
          <w:sz w:val="24"/>
          <w:szCs w:val="24"/>
        </w:rPr>
        <w:t>Thus</w:t>
      </w:r>
      <w:r w:rsidR="00070B79">
        <w:rPr>
          <w:rFonts w:ascii="Times New Roman" w:hAnsi="Times New Roman" w:cs="Times New Roman"/>
          <w:color w:val="000000" w:themeColor="text1"/>
          <w:sz w:val="24"/>
          <w:szCs w:val="24"/>
        </w:rPr>
        <w:t xml:space="preserve">, the two studies are not the same, which makes the present study is </w:t>
      </w:r>
      <w:r w:rsidR="00C367EA">
        <w:rPr>
          <w:rFonts w:ascii="Times New Roman" w:hAnsi="Times New Roman" w:cs="Times New Roman"/>
          <w:color w:val="000000" w:themeColor="text1"/>
          <w:sz w:val="24"/>
          <w:szCs w:val="24"/>
        </w:rPr>
        <w:t>necessary</w:t>
      </w:r>
      <w:r w:rsidR="00070B79">
        <w:rPr>
          <w:rFonts w:ascii="Times New Roman" w:hAnsi="Times New Roman" w:cs="Times New Roman"/>
          <w:color w:val="000000" w:themeColor="text1"/>
          <w:sz w:val="24"/>
          <w:szCs w:val="24"/>
        </w:rPr>
        <w:t>.</w:t>
      </w:r>
    </w:p>
    <w:p w:rsidR="00F91A72" w:rsidRDefault="007E00D5" w:rsidP="00057B75">
      <w:pPr>
        <w:spacing w:after="0" w:line="480" w:lineRule="auto"/>
        <w:ind w:firstLine="720"/>
        <w:jc w:val="both"/>
        <w:rPr>
          <w:rFonts w:ascii="Times New Roman" w:hAnsi="Times New Roman" w:cs="Times New Roman"/>
          <w:sz w:val="24"/>
          <w:szCs w:val="24"/>
        </w:rPr>
      </w:pPr>
      <w:r w:rsidRPr="007E00D5">
        <w:rPr>
          <w:rFonts w:ascii="Times New Roman" w:eastAsia="Times New Roman" w:hAnsi="Times New Roman" w:cs="Times New Roman"/>
          <w:sz w:val="24"/>
          <w:szCs w:val="24"/>
        </w:rPr>
        <w:t>Adu, Oloko-Oba, and Adu (2019) investigated the classroom management techniques employed by teachers in public and private secondary schools in Ondo State, Nigeria.</w:t>
      </w:r>
      <w:r w:rsidR="00E260FE">
        <w:rPr>
          <w:rFonts w:ascii="Times New Roman" w:eastAsia="Times New Roman" w:hAnsi="Times New Roman" w:cs="Times New Roman"/>
          <w:sz w:val="24"/>
          <w:szCs w:val="24"/>
        </w:rPr>
        <w:t xml:space="preserve"> Three research questions guided the study. </w:t>
      </w:r>
      <w:r w:rsidRPr="007E00D5">
        <w:rPr>
          <w:rFonts w:ascii="Times New Roman" w:eastAsia="Times New Roman" w:hAnsi="Times New Roman" w:cs="Times New Roman"/>
          <w:sz w:val="24"/>
          <w:szCs w:val="24"/>
        </w:rPr>
        <w:t xml:space="preserve"> </w:t>
      </w:r>
      <w:r w:rsidR="00F91A72" w:rsidRPr="00F91A72">
        <w:rPr>
          <w:rFonts w:ascii="Times New Roman" w:eastAsia="Times New Roman" w:hAnsi="Times New Roman" w:cs="Times New Roman"/>
          <w:sz w:val="24"/>
          <w:szCs w:val="24"/>
        </w:rPr>
        <w:t>Descriptive survey research design</w:t>
      </w:r>
      <w:r w:rsidR="00F91A72">
        <w:rPr>
          <w:rFonts w:ascii="Times New Roman" w:eastAsia="Times New Roman" w:hAnsi="Times New Roman" w:cs="Times New Roman"/>
          <w:sz w:val="24"/>
          <w:szCs w:val="24"/>
        </w:rPr>
        <w:t xml:space="preserve"> was used for the study. </w:t>
      </w:r>
      <w:r w:rsidR="00A6719F" w:rsidRPr="00A6719F">
        <w:rPr>
          <w:rFonts w:ascii="Times New Roman" w:eastAsia="Times New Roman" w:hAnsi="Times New Roman" w:cs="Times New Roman"/>
          <w:sz w:val="24"/>
          <w:szCs w:val="24"/>
        </w:rPr>
        <w:t>Teachers in public and private secondar</w:t>
      </w:r>
      <w:r w:rsidR="00A6719F">
        <w:rPr>
          <w:rFonts w:ascii="Times New Roman" w:eastAsia="Times New Roman" w:hAnsi="Times New Roman" w:cs="Times New Roman"/>
          <w:sz w:val="24"/>
          <w:szCs w:val="24"/>
        </w:rPr>
        <w:t xml:space="preserve">y schools made up the study’s population. </w:t>
      </w:r>
      <w:r w:rsidR="00E260FE">
        <w:rPr>
          <w:rFonts w:ascii="Times New Roman" w:eastAsia="Times New Roman" w:hAnsi="Times New Roman" w:cs="Times New Roman"/>
          <w:sz w:val="24"/>
          <w:szCs w:val="24"/>
        </w:rPr>
        <w:t xml:space="preserve">A sample of </w:t>
      </w:r>
      <w:r w:rsidR="0044215B">
        <w:rPr>
          <w:rFonts w:ascii="Times New Roman" w:eastAsia="Times New Roman" w:hAnsi="Times New Roman" w:cs="Times New Roman"/>
          <w:sz w:val="24"/>
          <w:szCs w:val="24"/>
        </w:rPr>
        <w:t xml:space="preserve">124 teachers was used for the study. </w:t>
      </w:r>
      <w:r w:rsidR="007E42F8" w:rsidRPr="007E42F8">
        <w:rPr>
          <w:rFonts w:ascii="Times New Roman" w:eastAsia="Times New Roman" w:hAnsi="Times New Roman" w:cs="Times New Roman"/>
          <w:sz w:val="24"/>
          <w:szCs w:val="24"/>
        </w:rPr>
        <w:t>Questionnaires on classroom management techniques</w:t>
      </w:r>
      <w:r w:rsidR="007E42F8">
        <w:rPr>
          <w:rFonts w:ascii="Times New Roman" w:eastAsia="Times New Roman" w:hAnsi="Times New Roman" w:cs="Times New Roman"/>
          <w:sz w:val="24"/>
          <w:szCs w:val="24"/>
        </w:rPr>
        <w:t xml:space="preserve"> and </w:t>
      </w:r>
      <w:r w:rsidRPr="007E00D5">
        <w:rPr>
          <w:rFonts w:ascii="Times New Roman" w:eastAsia="Times New Roman" w:hAnsi="Times New Roman" w:cs="Times New Roman"/>
          <w:sz w:val="24"/>
          <w:szCs w:val="24"/>
        </w:rPr>
        <w:t xml:space="preserve">observations </w:t>
      </w:r>
      <w:r w:rsidR="007E42F8">
        <w:rPr>
          <w:rFonts w:ascii="Times New Roman" w:eastAsia="Times New Roman" w:hAnsi="Times New Roman" w:cs="Times New Roman"/>
          <w:sz w:val="24"/>
          <w:szCs w:val="24"/>
        </w:rPr>
        <w:t xml:space="preserve">were used </w:t>
      </w:r>
      <w:r w:rsidRPr="007E00D5">
        <w:rPr>
          <w:rFonts w:ascii="Times New Roman" w:eastAsia="Times New Roman" w:hAnsi="Times New Roman" w:cs="Times New Roman"/>
          <w:sz w:val="24"/>
          <w:szCs w:val="24"/>
        </w:rPr>
        <w:t xml:space="preserve">to gather data. </w:t>
      </w:r>
      <w:r w:rsidR="0044215B" w:rsidRPr="0044215B">
        <w:rPr>
          <w:rFonts w:ascii="Times New Roman" w:eastAsia="Times New Roman" w:hAnsi="Times New Roman" w:cs="Times New Roman"/>
          <w:sz w:val="24"/>
          <w:szCs w:val="24"/>
        </w:rPr>
        <w:t xml:space="preserve">Descriptive statistics </w:t>
      </w:r>
      <w:r w:rsidR="004D2CDE">
        <w:rPr>
          <w:rFonts w:ascii="Times New Roman" w:eastAsia="Times New Roman" w:hAnsi="Times New Roman" w:cs="Times New Roman"/>
          <w:sz w:val="24"/>
          <w:szCs w:val="24"/>
        </w:rPr>
        <w:t xml:space="preserve">such as mean and standard deviation </w:t>
      </w:r>
      <w:r w:rsidR="006C3313">
        <w:rPr>
          <w:rFonts w:ascii="Times New Roman" w:eastAsia="Times New Roman" w:hAnsi="Times New Roman" w:cs="Times New Roman"/>
          <w:sz w:val="24"/>
          <w:szCs w:val="24"/>
        </w:rPr>
        <w:t>and inferential statistics such as t-test</w:t>
      </w:r>
      <w:r w:rsidR="0044215B">
        <w:rPr>
          <w:rFonts w:ascii="Times New Roman" w:eastAsia="Times New Roman" w:hAnsi="Times New Roman" w:cs="Times New Roman"/>
          <w:sz w:val="24"/>
          <w:szCs w:val="24"/>
        </w:rPr>
        <w:t xml:space="preserve">. </w:t>
      </w:r>
      <w:r w:rsidRPr="007E00D5">
        <w:rPr>
          <w:rFonts w:ascii="Times New Roman" w:eastAsia="Times New Roman" w:hAnsi="Times New Roman" w:cs="Times New Roman"/>
          <w:sz w:val="24"/>
          <w:szCs w:val="24"/>
        </w:rPr>
        <w:t>The findings indicated that teachers in private schools were more likely to use proactive and student-centered management techniques, while teachers in public schools tended to rely on more reactive and authoritarian methods. The study highlighted the importance of teacher training in effective classroom management to improve student outcomes.</w:t>
      </w:r>
      <w:r w:rsidR="00F91A72">
        <w:rPr>
          <w:rFonts w:ascii="Times New Roman" w:eastAsia="Times New Roman" w:hAnsi="Times New Roman" w:cs="Times New Roman"/>
          <w:sz w:val="24"/>
          <w:szCs w:val="24"/>
        </w:rPr>
        <w:t xml:space="preserve"> </w:t>
      </w:r>
      <w:r w:rsidR="00F91A72" w:rsidRPr="00B66C79">
        <w:rPr>
          <w:rFonts w:ascii="Times New Roman" w:eastAsia="Times New Roman" w:hAnsi="Times New Roman" w:cs="Times New Roman"/>
          <w:bCs/>
          <w:sz w:val="24"/>
          <w:szCs w:val="24"/>
        </w:rPr>
        <w:t>Agbatogun and Obafemi</w:t>
      </w:r>
      <w:r w:rsidR="00F91A72">
        <w:rPr>
          <w:rFonts w:ascii="Times New Roman" w:hAnsi="Times New Roman" w:cs="Times New Roman"/>
          <w:color w:val="000000" w:themeColor="text1"/>
          <w:sz w:val="24"/>
          <w:szCs w:val="24"/>
        </w:rPr>
        <w:t xml:space="preserve">’s </w:t>
      </w:r>
      <w:r w:rsidR="00F91A72" w:rsidRPr="00130D17">
        <w:rPr>
          <w:rFonts w:ascii="Times New Roman" w:hAnsi="Times New Roman" w:cs="Times New Roman"/>
          <w:color w:val="000000" w:themeColor="text1"/>
          <w:sz w:val="24"/>
          <w:szCs w:val="24"/>
        </w:rPr>
        <w:t>study</w:t>
      </w:r>
      <w:r w:rsidR="00F91A72">
        <w:rPr>
          <w:rFonts w:ascii="Times New Roman" w:hAnsi="Times New Roman" w:cs="Times New Roman"/>
          <w:color w:val="000000" w:themeColor="text1"/>
          <w:sz w:val="24"/>
          <w:szCs w:val="24"/>
        </w:rPr>
        <w:t xml:space="preserve"> is related to the present one because it</w:t>
      </w:r>
      <w:r w:rsidR="00ED0004">
        <w:rPr>
          <w:rFonts w:ascii="Times New Roman" w:hAnsi="Times New Roman" w:cs="Times New Roman"/>
          <w:color w:val="000000" w:themeColor="text1"/>
          <w:sz w:val="24"/>
          <w:szCs w:val="24"/>
        </w:rPr>
        <w:t xml:space="preserve"> examined</w:t>
      </w:r>
      <w:r w:rsidR="00F91A72">
        <w:rPr>
          <w:rFonts w:ascii="Times New Roman" w:hAnsi="Times New Roman" w:cs="Times New Roman"/>
          <w:color w:val="000000" w:themeColor="text1"/>
          <w:sz w:val="24"/>
          <w:szCs w:val="24"/>
        </w:rPr>
        <w:t xml:space="preserve"> </w:t>
      </w:r>
      <w:r w:rsidR="00ED0004" w:rsidRPr="007E00D5">
        <w:rPr>
          <w:rFonts w:ascii="Times New Roman" w:eastAsia="Times New Roman" w:hAnsi="Times New Roman" w:cs="Times New Roman"/>
          <w:sz w:val="24"/>
          <w:szCs w:val="24"/>
        </w:rPr>
        <w:t>classroom management techniques employed by teachers in public and private secondary schools</w:t>
      </w:r>
      <w:r w:rsidR="00F91A72">
        <w:rPr>
          <w:rFonts w:ascii="Times New Roman" w:eastAsia="Times New Roman" w:hAnsi="Times New Roman" w:cs="Times New Roman"/>
          <w:sz w:val="24"/>
          <w:szCs w:val="24"/>
        </w:rPr>
        <w:t xml:space="preserve">. </w:t>
      </w:r>
      <w:r w:rsidR="00F91A72">
        <w:rPr>
          <w:rFonts w:ascii="Times New Roman" w:hAnsi="Times New Roman" w:cs="Times New Roman"/>
          <w:color w:val="000000" w:themeColor="text1"/>
          <w:sz w:val="24"/>
          <w:szCs w:val="24"/>
        </w:rPr>
        <w:t xml:space="preserve">However, </w:t>
      </w:r>
      <w:r w:rsidR="001E74FE">
        <w:rPr>
          <w:rFonts w:ascii="Times New Roman" w:hAnsi="Times New Roman" w:cs="Times New Roman"/>
          <w:color w:val="000000" w:themeColor="text1"/>
          <w:sz w:val="24"/>
          <w:szCs w:val="24"/>
        </w:rPr>
        <w:t xml:space="preserve">the </w:t>
      </w:r>
      <w:r w:rsidR="00F91A72">
        <w:rPr>
          <w:rFonts w:ascii="Times New Roman" w:hAnsi="Times New Roman" w:cs="Times New Roman"/>
          <w:color w:val="000000" w:themeColor="text1"/>
          <w:sz w:val="24"/>
          <w:szCs w:val="24"/>
        </w:rPr>
        <w:t xml:space="preserve">present study </w:t>
      </w:r>
      <w:r w:rsidR="001E74FE">
        <w:rPr>
          <w:rFonts w:ascii="Times New Roman" w:hAnsi="Times New Roman" w:cs="Times New Roman"/>
          <w:color w:val="000000" w:themeColor="text1"/>
          <w:sz w:val="24"/>
          <w:szCs w:val="24"/>
        </w:rPr>
        <w:t xml:space="preserve">differs from the reviewed study as it </w:t>
      </w:r>
      <w:r w:rsidR="00F91A72">
        <w:rPr>
          <w:rFonts w:ascii="Times New Roman" w:hAnsi="Times New Roman" w:cs="Times New Roman"/>
          <w:color w:val="000000" w:themeColor="text1"/>
          <w:sz w:val="24"/>
          <w:szCs w:val="24"/>
        </w:rPr>
        <w:t>focuses</w:t>
      </w:r>
      <w:r w:rsidR="001E74FE">
        <w:rPr>
          <w:rFonts w:ascii="Times New Roman" w:hAnsi="Times New Roman" w:cs="Times New Roman"/>
          <w:color w:val="000000" w:themeColor="text1"/>
          <w:sz w:val="24"/>
          <w:szCs w:val="24"/>
        </w:rPr>
        <w:t xml:space="preserve"> on</w:t>
      </w:r>
      <w:r w:rsidR="00F91A72">
        <w:rPr>
          <w:rFonts w:ascii="Times New Roman" w:hAnsi="Times New Roman" w:cs="Times New Roman"/>
          <w:color w:val="000000" w:themeColor="text1"/>
          <w:sz w:val="24"/>
          <w:szCs w:val="24"/>
        </w:rPr>
        <w:t xml:space="preserve"> the </w:t>
      </w:r>
      <w:r w:rsidR="00F91A72" w:rsidRPr="003822EC">
        <w:rPr>
          <w:rFonts w:ascii="Times New Roman" w:hAnsi="Times New Roman" w:cs="Times New Roman"/>
          <w:color w:val="000000" w:themeColor="text1"/>
          <w:sz w:val="24"/>
          <w:szCs w:val="24"/>
        </w:rPr>
        <w:t>influence of school characteristics</w:t>
      </w:r>
      <w:r w:rsidR="00F91A72">
        <w:rPr>
          <w:rFonts w:ascii="Times New Roman" w:hAnsi="Times New Roman" w:cs="Times New Roman"/>
          <w:color w:val="000000" w:themeColor="text1"/>
          <w:sz w:val="24"/>
          <w:szCs w:val="24"/>
        </w:rPr>
        <w:t xml:space="preserve"> (school ownership</w:t>
      </w:r>
      <w:r w:rsidR="001E74FE">
        <w:rPr>
          <w:rFonts w:ascii="Times New Roman" w:hAnsi="Times New Roman" w:cs="Times New Roman"/>
          <w:color w:val="000000" w:themeColor="text1"/>
          <w:sz w:val="24"/>
          <w:szCs w:val="24"/>
        </w:rPr>
        <w:t xml:space="preserve">, </w:t>
      </w:r>
      <w:r w:rsidR="00F91A72">
        <w:rPr>
          <w:rFonts w:ascii="Times New Roman" w:hAnsi="Times New Roman" w:cs="Times New Roman"/>
          <w:color w:val="000000" w:themeColor="text1"/>
          <w:sz w:val="24"/>
          <w:szCs w:val="24"/>
        </w:rPr>
        <w:t>school location</w:t>
      </w:r>
      <w:r w:rsidR="008F1FCE">
        <w:rPr>
          <w:rFonts w:ascii="Times New Roman" w:hAnsi="Times New Roman" w:cs="Times New Roman"/>
          <w:color w:val="000000" w:themeColor="text1"/>
          <w:sz w:val="24"/>
          <w:szCs w:val="24"/>
        </w:rPr>
        <w:t>, teacher-children ratio and fencing</w:t>
      </w:r>
      <w:r w:rsidR="00F91A72">
        <w:rPr>
          <w:rFonts w:ascii="Times New Roman" w:hAnsi="Times New Roman" w:cs="Times New Roman"/>
          <w:color w:val="000000" w:themeColor="text1"/>
          <w:sz w:val="24"/>
          <w:szCs w:val="24"/>
        </w:rPr>
        <w:t>)</w:t>
      </w:r>
      <w:r w:rsidR="00F91A72" w:rsidRPr="003822EC">
        <w:rPr>
          <w:rFonts w:ascii="Times New Roman" w:hAnsi="Times New Roman" w:cs="Times New Roman"/>
          <w:color w:val="000000" w:themeColor="text1"/>
          <w:sz w:val="24"/>
          <w:szCs w:val="24"/>
        </w:rPr>
        <w:t xml:space="preserve"> on caregivers’ capacity for effective child safeguarding</w:t>
      </w:r>
      <w:r w:rsidR="00B375F7">
        <w:rPr>
          <w:rFonts w:ascii="Times New Roman" w:hAnsi="Times New Roman" w:cs="Times New Roman"/>
          <w:color w:val="000000" w:themeColor="text1"/>
          <w:sz w:val="24"/>
          <w:szCs w:val="24"/>
        </w:rPr>
        <w:t xml:space="preserve"> </w:t>
      </w:r>
      <w:r w:rsidR="00B375F7" w:rsidRPr="003822EC">
        <w:rPr>
          <w:rFonts w:ascii="Times New Roman" w:hAnsi="Times New Roman" w:cs="Times New Roman"/>
          <w:color w:val="000000" w:themeColor="text1"/>
          <w:sz w:val="24"/>
          <w:szCs w:val="24"/>
        </w:rPr>
        <w:t>in early childhood education centres</w:t>
      </w:r>
      <w:r w:rsidR="00B375F7">
        <w:rPr>
          <w:rFonts w:ascii="Times New Roman" w:hAnsi="Times New Roman" w:cs="Times New Roman"/>
          <w:color w:val="000000" w:themeColor="text1"/>
          <w:sz w:val="24"/>
          <w:szCs w:val="24"/>
        </w:rPr>
        <w:t xml:space="preserve">. Moreover, while the reviewed study was done in </w:t>
      </w:r>
      <w:r w:rsidR="00B375F7" w:rsidRPr="007E00D5">
        <w:rPr>
          <w:rFonts w:ascii="Times New Roman" w:eastAsia="Times New Roman" w:hAnsi="Times New Roman" w:cs="Times New Roman"/>
          <w:sz w:val="24"/>
          <w:szCs w:val="24"/>
        </w:rPr>
        <w:t>Ondo State</w:t>
      </w:r>
      <w:r w:rsidR="00B375F7">
        <w:rPr>
          <w:rFonts w:ascii="Times New Roman" w:eastAsia="Times New Roman" w:hAnsi="Times New Roman" w:cs="Times New Roman"/>
          <w:sz w:val="24"/>
          <w:szCs w:val="24"/>
        </w:rPr>
        <w:t xml:space="preserve">, the present study </w:t>
      </w:r>
      <w:r w:rsidR="00B375F7">
        <w:rPr>
          <w:rFonts w:ascii="Times New Roman" w:hAnsi="Times New Roman" w:cs="Times New Roman"/>
          <w:color w:val="000000" w:themeColor="text1"/>
          <w:sz w:val="24"/>
          <w:szCs w:val="24"/>
        </w:rPr>
        <w:t>will be done</w:t>
      </w:r>
      <w:r w:rsidR="008E2CCE">
        <w:rPr>
          <w:rFonts w:ascii="Times New Roman" w:hAnsi="Times New Roman" w:cs="Times New Roman"/>
          <w:color w:val="000000" w:themeColor="text1"/>
          <w:sz w:val="24"/>
          <w:szCs w:val="24"/>
        </w:rPr>
        <w:t xml:space="preserve"> </w:t>
      </w:r>
      <w:r w:rsidR="00B375F7">
        <w:rPr>
          <w:rFonts w:ascii="Times New Roman" w:hAnsi="Times New Roman" w:cs="Times New Roman"/>
          <w:color w:val="000000" w:themeColor="text1"/>
          <w:sz w:val="24"/>
          <w:szCs w:val="24"/>
        </w:rPr>
        <w:t xml:space="preserve">in </w:t>
      </w:r>
      <w:r w:rsidR="008E2CCE">
        <w:rPr>
          <w:rFonts w:ascii="Times New Roman" w:hAnsi="Times New Roman" w:cs="Times New Roman"/>
          <w:color w:val="000000" w:themeColor="text1"/>
          <w:sz w:val="24"/>
          <w:szCs w:val="24"/>
        </w:rPr>
        <w:t>Nsukka LG</w:t>
      </w:r>
      <w:r w:rsidR="00F91A72">
        <w:rPr>
          <w:rFonts w:ascii="Times New Roman" w:hAnsi="Times New Roman" w:cs="Times New Roman"/>
          <w:color w:val="000000" w:themeColor="text1"/>
          <w:sz w:val="24"/>
          <w:szCs w:val="24"/>
        </w:rPr>
        <w:t xml:space="preserve">A. </w:t>
      </w:r>
      <w:r w:rsidR="00ED0004">
        <w:rPr>
          <w:rFonts w:ascii="Times New Roman" w:hAnsi="Times New Roman" w:cs="Times New Roman"/>
          <w:color w:val="000000" w:themeColor="text1"/>
          <w:sz w:val="24"/>
          <w:szCs w:val="24"/>
        </w:rPr>
        <w:t>Hence</w:t>
      </w:r>
      <w:r w:rsidR="00F91A72">
        <w:rPr>
          <w:rFonts w:ascii="Times New Roman" w:hAnsi="Times New Roman" w:cs="Times New Roman"/>
          <w:color w:val="000000" w:themeColor="text1"/>
          <w:sz w:val="24"/>
          <w:szCs w:val="24"/>
        </w:rPr>
        <w:t xml:space="preserve">, the two studies are </w:t>
      </w:r>
      <w:r w:rsidR="00664BC1">
        <w:rPr>
          <w:rFonts w:ascii="Times New Roman" w:hAnsi="Times New Roman" w:cs="Times New Roman"/>
          <w:color w:val="000000" w:themeColor="text1"/>
          <w:sz w:val="24"/>
          <w:szCs w:val="24"/>
        </w:rPr>
        <w:t>different</w:t>
      </w:r>
      <w:r w:rsidR="00F91A72">
        <w:rPr>
          <w:rFonts w:ascii="Times New Roman" w:hAnsi="Times New Roman" w:cs="Times New Roman"/>
          <w:color w:val="000000" w:themeColor="text1"/>
          <w:sz w:val="24"/>
          <w:szCs w:val="24"/>
        </w:rPr>
        <w:t>, which makes the present study is necessary.</w:t>
      </w:r>
    </w:p>
    <w:p w:rsidR="006D2CA5" w:rsidRPr="00D37223" w:rsidRDefault="007E00D5" w:rsidP="00057B75">
      <w:pPr>
        <w:spacing w:after="0" w:line="480" w:lineRule="auto"/>
        <w:ind w:firstLine="720"/>
        <w:jc w:val="both"/>
        <w:rPr>
          <w:rFonts w:ascii="Times New Roman" w:hAnsi="Times New Roman" w:cs="Times New Roman"/>
          <w:color w:val="000000" w:themeColor="text1"/>
          <w:sz w:val="24"/>
          <w:szCs w:val="24"/>
        </w:rPr>
      </w:pPr>
      <w:r w:rsidRPr="007E00D5">
        <w:rPr>
          <w:rFonts w:ascii="Times New Roman" w:eastAsia="Times New Roman" w:hAnsi="Times New Roman" w:cs="Times New Roman"/>
          <w:sz w:val="24"/>
          <w:szCs w:val="24"/>
        </w:rPr>
        <w:t>Oginni and Olojo (2019) examined the nature of teacher-student interactions in public and private secondary schools in Osun State, Nigeria.</w:t>
      </w:r>
      <w:r w:rsidR="00F66811">
        <w:rPr>
          <w:rFonts w:ascii="Times New Roman" w:eastAsia="Times New Roman" w:hAnsi="Times New Roman" w:cs="Times New Roman"/>
          <w:sz w:val="24"/>
          <w:szCs w:val="24"/>
        </w:rPr>
        <w:t xml:space="preserve"> Two research questions and two null hypotheses </w:t>
      </w:r>
      <w:r w:rsidR="00F66811">
        <w:rPr>
          <w:rFonts w:ascii="Times New Roman" w:eastAsia="Times New Roman" w:hAnsi="Times New Roman" w:cs="Times New Roman"/>
          <w:sz w:val="24"/>
          <w:szCs w:val="24"/>
        </w:rPr>
        <w:lastRenderedPageBreak/>
        <w:t>guided the study.</w:t>
      </w:r>
      <w:r w:rsidRPr="007E00D5">
        <w:rPr>
          <w:rFonts w:ascii="Times New Roman" w:eastAsia="Times New Roman" w:hAnsi="Times New Roman" w:cs="Times New Roman"/>
          <w:sz w:val="24"/>
          <w:szCs w:val="24"/>
        </w:rPr>
        <w:t xml:space="preserve"> </w:t>
      </w:r>
      <w:r w:rsidR="00664BC1" w:rsidRPr="00664BC1">
        <w:rPr>
          <w:rFonts w:ascii="Times New Roman" w:eastAsia="Times New Roman" w:hAnsi="Times New Roman" w:cs="Times New Roman"/>
          <w:sz w:val="24"/>
          <w:szCs w:val="24"/>
        </w:rPr>
        <w:t>Descriptive survey research design</w:t>
      </w:r>
      <w:r w:rsidR="00F66811">
        <w:rPr>
          <w:rFonts w:ascii="Times New Roman" w:eastAsia="Times New Roman" w:hAnsi="Times New Roman" w:cs="Times New Roman"/>
          <w:sz w:val="24"/>
          <w:szCs w:val="24"/>
        </w:rPr>
        <w:t xml:space="preserve"> was used for the study</w:t>
      </w:r>
      <w:r w:rsidR="00664BC1">
        <w:rPr>
          <w:rFonts w:ascii="Times New Roman" w:eastAsia="Times New Roman" w:hAnsi="Times New Roman" w:cs="Times New Roman"/>
          <w:sz w:val="24"/>
          <w:szCs w:val="24"/>
        </w:rPr>
        <w:t xml:space="preserve">. </w:t>
      </w:r>
      <w:r w:rsidR="00666B07">
        <w:rPr>
          <w:rFonts w:ascii="Times New Roman" w:eastAsia="Times New Roman" w:hAnsi="Times New Roman" w:cs="Times New Roman"/>
          <w:sz w:val="24"/>
          <w:szCs w:val="24"/>
        </w:rPr>
        <w:t xml:space="preserve">Data were collected using </w:t>
      </w:r>
      <w:r w:rsidR="00C96CFB">
        <w:rPr>
          <w:rFonts w:ascii="Times New Roman" w:eastAsia="Times New Roman" w:hAnsi="Times New Roman" w:cs="Times New Roman"/>
          <w:sz w:val="24"/>
          <w:szCs w:val="24"/>
        </w:rPr>
        <w:t xml:space="preserve">researcher designed </w:t>
      </w:r>
      <w:r w:rsidR="00666B07">
        <w:rPr>
          <w:rFonts w:ascii="Times New Roman" w:eastAsia="Times New Roman" w:hAnsi="Times New Roman" w:cs="Times New Roman"/>
          <w:sz w:val="24"/>
          <w:szCs w:val="24"/>
        </w:rPr>
        <w:t>questionnaire</w:t>
      </w:r>
      <w:r w:rsidR="00F66811" w:rsidRPr="00F66811">
        <w:rPr>
          <w:rFonts w:ascii="Times New Roman" w:eastAsia="Times New Roman" w:hAnsi="Times New Roman" w:cs="Times New Roman"/>
          <w:sz w:val="24"/>
          <w:szCs w:val="24"/>
        </w:rPr>
        <w:t xml:space="preserve"> </w:t>
      </w:r>
      <w:r w:rsidR="00666B07">
        <w:rPr>
          <w:rFonts w:ascii="Times New Roman" w:eastAsia="Times New Roman" w:hAnsi="Times New Roman" w:cs="Times New Roman"/>
          <w:sz w:val="24"/>
          <w:szCs w:val="24"/>
        </w:rPr>
        <w:t xml:space="preserve">on </w:t>
      </w:r>
      <w:r w:rsidR="00F66811" w:rsidRPr="00F66811">
        <w:rPr>
          <w:rFonts w:ascii="Times New Roman" w:eastAsia="Times New Roman" w:hAnsi="Times New Roman" w:cs="Times New Roman"/>
          <w:sz w:val="24"/>
          <w:szCs w:val="24"/>
        </w:rPr>
        <w:t>teacher-student interactions</w:t>
      </w:r>
      <w:r w:rsidR="00F66811">
        <w:rPr>
          <w:rFonts w:ascii="Times New Roman" w:eastAsia="Times New Roman" w:hAnsi="Times New Roman" w:cs="Times New Roman"/>
          <w:sz w:val="24"/>
          <w:szCs w:val="24"/>
        </w:rPr>
        <w:t>.</w:t>
      </w:r>
      <w:r w:rsidR="00664BC1" w:rsidRPr="00664BC1">
        <w:rPr>
          <w:rFonts w:ascii="Times New Roman" w:eastAsia="Times New Roman" w:hAnsi="Times New Roman" w:cs="Times New Roman"/>
          <w:sz w:val="24"/>
          <w:szCs w:val="24"/>
        </w:rPr>
        <w:t xml:space="preserve"> </w:t>
      </w:r>
      <w:r w:rsidR="006D2CA5">
        <w:rPr>
          <w:rFonts w:ascii="Times New Roman" w:eastAsia="Times New Roman" w:hAnsi="Times New Roman" w:cs="Times New Roman"/>
          <w:sz w:val="24"/>
          <w:szCs w:val="24"/>
        </w:rPr>
        <w:t>Data were analysed using mean, standard deviation and t-test.</w:t>
      </w:r>
      <w:r w:rsidR="006D2CA5" w:rsidRPr="007E00D5">
        <w:rPr>
          <w:rFonts w:ascii="Times New Roman" w:eastAsia="Times New Roman" w:hAnsi="Times New Roman" w:cs="Times New Roman"/>
          <w:sz w:val="24"/>
          <w:szCs w:val="24"/>
        </w:rPr>
        <w:t xml:space="preserve"> </w:t>
      </w:r>
      <w:r w:rsidRPr="007E00D5">
        <w:rPr>
          <w:rFonts w:ascii="Times New Roman" w:eastAsia="Times New Roman" w:hAnsi="Times New Roman" w:cs="Times New Roman"/>
          <w:sz w:val="24"/>
          <w:szCs w:val="24"/>
        </w:rPr>
        <w:t xml:space="preserve">The study found that private school teachers generally had more positive and engaging interactions with students, which fostered a better learning environment. In contrast, teacher-student interactions in public schools were often characterized by a more formal and distant relationship. </w:t>
      </w:r>
      <w:r w:rsidR="006D2CA5" w:rsidRPr="007E00D5">
        <w:rPr>
          <w:rFonts w:ascii="Times New Roman" w:eastAsia="Times New Roman" w:hAnsi="Times New Roman" w:cs="Times New Roman"/>
          <w:sz w:val="24"/>
          <w:szCs w:val="24"/>
        </w:rPr>
        <w:t>Oginni and Olojo</w:t>
      </w:r>
      <w:r w:rsidR="006D2CA5">
        <w:rPr>
          <w:rFonts w:ascii="Times New Roman" w:hAnsi="Times New Roman" w:cs="Times New Roman"/>
          <w:color w:val="000000" w:themeColor="text1"/>
          <w:sz w:val="24"/>
          <w:szCs w:val="24"/>
        </w:rPr>
        <w:t xml:space="preserve">’s </w:t>
      </w:r>
      <w:r w:rsidR="006D2CA5" w:rsidRPr="00130D17">
        <w:rPr>
          <w:rFonts w:ascii="Times New Roman" w:hAnsi="Times New Roman" w:cs="Times New Roman"/>
          <w:color w:val="000000" w:themeColor="text1"/>
          <w:sz w:val="24"/>
          <w:szCs w:val="24"/>
        </w:rPr>
        <w:t>study</w:t>
      </w:r>
      <w:r w:rsidR="006D2CA5">
        <w:rPr>
          <w:rFonts w:ascii="Times New Roman" w:hAnsi="Times New Roman" w:cs="Times New Roman"/>
          <w:color w:val="000000" w:themeColor="text1"/>
          <w:sz w:val="24"/>
          <w:szCs w:val="24"/>
        </w:rPr>
        <w:t xml:space="preserve"> is related to the present one because it</w:t>
      </w:r>
      <w:r w:rsidR="00C13A13">
        <w:rPr>
          <w:rFonts w:ascii="Times New Roman" w:hAnsi="Times New Roman" w:cs="Times New Roman"/>
          <w:color w:val="000000" w:themeColor="text1"/>
          <w:sz w:val="24"/>
          <w:szCs w:val="24"/>
        </w:rPr>
        <w:t xml:space="preserve"> involved school ownership in terms of </w:t>
      </w:r>
      <w:r w:rsidR="00C13A13" w:rsidRPr="007E00D5">
        <w:rPr>
          <w:rFonts w:ascii="Times New Roman" w:eastAsia="Times New Roman" w:hAnsi="Times New Roman" w:cs="Times New Roman"/>
          <w:sz w:val="24"/>
          <w:szCs w:val="24"/>
        </w:rPr>
        <w:t>public and private</w:t>
      </w:r>
      <w:r w:rsidR="00C13A13">
        <w:rPr>
          <w:rFonts w:ascii="Times New Roman" w:eastAsia="Times New Roman" w:hAnsi="Times New Roman" w:cs="Times New Roman"/>
          <w:sz w:val="24"/>
          <w:szCs w:val="24"/>
        </w:rPr>
        <w:t xml:space="preserve"> schools</w:t>
      </w:r>
      <w:r w:rsidR="006D2CA5">
        <w:rPr>
          <w:rFonts w:ascii="Times New Roman" w:eastAsia="Times New Roman" w:hAnsi="Times New Roman" w:cs="Times New Roman"/>
          <w:sz w:val="24"/>
          <w:szCs w:val="24"/>
        </w:rPr>
        <w:t>.</w:t>
      </w:r>
      <w:r w:rsidR="003D05BB">
        <w:rPr>
          <w:rFonts w:ascii="Times New Roman" w:eastAsia="Times New Roman" w:hAnsi="Times New Roman" w:cs="Times New Roman"/>
          <w:sz w:val="24"/>
          <w:szCs w:val="24"/>
        </w:rPr>
        <w:t xml:space="preserve"> </w:t>
      </w:r>
      <w:r w:rsidR="003D05BB" w:rsidRPr="00D37223">
        <w:rPr>
          <w:rFonts w:ascii="Times New Roman" w:eastAsia="Times New Roman" w:hAnsi="Times New Roman" w:cs="Times New Roman"/>
          <w:color w:val="000000" w:themeColor="text1"/>
          <w:sz w:val="24"/>
          <w:szCs w:val="24"/>
        </w:rPr>
        <w:t xml:space="preserve">The study also adopted descriptive survey research design which the present study also adopts. Mean, standard deviation and </w:t>
      </w:r>
      <w:r w:rsidR="0068297F" w:rsidRPr="00D37223">
        <w:rPr>
          <w:rFonts w:ascii="Times New Roman" w:eastAsia="Times New Roman" w:hAnsi="Times New Roman" w:cs="Times New Roman"/>
          <w:color w:val="000000" w:themeColor="text1"/>
          <w:sz w:val="24"/>
          <w:szCs w:val="24"/>
        </w:rPr>
        <w:t>t-test that were used in the reviewed study also applies in the present study.</w:t>
      </w:r>
      <w:r w:rsidR="003D05BB" w:rsidRPr="00D37223">
        <w:rPr>
          <w:rFonts w:ascii="Times New Roman" w:eastAsia="Times New Roman" w:hAnsi="Times New Roman" w:cs="Times New Roman"/>
          <w:color w:val="000000" w:themeColor="text1"/>
          <w:sz w:val="24"/>
          <w:szCs w:val="24"/>
        </w:rPr>
        <w:t xml:space="preserve"> </w:t>
      </w:r>
      <w:r w:rsidR="006D2CA5" w:rsidRPr="00D37223">
        <w:rPr>
          <w:rFonts w:ascii="Times New Roman" w:eastAsia="Times New Roman" w:hAnsi="Times New Roman" w:cs="Times New Roman"/>
          <w:color w:val="000000" w:themeColor="text1"/>
          <w:sz w:val="24"/>
          <w:szCs w:val="24"/>
        </w:rPr>
        <w:t xml:space="preserve"> </w:t>
      </w:r>
      <w:r w:rsidR="006D2CA5" w:rsidRPr="00D37223">
        <w:rPr>
          <w:rFonts w:ascii="Times New Roman" w:hAnsi="Times New Roman" w:cs="Times New Roman"/>
          <w:color w:val="000000" w:themeColor="text1"/>
          <w:sz w:val="24"/>
          <w:szCs w:val="24"/>
        </w:rPr>
        <w:t xml:space="preserve">However, the two studies are different because </w:t>
      </w:r>
      <w:r w:rsidR="002D1B7E" w:rsidRPr="00D37223">
        <w:rPr>
          <w:rFonts w:ascii="Times New Roman" w:hAnsi="Times New Roman" w:cs="Times New Roman"/>
          <w:color w:val="000000" w:themeColor="text1"/>
          <w:sz w:val="24"/>
          <w:szCs w:val="24"/>
        </w:rPr>
        <w:t xml:space="preserve">while the reviewed study focused on </w:t>
      </w:r>
      <w:r w:rsidR="002D1B7E" w:rsidRPr="00D37223">
        <w:rPr>
          <w:rFonts w:ascii="Times New Roman" w:eastAsia="Times New Roman" w:hAnsi="Times New Roman" w:cs="Times New Roman"/>
          <w:color w:val="000000" w:themeColor="text1"/>
          <w:sz w:val="24"/>
          <w:szCs w:val="24"/>
        </w:rPr>
        <w:t xml:space="preserve">teacher-student interactions, </w:t>
      </w:r>
      <w:r w:rsidR="006D2CA5" w:rsidRPr="00D37223">
        <w:rPr>
          <w:rFonts w:ascii="Times New Roman" w:hAnsi="Times New Roman" w:cs="Times New Roman"/>
          <w:color w:val="000000" w:themeColor="text1"/>
          <w:sz w:val="24"/>
          <w:szCs w:val="24"/>
        </w:rPr>
        <w:t xml:space="preserve">the present study focuses </w:t>
      </w:r>
      <w:r w:rsidR="00EE4D9B" w:rsidRPr="00D37223">
        <w:rPr>
          <w:rFonts w:ascii="Times New Roman" w:hAnsi="Times New Roman" w:cs="Times New Roman"/>
          <w:color w:val="000000" w:themeColor="text1"/>
          <w:sz w:val="24"/>
          <w:szCs w:val="24"/>
        </w:rPr>
        <w:t xml:space="preserve">on </w:t>
      </w:r>
      <w:r w:rsidR="006D2CA5" w:rsidRPr="00D37223">
        <w:rPr>
          <w:rFonts w:ascii="Times New Roman" w:hAnsi="Times New Roman" w:cs="Times New Roman"/>
          <w:color w:val="000000" w:themeColor="text1"/>
          <w:sz w:val="24"/>
          <w:szCs w:val="24"/>
        </w:rPr>
        <w:t>caregivers’ capacity for effective child safeguarding</w:t>
      </w:r>
      <w:r w:rsidR="00EE4D9B" w:rsidRPr="00D37223">
        <w:rPr>
          <w:rFonts w:ascii="Times New Roman" w:hAnsi="Times New Roman" w:cs="Times New Roman"/>
          <w:color w:val="000000" w:themeColor="text1"/>
          <w:sz w:val="24"/>
          <w:szCs w:val="24"/>
        </w:rPr>
        <w:t xml:space="preserve">. Again, the reviewed study focused on secondary school </w:t>
      </w:r>
      <w:r w:rsidR="00AA24E8" w:rsidRPr="00D37223">
        <w:rPr>
          <w:rFonts w:ascii="Times New Roman" w:hAnsi="Times New Roman" w:cs="Times New Roman"/>
          <w:color w:val="000000" w:themeColor="text1"/>
          <w:sz w:val="24"/>
          <w:szCs w:val="24"/>
        </w:rPr>
        <w:t xml:space="preserve">teachers in </w:t>
      </w:r>
      <w:r w:rsidR="00AA24E8" w:rsidRPr="00D37223">
        <w:rPr>
          <w:rFonts w:ascii="Times New Roman" w:eastAsia="Times New Roman" w:hAnsi="Times New Roman" w:cs="Times New Roman"/>
          <w:color w:val="000000" w:themeColor="text1"/>
          <w:sz w:val="24"/>
          <w:szCs w:val="24"/>
        </w:rPr>
        <w:t>Osun State</w:t>
      </w:r>
      <w:r w:rsidR="00AA24E8" w:rsidRPr="00D37223">
        <w:rPr>
          <w:rFonts w:ascii="Times New Roman" w:hAnsi="Times New Roman" w:cs="Times New Roman"/>
          <w:color w:val="000000" w:themeColor="text1"/>
          <w:sz w:val="24"/>
          <w:szCs w:val="24"/>
        </w:rPr>
        <w:t xml:space="preserve"> while the present study focuses on</w:t>
      </w:r>
      <w:r w:rsidR="00EE4D9B" w:rsidRPr="00D37223">
        <w:rPr>
          <w:rFonts w:ascii="Times New Roman" w:hAnsi="Times New Roman" w:cs="Times New Roman"/>
          <w:color w:val="000000" w:themeColor="text1"/>
          <w:sz w:val="24"/>
          <w:szCs w:val="24"/>
        </w:rPr>
        <w:t xml:space="preserve"> </w:t>
      </w:r>
      <w:r w:rsidR="00AA24E8" w:rsidRPr="00D37223">
        <w:rPr>
          <w:rFonts w:ascii="Times New Roman" w:hAnsi="Times New Roman" w:cs="Times New Roman"/>
          <w:color w:val="000000" w:themeColor="text1"/>
          <w:sz w:val="24"/>
          <w:szCs w:val="24"/>
        </w:rPr>
        <w:t>caregivers</w:t>
      </w:r>
      <w:r w:rsidR="006D2CA5" w:rsidRPr="00D37223">
        <w:rPr>
          <w:rFonts w:ascii="Times New Roman" w:hAnsi="Times New Roman" w:cs="Times New Roman"/>
          <w:color w:val="000000" w:themeColor="text1"/>
          <w:sz w:val="24"/>
          <w:szCs w:val="24"/>
        </w:rPr>
        <w:t xml:space="preserve"> in early childhood education centres i</w:t>
      </w:r>
      <w:r w:rsidR="008E2CCE" w:rsidRPr="00D37223">
        <w:rPr>
          <w:rFonts w:ascii="Times New Roman" w:hAnsi="Times New Roman" w:cs="Times New Roman"/>
          <w:color w:val="000000" w:themeColor="text1"/>
          <w:sz w:val="24"/>
          <w:szCs w:val="24"/>
        </w:rPr>
        <w:t>n Nsukka LG</w:t>
      </w:r>
      <w:r w:rsidR="006D2CA5" w:rsidRPr="00D37223">
        <w:rPr>
          <w:rFonts w:ascii="Times New Roman" w:hAnsi="Times New Roman" w:cs="Times New Roman"/>
          <w:color w:val="000000" w:themeColor="text1"/>
          <w:sz w:val="24"/>
          <w:szCs w:val="24"/>
        </w:rPr>
        <w:t xml:space="preserve">A. </w:t>
      </w:r>
      <w:r w:rsidR="00C13A13" w:rsidRPr="00D37223">
        <w:rPr>
          <w:rFonts w:ascii="Times New Roman" w:hAnsi="Times New Roman" w:cs="Times New Roman"/>
          <w:color w:val="000000" w:themeColor="text1"/>
          <w:sz w:val="24"/>
          <w:szCs w:val="24"/>
        </w:rPr>
        <w:t>To this effect</w:t>
      </w:r>
      <w:r w:rsidR="006D2CA5" w:rsidRPr="00D37223">
        <w:rPr>
          <w:rFonts w:ascii="Times New Roman" w:hAnsi="Times New Roman" w:cs="Times New Roman"/>
          <w:color w:val="000000" w:themeColor="text1"/>
          <w:sz w:val="24"/>
          <w:szCs w:val="24"/>
        </w:rPr>
        <w:t>, the two studies are different, which makes the present study is necessary.</w:t>
      </w:r>
    </w:p>
    <w:p w:rsidR="002A576A" w:rsidRDefault="0070627F" w:rsidP="00057B75">
      <w:pPr>
        <w:autoSpaceDE w:val="0"/>
        <w:autoSpaceDN w:val="0"/>
        <w:adjustRightInd w:val="0"/>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Studies on</w:t>
      </w:r>
      <w:r w:rsidR="002641FB">
        <w:rPr>
          <w:rFonts w:ascii="Times New Roman" w:hAnsi="Times New Roman" w:cs="Times New Roman"/>
          <w:b/>
          <w:color w:val="000000" w:themeColor="text1"/>
          <w:sz w:val="24"/>
          <w:szCs w:val="24"/>
        </w:rPr>
        <w:t xml:space="preserve"> s</w:t>
      </w:r>
      <w:r w:rsidR="002A576A" w:rsidRPr="002A576A">
        <w:rPr>
          <w:rFonts w:ascii="Times New Roman" w:hAnsi="Times New Roman" w:cs="Times New Roman"/>
          <w:b/>
          <w:color w:val="000000" w:themeColor="text1"/>
          <w:sz w:val="24"/>
          <w:szCs w:val="24"/>
        </w:rPr>
        <w:t xml:space="preserve">chool location and caregivers’ </w:t>
      </w:r>
      <w:r>
        <w:rPr>
          <w:rFonts w:ascii="Times New Roman" w:hAnsi="Times New Roman" w:cs="Times New Roman"/>
          <w:b/>
          <w:color w:val="000000" w:themeColor="text1"/>
          <w:sz w:val="24"/>
          <w:szCs w:val="24"/>
        </w:rPr>
        <w:t xml:space="preserve">capacity for </w:t>
      </w:r>
      <w:r w:rsidR="002A576A" w:rsidRPr="002A576A">
        <w:rPr>
          <w:rFonts w:ascii="Times New Roman" w:hAnsi="Times New Roman" w:cs="Times New Roman"/>
          <w:b/>
          <w:color w:val="000000" w:themeColor="text1"/>
          <w:sz w:val="24"/>
          <w:szCs w:val="24"/>
        </w:rPr>
        <w:t>effective child safeguarding</w:t>
      </w:r>
      <w:r w:rsidR="004568CF">
        <w:rPr>
          <w:rFonts w:ascii="Times New Roman" w:hAnsi="Times New Roman" w:cs="Times New Roman"/>
          <w:b/>
          <w:color w:val="000000" w:themeColor="text1"/>
          <w:sz w:val="24"/>
          <w:szCs w:val="24"/>
        </w:rPr>
        <w:t xml:space="preserve"> </w:t>
      </w:r>
    </w:p>
    <w:p w:rsidR="00CF0484" w:rsidRPr="008C4A37" w:rsidRDefault="009D7E6A" w:rsidP="00057B75">
      <w:pPr>
        <w:spacing w:after="0" w:line="480" w:lineRule="auto"/>
        <w:ind w:firstLine="720"/>
        <w:jc w:val="both"/>
        <w:rPr>
          <w:rFonts w:ascii="Times New Roman" w:hAnsi="Times New Roman" w:cs="Times New Roman"/>
          <w:color w:val="000000" w:themeColor="text1"/>
          <w:sz w:val="24"/>
          <w:szCs w:val="24"/>
        </w:rPr>
      </w:pPr>
      <w:r w:rsidRPr="00884444">
        <w:rPr>
          <w:rFonts w:ascii="Times New Roman" w:hAnsi="Times New Roman" w:cs="Times New Roman"/>
          <w:sz w:val="24"/>
          <w:szCs w:val="24"/>
        </w:rPr>
        <w:t>Adeyemi</w:t>
      </w:r>
      <w:r>
        <w:rPr>
          <w:rFonts w:ascii="Times New Roman" w:hAnsi="Times New Roman" w:cs="Times New Roman"/>
          <w:sz w:val="24"/>
          <w:szCs w:val="24"/>
        </w:rPr>
        <w:t xml:space="preserve"> and </w:t>
      </w:r>
      <w:r w:rsidRPr="00884444">
        <w:rPr>
          <w:rFonts w:ascii="Times New Roman" w:hAnsi="Times New Roman" w:cs="Times New Roman"/>
          <w:sz w:val="24"/>
          <w:szCs w:val="24"/>
        </w:rPr>
        <w:t>Afolabi</w:t>
      </w:r>
      <w:r>
        <w:rPr>
          <w:rFonts w:ascii="Times New Roman" w:hAnsi="Times New Roman" w:cs="Times New Roman"/>
          <w:sz w:val="24"/>
          <w:szCs w:val="24"/>
        </w:rPr>
        <w:t xml:space="preserve"> </w:t>
      </w:r>
      <w:r w:rsidRPr="00884444">
        <w:rPr>
          <w:rFonts w:ascii="Times New Roman" w:hAnsi="Times New Roman" w:cs="Times New Roman"/>
          <w:sz w:val="24"/>
          <w:szCs w:val="24"/>
        </w:rPr>
        <w:t>(2021)</w:t>
      </w:r>
      <w:r>
        <w:rPr>
          <w:rFonts w:ascii="Times New Roman" w:hAnsi="Times New Roman" w:cs="Times New Roman"/>
          <w:sz w:val="24"/>
          <w:szCs w:val="24"/>
        </w:rPr>
        <w:t xml:space="preserve"> examined the influence </w:t>
      </w:r>
      <w:r w:rsidRPr="00884444">
        <w:rPr>
          <w:rFonts w:ascii="Times New Roman" w:hAnsi="Times New Roman" w:cs="Times New Roman"/>
          <w:sz w:val="24"/>
          <w:szCs w:val="24"/>
        </w:rPr>
        <w:t>of school proximity on student performance in Lagos State, Nigeria</w:t>
      </w:r>
      <w:r>
        <w:rPr>
          <w:rFonts w:ascii="Times New Roman" w:hAnsi="Times New Roman" w:cs="Times New Roman"/>
          <w:sz w:val="24"/>
          <w:szCs w:val="24"/>
        </w:rPr>
        <w:t xml:space="preserve">. Three research questions and two null hypotheses guided the study. </w:t>
      </w:r>
      <w:r w:rsidRPr="00884444">
        <w:rPr>
          <w:rFonts w:ascii="Times New Roman" w:hAnsi="Times New Roman" w:cs="Times New Roman"/>
          <w:sz w:val="24"/>
          <w:szCs w:val="24"/>
        </w:rPr>
        <w:t>Descriptive survey design</w:t>
      </w:r>
      <w:r>
        <w:rPr>
          <w:rFonts w:ascii="Times New Roman" w:hAnsi="Times New Roman" w:cs="Times New Roman"/>
          <w:sz w:val="24"/>
          <w:szCs w:val="24"/>
        </w:rPr>
        <w:t xml:space="preserve"> was adopted for the study. The study’s population comprised all the s</w:t>
      </w:r>
      <w:r w:rsidRPr="00884444">
        <w:rPr>
          <w:rFonts w:ascii="Times New Roman" w:hAnsi="Times New Roman" w:cs="Times New Roman"/>
          <w:sz w:val="24"/>
          <w:szCs w:val="24"/>
        </w:rPr>
        <w:t>econdary school students in Lagos State, Nigeria</w:t>
      </w:r>
      <w:r>
        <w:rPr>
          <w:rFonts w:ascii="Times New Roman" w:hAnsi="Times New Roman" w:cs="Times New Roman"/>
          <w:sz w:val="24"/>
          <w:szCs w:val="24"/>
        </w:rPr>
        <w:t>. A s</w:t>
      </w:r>
      <w:r w:rsidRPr="00884444">
        <w:rPr>
          <w:rFonts w:ascii="Times New Roman" w:hAnsi="Times New Roman" w:cs="Times New Roman"/>
          <w:sz w:val="24"/>
          <w:szCs w:val="24"/>
        </w:rPr>
        <w:t>am</w:t>
      </w:r>
      <w:r>
        <w:rPr>
          <w:rFonts w:ascii="Times New Roman" w:hAnsi="Times New Roman" w:cs="Times New Roman"/>
          <w:sz w:val="24"/>
          <w:szCs w:val="24"/>
        </w:rPr>
        <w:t xml:space="preserve">ple of </w:t>
      </w:r>
      <w:r w:rsidRPr="00884444">
        <w:rPr>
          <w:rFonts w:ascii="Times New Roman" w:hAnsi="Times New Roman" w:cs="Times New Roman"/>
          <w:sz w:val="24"/>
          <w:szCs w:val="24"/>
        </w:rPr>
        <w:t>600 students from 10 public secondary schools selected through a stratified random sampling technique</w:t>
      </w:r>
      <w:r>
        <w:rPr>
          <w:rFonts w:ascii="Times New Roman" w:hAnsi="Times New Roman" w:cs="Times New Roman"/>
          <w:sz w:val="24"/>
          <w:szCs w:val="24"/>
        </w:rPr>
        <w:t xml:space="preserve"> was used for the study. Data were collected using questionnaire and analysed using mean, standard deviation, </w:t>
      </w:r>
      <w:r w:rsidRPr="00884444">
        <w:rPr>
          <w:rFonts w:ascii="Times New Roman" w:hAnsi="Times New Roman" w:cs="Times New Roman"/>
          <w:sz w:val="24"/>
          <w:szCs w:val="24"/>
        </w:rPr>
        <w:t xml:space="preserve">Pearson correlation, </w:t>
      </w:r>
      <w:r>
        <w:rPr>
          <w:rFonts w:ascii="Times New Roman" w:hAnsi="Times New Roman" w:cs="Times New Roman"/>
          <w:sz w:val="24"/>
          <w:szCs w:val="24"/>
        </w:rPr>
        <w:t>and t-test. The study found that s</w:t>
      </w:r>
      <w:r w:rsidRPr="00884444">
        <w:rPr>
          <w:rFonts w:ascii="Times New Roman" w:hAnsi="Times New Roman" w:cs="Times New Roman"/>
          <w:sz w:val="24"/>
          <w:szCs w:val="24"/>
        </w:rPr>
        <w:t>tudents living closer to their schools showed significantly higher academic performance compare</w:t>
      </w:r>
      <w:r>
        <w:rPr>
          <w:rFonts w:ascii="Times New Roman" w:hAnsi="Times New Roman" w:cs="Times New Roman"/>
          <w:sz w:val="24"/>
          <w:szCs w:val="24"/>
        </w:rPr>
        <w:t xml:space="preserve">d to those living farther away. </w:t>
      </w:r>
      <w:r w:rsidRPr="00884444">
        <w:rPr>
          <w:rFonts w:ascii="Times New Roman" w:hAnsi="Times New Roman" w:cs="Times New Roman"/>
          <w:sz w:val="24"/>
          <w:szCs w:val="24"/>
        </w:rPr>
        <w:t xml:space="preserve">Proximity to </w:t>
      </w:r>
      <w:r w:rsidRPr="00884444">
        <w:rPr>
          <w:rFonts w:ascii="Times New Roman" w:hAnsi="Times New Roman" w:cs="Times New Roman"/>
          <w:sz w:val="24"/>
          <w:szCs w:val="24"/>
        </w:rPr>
        <w:lastRenderedPageBreak/>
        <w:t>school reduced travel time and fatigue, allowin</w:t>
      </w:r>
      <w:r>
        <w:rPr>
          <w:rFonts w:ascii="Times New Roman" w:hAnsi="Times New Roman" w:cs="Times New Roman"/>
          <w:sz w:val="24"/>
          <w:szCs w:val="24"/>
        </w:rPr>
        <w:t>g more time for study and rest.</w:t>
      </w:r>
      <w:r w:rsidR="00CF0484">
        <w:rPr>
          <w:rFonts w:ascii="Times New Roman" w:hAnsi="Times New Roman" w:cs="Times New Roman"/>
          <w:sz w:val="24"/>
          <w:szCs w:val="24"/>
        </w:rPr>
        <w:t xml:space="preserve"> </w:t>
      </w:r>
      <w:r w:rsidR="008378C8" w:rsidRPr="008C4A37">
        <w:rPr>
          <w:rFonts w:ascii="Times New Roman" w:eastAsia="Times New Roman" w:hAnsi="Times New Roman" w:cs="Times New Roman"/>
          <w:color w:val="000000" w:themeColor="text1"/>
          <w:sz w:val="24"/>
          <w:szCs w:val="24"/>
        </w:rPr>
        <w:t>Adeyemi and Afolabi</w:t>
      </w:r>
      <w:r w:rsidR="00CF0484" w:rsidRPr="008C4A37">
        <w:rPr>
          <w:rFonts w:ascii="Times New Roman" w:hAnsi="Times New Roman" w:cs="Times New Roman"/>
          <w:color w:val="000000" w:themeColor="text1"/>
          <w:sz w:val="24"/>
          <w:szCs w:val="24"/>
        </w:rPr>
        <w:t xml:space="preserve">’s study is related to the present one because it involved </w:t>
      </w:r>
      <w:r w:rsidR="008378C8" w:rsidRPr="008C4A37">
        <w:rPr>
          <w:rFonts w:ascii="Times New Roman" w:hAnsi="Times New Roman" w:cs="Times New Roman"/>
          <w:color w:val="000000" w:themeColor="text1"/>
          <w:sz w:val="24"/>
          <w:szCs w:val="24"/>
        </w:rPr>
        <w:t xml:space="preserve">the impact of </w:t>
      </w:r>
      <w:r w:rsidR="00CF0484" w:rsidRPr="008C4A37">
        <w:rPr>
          <w:rFonts w:ascii="Times New Roman" w:hAnsi="Times New Roman" w:cs="Times New Roman"/>
          <w:color w:val="000000" w:themeColor="text1"/>
          <w:sz w:val="24"/>
          <w:szCs w:val="24"/>
        </w:rPr>
        <w:t xml:space="preserve">school </w:t>
      </w:r>
      <w:r w:rsidR="008378C8" w:rsidRPr="008C4A37">
        <w:rPr>
          <w:rFonts w:ascii="Times New Roman" w:hAnsi="Times New Roman" w:cs="Times New Roman"/>
          <w:color w:val="000000" w:themeColor="text1"/>
          <w:sz w:val="24"/>
          <w:szCs w:val="24"/>
        </w:rPr>
        <w:t>location</w:t>
      </w:r>
      <w:r w:rsidR="00CF0484" w:rsidRPr="008C4A37">
        <w:rPr>
          <w:rFonts w:ascii="Times New Roman" w:eastAsia="Times New Roman" w:hAnsi="Times New Roman" w:cs="Times New Roman"/>
          <w:color w:val="000000" w:themeColor="text1"/>
          <w:sz w:val="24"/>
          <w:szCs w:val="24"/>
        </w:rPr>
        <w:t xml:space="preserve">. </w:t>
      </w:r>
      <w:r w:rsidR="00D37223" w:rsidRPr="008C4A37">
        <w:rPr>
          <w:rFonts w:ascii="Times New Roman" w:eastAsia="Times New Roman" w:hAnsi="Times New Roman" w:cs="Times New Roman"/>
          <w:color w:val="000000" w:themeColor="text1"/>
          <w:sz w:val="24"/>
          <w:szCs w:val="24"/>
        </w:rPr>
        <w:t xml:space="preserve">The </w:t>
      </w:r>
      <w:r w:rsidR="00A94217" w:rsidRPr="008C4A37">
        <w:rPr>
          <w:rFonts w:ascii="Times New Roman" w:eastAsia="Times New Roman" w:hAnsi="Times New Roman" w:cs="Times New Roman"/>
          <w:color w:val="000000" w:themeColor="text1"/>
          <w:sz w:val="24"/>
          <w:szCs w:val="24"/>
        </w:rPr>
        <w:t xml:space="preserve">reviewed </w:t>
      </w:r>
      <w:r w:rsidR="00D37223" w:rsidRPr="008C4A37">
        <w:rPr>
          <w:rFonts w:ascii="Times New Roman" w:eastAsia="Times New Roman" w:hAnsi="Times New Roman" w:cs="Times New Roman"/>
          <w:color w:val="000000" w:themeColor="text1"/>
          <w:sz w:val="24"/>
          <w:szCs w:val="24"/>
        </w:rPr>
        <w:t xml:space="preserve">study also adopted descriptive survey research design which the present study also adopts. Mean, standard deviation and t-test that were used in the reviewed study also applies in the present study.  </w:t>
      </w:r>
      <w:r w:rsidR="00A94217" w:rsidRPr="008C4A37">
        <w:rPr>
          <w:rFonts w:ascii="Times New Roman" w:hAnsi="Times New Roman" w:cs="Times New Roman"/>
          <w:color w:val="000000" w:themeColor="text1"/>
          <w:sz w:val="24"/>
          <w:szCs w:val="24"/>
        </w:rPr>
        <w:t>Notwithstanding</w:t>
      </w:r>
      <w:r w:rsidR="00D37223" w:rsidRPr="008C4A37">
        <w:rPr>
          <w:rFonts w:ascii="Times New Roman" w:hAnsi="Times New Roman" w:cs="Times New Roman"/>
          <w:color w:val="000000" w:themeColor="text1"/>
          <w:sz w:val="24"/>
          <w:szCs w:val="24"/>
        </w:rPr>
        <w:t xml:space="preserve">, the two studies are different because while the reviewed study focused on </w:t>
      </w:r>
      <w:r w:rsidR="0034768F" w:rsidRPr="008C4A37">
        <w:rPr>
          <w:rFonts w:ascii="Times New Roman" w:eastAsia="Times New Roman" w:hAnsi="Times New Roman" w:cs="Times New Roman"/>
          <w:color w:val="000000" w:themeColor="text1"/>
          <w:sz w:val="24"/>
          <w:szCs w:val="24"/>
        </w:rPr>
        <w:t>student performance</w:t>
      </w:r>
      <w:r w:rsidR="00D37223" w:rsidRPr="008C4A37">
        <w:rPr>
          <w:rFonts w:ascii="Times New Roman" w:eastAsia="Times New Roman" w:hAnsi="Times New Roman" w:cs="Times New Roman"/>
          <w:color w:val="000000" w:themeColor="text1"/>
          <w:sz w:val="24"/>
          <w:szCs w:val="24"/>
        </w:rPr>
        <w:t xml:space="preserve">, </w:t>
      </w:r>
      <w:r w:rsidR="00D37223" w:rsidRPr="008C4A37">
        <w:rPr>
          <w:rFonts w:ascii="Times New Roman" w:hAnsi="Times New Roman" w:cs="Times New Roman"/>
          <w:color w:val="000000" w:themeColor="text1"/>
          <w:sz w:val="24"/>
          <w:szCs w:val="24"/>
        </w:rPr>
        <w:t xml:space="preserve">the present study focuses on caregivers’ capacity for effective child safeguarding. </w:t>
      </w:r>
      <w:r w:rsidR="0034768F" w:rsidRPr="008C4A37">
        <w:rPr>
          <w:rFonts w:ascii="Times New Roman" w:hAnsi="Times New Roman" w:cs="Times New Roman"/>
          <w:color w:val="000000" w:themeColor="text1"/>
          <w:sz w:val="24"/>
          <w:szCs w:val="24"/>
        </w:rPr>
        <w:t>Furthermore</w:t>
      </w:r>
      <w:r w:rsidR="00D37223" w:rsidRPr="008C4A37">
        <w:rPr>
          <w:rFonts w:ascii="Times New Roman" w:hAnsi="Times New Roman" w:cs="Times New Roman"/>
          <w:color w:val="000000" w:themeColor="text1"/>
          <w:sz w:val="24"/>
          <w:szCs w:val="24"/>
        </w:rPr>
        <w:t xml:space="preserve">, the reviewed study focused on secondary school </w:t>
      </w:r>
      <w:r w:rsidR="0034768F" w:rsidRPr="008C4A37">
        <w:rPr>
          <w:rFonts w:ascii="Times New Roman" w:hAnsi="Times New Roman" w:cs="Times New Roman"/>
          <w:color w:val="000000" w:themeColor="text1"/>
          <w:sz w:val="24"/>
          <w:szCs w:val="24"/>
        </w:rPr>
        <w:t>students</w:t>
      </w:r>
      <w:r w:rsidR="00D37223" w:rsidRPr="008C4A37">
        <w:rPr>
          <w:rFonts w:ascii="Times New Roman" w:hAnsi="Times New Roman" w:cs="Times New Roman"/>
          <w:color w:val="000000" w:themeColor="text1"/>
          <w:sz w:val="24"/>
          <w:szCs w:val="24"/>
        </w:rPr>
        <w:t xml:space="preserve"> in </w:t>
      </w:r>
      <w:r w:rsidR="0034768F" w:rsidRPr="008C4A37">
        <w:rPr>
          <w:rFonts w:ascii="Times New Roman" w:eastAsia="Times New Roman" w:hAnsi="Times New Roman" w:cs="Times New Roman"/>
          <w:color w:val="000000" w:themeColor="text1"/>
          <w:sz w:val="24"/>
          <w:szCs w:val="24"/>
        </w:rPr>
        <w:t>Lagos</w:t>
      </w:r>
      <w:r w:rsidR="00D37223" w:rsidRPr="008C4A37">
        <w:rPr>
          <w:rFonts w:ascii="Times New Roman" w:eastAsia="Times New Roman" w:hAnsi="Times New Roman" w:cs="Times New Roman"/>
          <w:color w:val="000000" w:themeColor="text1"/>
          <w:sz w:val="24"/>
          <w:szCs w:val="24"/>
        </w:rPr>
        <w:t xml:space="preserve"> State</w:t>
      </w:r>
      <w:r w:rsidR="00D37223" w:rsidRPr="008C4A37">
        <w:rPr>
          <w:rFonts w:ascii="Times New Roman" w:hAnsi="Times New Roman" w:cs="Times New Roman"/>
          <w:color w:val="000000" w:themeColor="text1"/>
          <w:sz w:val="24"/>
          <w:szCs w:val="24"/>
        </w:rPr>
        <w:t xml:space="preserve"> while the present study focuses on caregivers in early childhood education centres in Nsukka LG</w:t>
      </w:r>
      <w:r w:rsidR="00A94217" w:rsidRPr="008C4A37">
        <w:rPr>
          <w:rFonts w:ascii="Times New Roman" w:hAnsi="Times New Roman" w:cs="Times New Roman"/>
          <w:color w:val="000000" w:themeColor="text1"/>
          <w:sz w:val="24"/>
          <w:szCs w:val="24"/>
        </w:rPr>
        <w:t xml:space="preserve">A. </w:t>
      </w:r>
      <w:r w:rsidR="006E7964" w:rsidRPr="008C4A37">
        <w:rPr>
          <w:rFonts w:ascii="Times New Roman" w:hAnsi="Times New Roman" w:cs="Times New Roman"/>
          <w:color w:val="000000" w:themeColor="text1"/>
          <w:sz w:val="24"/>
          <w:szCs w:val="24"/>
        </w:rPr>
        <w:t>Therefore</w:t>
      </w:r>
      <w:r w:rsidR="00CF0484" w:rsidRPr="008C4A37">
        <w:rPr>
          <w:rFonts w:ascii="Times New Roman" w:hAnsi="Times New Roman" w:cs="Times New Roman"/>
          <w:color w:val="000000" w:themeColor="text1"/>
          <w:sz w:val="24"/>
          <w:szCs w:val="24"/>
        </w:rPr>
        <w:t xml:space="preserve">, the two studies are different, which </w:t>
      </w:r>
      <w:r w:rsidR="006E7964" w:rsidRPr="008C4A37">
        <w:rPr>
          <w:rFonts w:ascii="Times New Roman" w:hAnsi="Times New Roman" w:cs="Times New Roman"/>
          <w:color w:val="000000" w:themeColor="text1"/>
          <w:sz w:val="24"/>
          <w:szCs w:val="24"/>
        </w:rPr>
        <w:t>necessitate this study</w:t>
      </w:r>
      <w:r w:rsidR="00CF0484" w:rsidRPr="008C4A37">
        <w:rPr>
          <w:rFonts w:ascii="Times New Roman" w:hAnsi="Times New Roman" w:cs="Times New Roman"/>
          <w:color w:val="000000" w:themeColor="text1"/>
          <w:sz w:val="24"/>
          <w:szCs w:val="24"/>
        </w:rPr>
        <w:t>.</w:t>
      </w:r>
    </w:p>
    <w:p w:rsidR="006E7964" w:rsidRPr="00A14B0D" w:rsidRDefault="009D7E6A" w:rsidP="00057B75">
      <w:pPr>
        <w:spacing w:after="0" w:line="480" w:lineRule="auto"/>
        <w:ind w:firstLine="720"/>
        <w:jc w:val="both"/>
        <w:rPr>
          <w:rFonts w:ascii="Times New Roman" w:hAnsi="Times New Roman" w:cs="Times New Roman"/>
          <w:color w:val="000000" w:themeColor="text1"/>
          <w:sz w:val="24"/>
          <w:szCs w:val="24"/>
        </w:rPr>
      </w:pPr>
      <w:r w:rsidRPr="00884444">
        <w:rPr>
          <w:rFonts w:ascii="Times New Roman" w:hAnsi="Times New Roman" w:cs="Times New Roman"/>
          <w:sz w:val="24"/>
          <w:szCs w:val="24"/>
        </w:rPr>
        <w:t>Johnson</w:t>
      </w:r>
      <w:r>
        <w:rPr>
          <w:rFonts w:ascii="Times New Roman" w:hAnsi="Times New Roman" w:cs="Times New Roman"/>
          <w:sz w:val="24"/>
          <w:szCs w:val="24"/>
        </w:rPr>
        <w:t xml:space="preserve"> and </w:t>
      </w:r>
      <w:r w:rsidRPr="00884444">
        <w:rPr>
          <w:rFonts w:ascii="Times New Roman" w:hAnsi="Times New Roman" w:cs="Times New Roman"/>
          <w:sz w:val="24"/>
          <w:szCs w:val="24"/>
        </w:rPr>
        <w:t>Murray</w:t>
      </w:r>
      <w:r>
        <w:rPr>
          <w:rFonts w:ascii="Times New Roman" w:hAnsi="Times New Roman" w:cs="Times New Roman"/>
          <w:sz w:val="24"/>
          <w:szCs w:val="24"/>
        </w:rPr>
        <w:t xml:space="preserve"> (2023) carried out a study on </w:t>
      </w:r>
      <w:r w:rsidRPr="00884444">
        <w:rPr>
          <w:rFonts w:ascii="Times New Roman" w:hAnsi="Times New Roman" w:cs="Times New Roman"/>
          <w:sz w:val="24"/>
          <w:szCs w:val="24"/>
        </w:rPr>
        <w:t>socioeconomic disparities in school locations and their impact on educational quality in the UK</w:t>
      </w:r>
      <w:r>
        <w:rPr>
          <w:rFonts w:ascii="Times New Roman" w:hAnsi="Times New Roman" w:cs="Times New Roman"/>
          <w:sz w:val="24"/>
          <w:szCs w:val="24"/>
        </w:rPr>
        <w:t xml:space="preserve">.  Three research questions and two null hypotheses guided the study. </w:t>
      </w:r>
      <w:r w:rsidRPr="00884444">
        <w:rPr>
          <w:rFonts w:ascii="Times New Roman" w:hAnsi="Times New Roman" w:cs="Times New Roman"/>
          <w:sz w:val="24"/>
          <w:szCs w:val="24"/>
        </w:rPr>
        <w:t xml:space="preserve">Mixed-methods </w:t>
      </w:r>
      <w:r>
        <w:rPr>
          <w:rFonts w:ascii="Times New Roman" w:hAnsi="Times New Roman" w:cs="Times New Roman"/>
          <w:sz w:val="24"/>
          <w:szCs w:val="24"/>
        </w:rPr>
        <w:t xml:space="preserve">research </w:t>
      </w:r>
      <w:r w:rsidRPr="00884444">
        <w:rPr>
          <w:rFonts w:ascii="Times New Roman" w:hAnsi="Times New Roman" w:cs="Times New Roman"/>
          <w:sz w:val="24"/>
          <w:szCs w:val="24"/>
        </w:rPr>
        <w:t>design</w:t>
      </w:r>
      <w:r>
        <w:rPr>
          <w:rFonts w:ascii="Times New Roman" w:hAnsi="Times New Roman" w:cs="Times New Roman"/>
          <w:sz w:val="24"/>
          <w:szCs w:val="24"/>
        </w:rPr>
        <w:t xml:space="preserve"> was employed. The study population was made up of s</w:t>
      </w:r>
      <w:r w:rsidRPr="00884444">
        <w:rPr>
          <w:rFonts w:ascii="Times New Roman" w:hAnsi="Times New Roman" w:cs="Times New Roman"/>
          <w:sz w:val="24"/>
          <w:szCs w:val="24"/>
        </w:rPr>
        <w:t>chools in affluent and impoverished areas in the UK</w:t>
      </w:r>
      <w:r>
        <w:rPr>
          <w:rFonts w:ascii="Times New Roman" w:hAnsi="Times New Roman" w:cs="Times New Roman"/>
          <w:sz w:val="24"/>
          <w:szCs w:val="24"/>
        </w:rPr>
        <w:t xml:space="preserve">. A sample of </w:t>
      </w:r>
      <w:r w:rsidRPr="00884444">
        <w:rPr>
          <w:rFonts w:ascii="Times New Roman" w:hAnsi="Times New Roman" w:cs="Times New Roman"/>
          <w:sz w:val="24"/>
          <w:szCs w:val="24"/>
        </w:rPr>
        <w:t>20 schools (10 from affluent areas and 10 from impoverished areas) selected through stratified random sampling; 200 students (10 from each school)</w:t>
      </w:r>
      <w:r>
        <w:rPr>
          <w:rFonts w:ascii="Times New Roman" w:hAnsi="Times New Roman" w:cs="Times New Roman"/>
          <w:sz w:val="24"/>
          <w:szCs w:val="24"/>
        </w:rPr>
        <w:t xml:space="preserve">. </w:t>
      </w:r>
      <w:r w:rsidRPr="00884444">
        <w:rPr>
          <w:rFonts w:ascii="Times New Roman" w:hAnsi="Times New Roman" w:cs="Times New Roman"/>
          <w:sz w:val="24"/>
          <w:szCs w:val="24"/>
        </w:rPr>
        <w:t>Quantitative data analyzed using ANOVA</w:t>
      </w:r>
      <w:r>
        <w:rPr>
          <w:rFonts w:ascii="Times New Roman" w:hAnsi="Times New Roman" w:cs="Times New Roman"/>
          <w:sz w:val="24"/>
          <w:szCs w:val="24"/>
        </w:rPr>
        <w:t xml:space="preserve"> and q</w:t>
      </w:r>
      <w:r w:rsidRPr="00884444">
        <w:rPr>
          <w:rFonts w:ascii="Times New Roman" w:hAnsi="Times New Roman" w:cs="Times New Roman"/>
          <w:sz w:val="24"/>
          <w:szCs w:val="24"/>
        </w:rPr>
        <w:t>ualitative data analyzed using content analysis of interview transcripts</w:t>
      </w:r>
      <w:r>
        <w:rPr>
          <w:rFonts w:ascii="Times New Roman" w:hAnsi="Times New Roman" w:cs="Times New Roman"/>
          <w:sz w:val="24"/>
          <w:szCs w:val="24"/>
        </w:rPr>
        <w:t xml:space="preserve"> were adopted. Results showed s</w:t>
      </w:r>
      <w:r w:rsidRPr="00884444">
        <w:rPr>
          <w:rFonts w:ascii="Times New Roman" w:hAnsi="Times New Roman" w:cs="Times New Roman"/>
          <w:sz w:val="24"/>
          <w:szCs w:val="24"/>
        </w:rPr>
        <w:t>ignificant disparities in educational quality between schools in a</w:t>
      </w:r>
      <w:r>
        <w:rPr>
          <w:rFonts w:ascii="Times New Roman" w:hAnsi="Times New Roman" w:cs="Times New Roman"/>
          <w:sz w:val="24"/>
          <w:szCs w:val="24"/>
        </w:rPr>
        <w:t>ffluent and impoverished areas. Also, s</w:t>
      </w:r>
      <w:r w:rsidRPr="00884444">
        <w:rPr>
          <w:rFonts w:ascii="Times New Roman" w:hAnsi="Times New Roman" w:cs="Times New Roman"/>
          <w:sz w:val="24"/>
          <w:szCs w:val="24"/>
        </w:rPr>
        <w:t xml:space="preserve">chools in affluent areas had better facilities, more qualified teachers, </w:t>
      </w:r>
      <w:r>
        <w:rPr>
          <w:rFonts w:ascii="Times New Roman" w:hAnsi="Times New Roman" w:cs="Times New Roman"/>
          <w:sz w:val="24"/>
          <w:szCs w:val="24"/>
        </w:rPr>
        <w:t>and higher student performance.</w:t>
      </w:r>
      <w:r w:rsidR="006E7964">
        <w:rPr>
          <w:rFonts w:ascii="Times New Roman" w:hAnsi="Times New Roman" w:cs="Times New Roman"/>
          <w:sz w:val="24"/>
          <w:szCs w:val="24"/>
        </w:rPr>
        <w:t xml:space="preserve"> </w:t>
      </w:r>
      <w:r w:rsidR="006E7964" w:rsidRPr="00884444">
        <w:rPr>
          <w:rFonts w:ascii="Times New Roman" w:hAnsi="Times New Roman" w:cs="Times New Roman"/>
          <w:sz w:val="24"/>
          <w:szCs w:val="24"/>
        </w:rPr>
        <w:t>Johnson</w:t>
      </w:r>
      <w:r w:rsidR="006E7964">
        <w:rPr>
          <w:rFonts w:ascii="Times New Roman" w:hAnsi="Times New Roman" w:cs="Times New Roman"/>
          <w:sz w:val="24"/>
          <w:szCs w:val="24"/>
        </w:rPr>
        <w:t xml:space="preserve"> and </w:t>
      </w:r>
      <w:r w:rsidR="006E7964" w:rsidRPr="00884444">
        <w:rPr>
          <w:rFonts w:ascii="Times New Roman" w:hAnsi="Times New Roman" w:cs="Times New Roman"/>
          <w:sz w:val="24"/>
          <w:szCs w:val="24"/>
        </w:rPr>
        <w:t>Murray</w:t>
      </w:r>
      <w:r w:rsidR="006E7964">
        <w:rPr>
          <w:rFonts w:ascii="Times New Roman" w:hAnsi="Times New Roman" w:cs="Times New Roman"/>
          <w:color w:val="000000" w:themeColor="text1"/>
          <w:sz w:val="24"/>
          <w:szCs w:val="24"/>
        </w:rPr>
        <w:t xml:space="preserve">’s </w:t>
      </w:r>
      <w:r w:rsidR="006E7964" w:rsidRPr="00130D17">
        <w:rPr>
          <w:rFonts w:ascii="Times New Roman" w:hAnsi="Times New Roman" w:cs="Times New Roman"/>
          <w:color w:val="000000" w:themeColor="text1"/>
          <w:sz w:val="24"/>
          <w:szCs w:val="24"/>
        </w:rPr>
        <w:t>study</w:t>
      </w:r>
      <w:r w:rsidR="006E7964">
        <w:rPr>
          <w:rFonts w:ascii="Times New Roman" w:hAnsi="Times New Roman" w:cs="Times New Roman"/>
          <w:color w:val="000000" w:themeColor="text1"/>
          <w:sz w:val="24"/>
          <w:szCs w:val="24"/>
        </w:rPr>
        <w:t xml:space="preserve"> is related to the present one because it involved the </w:t>
      </w:r>
      <w:r w:rsidR="00B31471">
        <w:rPr>
          <w:rFonts w:ascii="Times New Roman" w:hAnsi="Times New Roman" w:cs="Times New Roman"/>
          <w:color w:val="000000" w:themeColor="text1"/>
          <w:sz w:val="24"/>
          <w:szCs w:val="24"/>
        </w:rPr>
        <w:t>influence</w:t>
      </w:r>
      <w:r w:rsidR="006E7964">
        <w:rPr>
          <w:rFonts w:ascii="Times New Roman" w:hAnsi="Times New Roman" w:cs="Times New Roman"/>
          <w:color w:val="000000" w:themeColor="text1"/>
          <w:sz w:val="24"/>
          <w:szCs w:val="24"/>
        </w:rPr>
        <w:t xml:space="preserve"> of school location</w:t>
      </w:r>
      <w:r w:rsidR="006E7964">
        <w:rPr>
          <w:rFonts w:ascii="Times New Roman" w:eastAsia="Times New Roman" w:hAnsi="Times New Roman" w:cs="Times New Roman"/>
          <w:sz w:val="24"/>
          <w:szCs w:val="24"/>
        </w:rPr>
        <w:t xml:space="preserve">. </w:t>
      </w:r>
      <w:r w:rsidR="003A6295" w:rsidRPr="003A6295">
        <w:rPr>
          <w:rFonts w:ascii="Times New Roman" w:hAnsi="Times New Roman" w:cs="Times New Roman"/>
          <w:color w:val="000000" w:themeColor="text1"/>
          <w:sz w:val="24"/>
          <w:szCs w:val="24"/>
        </w:rPr>
        <w:t>The</w:t>
      </w:r>
      <w:r w:rsidR="008C4A37" w:rsidRPr="008C4A37">
        <w:rPr>
          <w:rFonts w:ascii="Times New Roman" w:eastAsia="Times New Roman" w:hAnsi="Times New Roman" w:cs="Times New Roman"/>
          <w:color w:val="000000" w:themeColor="text1"/>
          <w:sz w:val="24"/>
          <w:szCs w:val="24"/>
        </w:rPr>
        <w:t xml:space="preserve"> study also </w:t>
      </w:r>
      <w:r w:rsidR="003A6295">
        <w:rPr>
          <w:rFonts w:ascii="Times New Roman" w:eastAsia="Times New Roman" w:hAnsi="Times New Roman" w:cs="Times New Roman"/>
          <w:color w:val="000000" w:themeColor="text1"/>
          <w:sz w:val="24"/>
          <w:szCs w:val="24"/>
        </w:rPr>
        <w:t>employed m</w:t>
      </w:r>
      <w:r w:rsidR="008C4A37" w:rsidRPr="008C4A37">
        <w:rPr>
          <w:rFonts w:ascii="Times New Roman" w:eastAsia="Times New Roman" w:hAnsi="Times New Roman" w:cs="Times New Roman"/>
          <w:color w:val="000000" w:themeColor="text1"/>
          <w:sz w:val="24"/>
          <w:szCs w:val="24"/>
        </w:rPr>
        <w:t xml:space="preserve">ean, standard deviation </w:t>
      </w:r>
      <w:r w:rsidR="003A6295">
        <w:rPr>
          <w:rFonts w:ascii="Times New Roman" w:eastAsia="Times New Roman" w:hAnsi="Times New Roman" w:cs="Times New Roman"/>
          <w:color w:val="000000" w:themeColor="text1"/>
          <w:sz w:val="24"/>
          <w:szCs w:val="24"/>
        </w:rPr>
        <w:t>which</w:t>
      </w:r>
      <w:r w:rsidR="008C4A37" w:rsidRPr="008C4A37">
        <w:rPr>
          <w:rFonts w:ascii="Times New Roman" w:eastAsia="Times New Roman" w:hAnsi="Times New Roman" w:cs="Times New Roman"/>
          <w:color w:val="000000" w:themeColor="text1"/>
          <w:sz w:val="24"/>
          <w:szCs w:val="24"/>
        </w:rPr>
        <w:t xml:space="preserve"> </w:t>
      </w:r>
      <w:r w:rsidR="003A6295">
        <w:rPr>
          <w:rFonts w:ascii="Times New Roman" w:eastAsia="Times New Roman" w:hAnsi="Times New Roman" w:cs="Times New Roman"/>
          <w:color w:val="000000" w:themeColor="text1"/>
          <w:sz w:val="24"/>
          <w:szCs w:val="24"/>
        </w:rPr>
        <w:t xml:space="preserve">will </w:t>
      </w:r>
      <w:r w:rsidR="008C4A37" w:rsidRPr="008C4A37">
        <w:rPr>
          <w:rFonts w:ascii="Times New Roman" w:eastAsia="Times New Roman" w:hAnsi="Times New Roman" w:cs="Times New Roman"/>
          <w:color w:val="000000" w:themeColor="text1"/>
          <w:sz w:val="24"/>
          <w:szCs w:val="24"/>
        </w:rPr>
        <w:t xml:space="preserve">also </w:t>
      </w:r>
      <w:r w:rsidR="003A6295">
        <w:rPr>
          <w:rFonts w:ascii="Times New Roman" w:eastAsia="Times New Roman" w:hAnsi="Times New Roman" w:cs="Times New Roman"/>
          <w:color w:val="000000" w:themeColor="text1"/>
          <w:sz w:val="24"/>
          <w:szCs w:val="24"/>
        </w:rPr>
        <w:t>be applied</w:t>
      </w:r>
      <w:r w:rsidR="008C4A37" w:rsidRPr="008C4A37">
        <w:rPr>
          <w:rFonts w:ascii="Times New Roman" w:eastAsia="Times New Roman" w:hAnsi="Times New Roman" w:cs="Times New Roman"/>
          <w:color w:val="000000" w:themeColor="text1"/>
          <w:sz w:val="24"/>
          <w:szCs w:val="24"/>
        </w:rPr>
        <w:t xml:space="preserve"> in the present study.  </w:t>
      </w:r>
      <w:r w:rsidR="00E057B0">
        <w:rPr>
          <w:rFonts w:ascii="Times New Roman" w:hAnsi="Times New Roman" w:cs="Times New Roman"/>
          <w:color w:val="000000" w:themeColor="text1"/>
          <w:sz w:val="24"/>
          <w:szCs w:val="24"/>
        </w:rPr>
        <w:t>However</w:t>
      </w:r>
      <w:r w:rsidR="008C4A37" w:rsidRPr="008C4A37">
        <w:rPr>
          <w:rFonts w:ascii="Times New Roman" w:hAnsi="Times New Roman" w:cs="Times New Roman"/>
          <w:color w:val="000000" w:themeColor="text1"/>
          <w:sz w:val="24"/>
          <w:szCs w:val="24"/>
        </w:rPr>
        <w:t xml:space="preserve">, the two studies are different because while the reviewed study focused on </w:t>
      </w:r>
      <w:r w:rsidR="00E057B0" w:rsidRPr="00E057B0">
        <w:rPr>
          <w:rFonts w:ascii="Times New Roman" w:eastAsia="Times New Roman" w:hAnsi="Times New Roman" w:cs="Times New Roman"/>
          <w:color w:val="000000" w:themeColor="text1"/>
          <w:sz w:val="24"/>
          <w:szCs w:val="24"/>
        </w:rPr>
        <w:t>educational quality in the UK</w:t>
      </w:r>
      <w:r w:rsidR="008C4A37" w:rsidRPr="008C4A37">
        <w:rPr>
          <w:rFonts w:ascii="Times New Roman" w:eastAsia="Times New Roman" w:hAnsi="Times New Roman" w:cs="Times New Roman"/>
          <w:color w:val="000000" w:themeColor="text1"/>
          <w:sz w:val="24"/>
          <w:szCs w:val="24"/>
        </w:rPr>
        <w:t xml:space="preserve">, </w:t>
      </w:r>
      <w:r w:rsidR="008C4A37" w:rsidRPr="008C4A37">
        <w:rPr>
          <w:rFonts w:ascii="Times New Roman" w:hAnsi="Times New Roman" w:cs="Times New Roman"/>
          <w:color w:val="000000" w:themeColor="text1"/>
          <w:sz w:val="24"/>
          <w:szCs w:val="24"/>
        </w:rPr>
        <w:t>the present study focuses on caregivers’ capacity for effective child safeguarding</w:t>
      </w:r>
      <w:r w:rsidR="00E057B0">
        <w:rPr>
          <w:rFonts w:ascii="Times New Roman" w:hAnsi="Times New Roman" w:cs="Times New Roman"/>
          <w:color w:val="000000" w:themeColor="text1"/>
          <w:sz w:val="24"/>
          <w:szCs w:val="24"/>
        </w:rPr>
        <w:t xml:space="preserve"> in Nsukka</w:t>
      </w:r>
      <w:r w:rsidR="008C4A37" w:rsidRPr="008C4A37">
        <w:rPr>
          <w:rFonts w:ascii="Times New Roman" w:hAnsi="Times New Roman" w:cs="Times New Roman"/>
          <w:color w:val="000000" w:themeColor="text1"/>
          <w:sz w:val="24"/>
          <w:szCs w:val="24"/>
        </w:rPr>
        <w:t xml:space="preserve">. </w:t>
      </w:r>
      <w:r w:rsidR="00006FA8">
        <w:rPr>
          <w:rFonts w:ascii="Times New Roman" w:hAnsi="Times New Roman" w:cs="Times New Roman"/>
          <w:color w:val="000000" w:themeColor="text1"/>
          <w:sz w:val="24"/>
          <w:szCs w:val="24"/>
        </w:rPr>
        <w:t xml:space="preserve">Also, the designs adopted in the two studies differ. </w:t>
      </w:r>
      <w:r w:rsidR="008C4A37" w:rsidRPr="008C4A37">
        <w:rPr>
          <w:rFonts w:ascii="Times New Roman" w:hAnsi="Times New Roman" w:cs="Times New Roman"/>
          <w:color w:val="000000" w:themeColor="text1"/>
          <w:sz w:val="24"/>
          <w:szCs w:val="24"/>
        </w:rPr>
        <w:lastRenderedPageBreak/>
        <w:t xml:space="preserve">Furthermore, the reviewed study focused on </w:t>
      </w:r>
      <w:r w:rsidR="00516CCD" w:rsidRPr="00516CCD">
        <w:rPr>
          <w:rFonts w:ascii="Times New Roman" w:hAnsi="Times New Roman" w:cs="Times New Roman"/>
          <w:color w:val="000000" w:themeColor="text1"/>
          <w:sz w:val="24"/>
          <w:szCs w:val="24"/>
        </w:rPr>
        <w:t>socioeconomic disparities in school locations and their impact on educational quality in the UK</w:t>
      </w:r>
      <w:r w:rsidR="008C4A37" w:rsidRPr="008C4A37">
        <w:rPr>
          <w:rFonts w:ascii="Times New Roman" w:hAnsi="Times New Roman" w:cs="Times New Roman"/>
          <w:color w:val="000000" w:themeColor="text1"/>
          <w:sz w:val="24"/>
          <w:szCs w:val="24"/>
        </w:rPr>
        <w:t xml:space="preserve"> while the present study focuses on </w:t>
      </w:r>
      <w:r w:rsidR="00516CCD">
        <w:rPr>
          <w:rFonts w:ascii="Times New Roman" w:hAnsi="Times New Roman" w:cs="Times New Roman"/>
          <w:color w:val="000000" w:themeColor="text1"/>
          <w:sz w:val="24"/>
          <w:szCs w:val="24"/>
        </w:rPr>
        <w:t xml:space="preserve">the influence of school characteristics on </w:t>
      </w:r>
      <w:r w:rsidR="008C4A37" w:rsidRPr="008C4A37">
        <w:rPr>
          <w:rFonts w:ascii="Times New Roman" w:hAnsi="Times New Roman" w:cs="Times New Roman"/>
          <w:color w:val="000000" w:themeColor="text1"/>
          <w:sz w:val="24"/>
          <w:szCs w:val="24"/>
        </w:rPr>
        <w:t>caregivers</w:t>
      </w:r>
      <w:r w:rsidR="00516CCD">
        <w:rPr>
          <w:rFonts w:ascii="Times New Roman" w:hAnsi="Times New Roman" w:cs="Times New Roman"/>
          <w:color w:val="000000" w:themeColor="text1"/>
          <w:sz w:val="24"/>
          <w:szCs w:val="24"/>
        </w:rPr>
        <w:t>’ capacity for child safeguarding</w:t>
      </w:r>
      <w:r w:rsidR="008C4A37" w:rsidRPr="008C4A37">
        <w:rPr>
          <w:rFonts w:ascii="Times New Roman" w:hAnsi="Times New Roman" w:cs="Times New Roman"/>
          <w:color w:val="000000" w:themeColor="text1"/>
          <w:sz w:val="24"/>
          <w:szCs w:val="24"/>
        </w:rPr>
        <w:t xml:space="preserve"> in early childhood education centres in Nsukka LGA.</w:t>
      </w:r>
      <w:r w:rsidR="006E7964" w:rsidRPr="00041718">
        <w:rPr>
          <w:rFonts w:ascii="Times New Roman" w:hAnsi="Times New Roman" w:cs="Times New Roman"/>
          <w:color w:val="FF0000"/>
          <w:sz w:val="24"/>
          <w:szCs w:val="24"/>
        </w:rPr>
        <w:t xml:space="preserve"> </w:t>
      </w:r>
      <w:r w:rsidR="00B31471" w:rsidRPr="00A14B0D">
        <w:rPr>
          <w:rFonts w:ascii="Times New Roman" w:hAnsi="Times New Roman" w:cs="Times New Roman"/>
          <w:color w:val="000000" w:themeColor="text1"/>
          <w:sz w:val="24"/>
          <w:szCs w:val="24"/>
        </w:rPr>
        <w:t>So</w:t>
      </w:r>
      <w:r w:rsidR="006E7964" w:rsidRPr="00A14B0D">
        <w:rPr>
          <w:rFonts w:ascii="Times New Roman" w:hAnsi="Times New Roman" w:cs="Times New Roman"/>
          <w:color w:val="000000" w:themeColor="text1"/>
          <w:sz w:val="24"/>
          <w:szCs w:val="24"/>
        </w:rPr>
        <w:t>, the two studies are different, which necessitate this study.</w:t>
      </w:r>
    </w:p>
    <w:p w:rsidR="0092703A" w:rsidRPr="002641FB" w:rsidRDefault="009D7E6A" w:rsidP="002641FB">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Udeh, Onuoha, and Eze </w:t>
      </w:r>
      <w:r w:rsidRPr="00884444">
        <w:rPr>
          <w:rFonts w:ascii="Times New Roman" w:hAnsi="Times New Roman" w:cs="Times New Roman"/>
          <w:sz w:val="24"/>
          <w:szCs w:val="24"/>
        </w:rPr>
        <w:t>(2023)</w:t>
      </w:r>
      <w:r>
        <w:rPr>
          <w:rFonts w:ascii="Times New Roman" w:hAnsi="Times New Roman" w:cs="Times New Roman"/>
          <w:sz w:val="24"/>
          <w:szCs w:val="24"/>
        </w:rPr>
        <w:t xml:space="preserve"> carried out a c</w:t>
      </w:r>
      <w:r w:rsidRPr="00884444">
        <w:rPr>
          <w:rFonts w:ascii="Times New Roman" w:hAnsi="Times New Roman" w:cs="Times New Roman"/>
          <w:sz w:val="24"/>
          <w:szCs w:val="24"/>
        </w:rPr>
        <w:t>omparative</w:t>
      </w:r>
      <w:r>
        <w:rPr>
          <w:rFonts w:ascii="Times New Roman" w:hAnsi="Times New Roman" w:cs="Times New Roman"/>
          <w:sz w:val="24"/>
          <w:szCs w:val="24"/>
        </w:rPr>
        <w:t xml:space="preserve"> study on </w:t>
      </w:r>
      <w:r w:rsidRPr="00884444">
        <w:rPr>
          <w:rFonts w:ascii="Times New Roman" w:hAnsi="Times New Roman" w:cs="Times New Roman"/>
          <w:sz w:val="24"/>
          <w:szCs w:val="24"/>
        </w:rPr>
        <w:t>rural v</w:t>
      </w:r>
      <w:r>
        <w:rPr>
          <w:rFonts w:ascii="Times New Roman" w:hAnsi="Times New Roman" w:cs="Times New Roman"/>
          <w:sz w:val="24"/>
          <w:szCs w:val="24"/>
        </w:rPr>
        <w:t>ersus</w:t>
      </w:r>
      <w:r w:rsidRPr="00884444">
        <w:rPr>
          <w:rFonts w:ascii="Times New Roman" w:hAnsi="Times New Roman" w:cs="Times New Roman"/>
          <w:sz w:val="24"/>
          <w:szCs w:val="24"/>
        </w:rPr>
        <w:t xml:space="preserve"> urban educational outcomes in Nigeria</w:t>
      </w:r>
      <w:r>
        <w:rPr>
          <w:rFonts w:ascii="Times New Roman" w:hAnsi="Times New Roman" w:cs="Times New Roman"/>
          <w:sz w:val="24"/>
          <w:szCs w:val="24"/>
        </w:rPr>
        <w:t xml:space="preserve">. Three research questions and three null hypotheses guided the study. </w:t>
      </w:r>
      <w:r w:rsidRPr="00884444">
        <w:rPr>
          <w:rFonts w:ascii="Times New Roman" w:hAnsi="Times New Roman" w:cs="Times New Roman"/>
          <w:sz w:val="24"/>
          <w:szCs w:val="24"/>
        </w:rPr>
        <w:t xml:space="preserve">Comparative </w:t>
      </w:r>
      <w:r>
        <w:rPr>
          <w:rFonts w:ascii="Times New Roman" w:hAnsi="Times New Roman" w:cs="Times New Roman"/>
          <w:sz w:val="24"/>
          <w:szCs w:val="24"/>
        </w:rPr>
        <w:t>survey research design was utilized for the study. The study’s population was made up of s</w:t>
      </w:r>
      <w:r w:rsidRPr="00884444">
        <w:rPr>
          <w:rFonts w:ascii="Times New Roman" w:hAnsi="Times New Roman" w:cs="Times New Roman"/>
          <w:sz w:val="24"/>
          <w:szCs w:val="24"/>
        </w:rPr>
        <w:t>econdary school students in urban and rural areas of Nigeria</w:t>
      </w:r>
      <w:r>
        <w:rPr>
          <w:rFonts w:ascii="Times New Roman" w:hAnsi="Times New Roman" w:cs="Times New Roman"/>
          <w:sz w:val="24"/>
          <w:szCs w:val="24"/>
        </w:rPr>
        <w:t xml:space="preserve">. A sample of </w:t>
      </w:r>
      <w:r w:rsidRPr="00884444">
        <w:rPr>
          <w:rFonts w:ascii="Times New Roman" w:hAnsi="Times New Roman" w:cs="Times New Roman"/>
          <w:sz w:val="24"/>
          <w:szCs w:val="24"/>
        </w:rPr>
        <w:t>800 students (400 from urban schools and 400 from rural schools) selected through stratified random sampling</w:t>
      </w:r>
      <w:r>
        <w:rPr>
          <w:rFonts w:ascii="Times New Roman" w:hAnsi="Times New Roman" w:cs="Times New Roman"/>
          <w:sz w:val="24"/>
          <w:szCs w:val="24"/>
        </w:rPr>
        <w:t xml:space="preserve"> participated in the study. Analysis of data collected was done using mean, standard deviation and t-test. The results showed that u</w:t>
      </w:r>
      <w:r w:rsidRPr="00884444">
        <w:rPr>
          <w:rFonts w:ascii="Times New Roman" w:hAnsi="Times New Roman" w:cs="Times New Roman"/>
          <w:sz w:val="24"/>
          <w:szCs w:val="24"/>
        </w:rPr>
        <w:t>rban schools outperformed rural schools in terms o</w:t>
      </w:r>
      <w:r>
        <w:rPr>
          <w:rFonts w:ascii="Times New Roman" w:hAnsi="Times New Roman" w:cs="Times New Roman"/>
          <w:sz w:val="24"/>
          <w:szCs w:val="24"/>
        </w:rPr>
        <w:t>f student academic performance. Again, t</w:t>
      </w:r>
      <w:r w:rsidRPr="00884444">
        <w:rPr>
          <w:rFonts w:ascii="Times New Roman" w:hAnsi="Times New Roman" w:cs="Times New Roman"/>
          <w:sz w:val="24"/>
          <w:szCs w:val="24"/>
        </w:rPr>
        <w:t>he disparity was attributed to better infrastructure, access to learning materials, and more qualified teachers in urban schools.</w:t>
      </w:r>
      <w:r w:rsidR="00E240E7">
        <w:rPr>
          <w:rFonts w:ascii="Times New Roman" w:hAnsi="Times New Roman" w:cs="Times New Roman"/>
          <w:sz w:val="24"/>
          <w:szCs w:val="24"/>
        </w:rPr>
        <w:t xml:space="preserve"> The reviewed</w:t>
      </w:r>
      <w:r w:rsidR="00E240E7">
        <w:rPr>
          <w:rFonts w:ascii="Times New Roman" w:hAnsi="Times New Roman" w:cs="Times New Roman"/>
          <w:color w:val="000000" w:themeColor="text1"/>
          <w:sz w:val="24"/>
          <w:szCs w:val="24"/>
        </w:rPr>
        <w:t xml:space="preserve"> </w:t>
      </w:r>
      <w:r w:rsidR="00E240E7" w:rsidRPr="00130D17">
        <w:rPr>
          <w:rFonts w:ascii="Times New Roman" w:hAnsi="Times New Roman" w:cs="Times New Roman"/>
          <w:color w:val="000000" w:themeColor="text1"/>
          <w:sz w:val="24"/>
          <w:szCs w:val="24"/>
        </w:rPr>
        <w:t>study</w:t>
      </w:r>
      <w:r w:rsidR="00E240E7">
        <w:rPr>
          <w:rFonts w:ascii="Times New Roman" w:hAnsi="Times New Roman" w:cs="Times New Roman"/>
          <w:color w:val="000000" w:themeColor="text1"/>
          <w:sz w:val="24"/>
          <w:szCs w:val="24"/>
        </w:rPr>
        <w:t xml:space="preserve"> is related to the present one because it involved the influence of school location</w:t>
      </w:r>
      <w:r w:rsidR="00E240E7">
        <w:rPr>
          <w:rFonts w:ascii="Times New Roman" w:eastAsia="Times New Roman" w:hAnsi="Times New Roman" w:cs="Times New Roman"/>
          <w:sz w:val="24"/>
          <w:szCs w:val="24"/>
        </w:rPr>
        <w:t xml:space="preserve">. </w:t>
      </w:r>
      <w:r w:rsidR="00C4468E" w:rsidRPr="00C4468E">
        <w:rPr>
          <w:rFonts w:ascii="Times New Roman" w:eastAsia="Times New Roman" w:hAnsi="Times New Roman" w:cs="Times New Roman"/>
          <w:sz w:val="24"/>
          <w:szCs w:val="24"/>
        </w:rPr>
        <w:t xml:space="preserve">Mean, standard deviation and t-test that were used in the reviewed study also applies in the present study. </w:t>
      </w:r>
      <w:r w:rsidR="00A9252E">
        <w:rPr>
          <w:rFonts w:ascii="Times New Roman" w:eastAsia="Times New Roman" w:hAnsi="Times New Roman" w:cs="Times New Roman"/>
          <w:sz w:val="24"/>
          <w:szCs w:val="24"/>
        </w:rPr>
        <w:t>However</w:t>
      </w:r>
      <w:r w:rsidR="00C4468E" w:rsidRPr="00C4468E">
        <w:rPr>
          <w:rFonts w:ascii="Times New Roman" w:eastAsia="Times New Roman" w:hAnsi="Times New Roman" w:cs="Times New Roman"/>
          <w:sz w:val="24"/>
          <w:szCs w:val="24"/>
        </w:rPr>
        <w:t xml:space="preserve">, the two studies are different because while the reviewed study focused on </w:t>
      </w:r>
      <w:r w:rsidR="003F2E83" w:rsidRPr="003F2E83">
        <w:rPr>
          <w:rFonts w:ascii="Times New Roman" w:eastAsia="Times New Roman" w:hAnsi="Times New Roman" w:cs="Times New Roman"/>
          <w:sz w:val="24"/>
          <w:szCs w:val="24"/>
        </w:rPr>
        <w:t>educational outcomes</w:t>
      </w:r>
      <w:r w:rsidR="003F2E83">
        <w:rPr>
          <w:rFonts w:ascii="Times New Roman" w:eastAsia="Times New Roman" w:hAnsi="Times New Roman" w:cs="Times New Roman"/>
          <w:sz w:val="24"/>
          <w:szCs w:val="24"/>
        </w:rPr>
        <w:t xml:space="preserve"> in Nigeria</w:t>
      </w:r>
      <w:r w:rsidR="00C4468E" w:rsidRPr="00C4468E">
        <w:rPr>
          <w:rFonts w:ascii="Times New Roman" w:eastAsia="Times New Roman" w:hAnsi="Times New Roman" w:cs="Times New Roman"/>
          <w:sz w:val="24"/>
          <w:szCs w:val="24"/>
        </w:rPr>
        <w:t xml:space="preserve">, the present study focuses on caregivers’ capacity for effective child safeguarding. </w:t>
      </w:r>
      <w:r w:rsidR="003F2E83">
        <w:rPr>
          <w:rFonts w:ascii="Times New Roman" w:eastAsia="Times New Roman" w:hAnsi="Times New Roman" w:cs="Times New Roman"/>
          <w:sz w:val="24"/>
          <w:szCs w:val="24"/>
        </w:rPr>
        <w:t>Moreo</w:t>
      </w:r>
      <w:r w:rsidR="0092703A">
        <w:rPr>
          <w:rFonts w:ascii="Times New Roman" w:eastAsia="Times New Roman" w:hAnsi="Times New Roman" w:cs="Times New Roman"/>
          <w:sz w:val="24"/>
          <w:szCs w:val="24"/>
        </w:rPr>
        <w:t>ver</w:t>
      </w:r>
      <w:r w:rsidR="00C4468E" w:rsidRPr="00C4468E">
        <w:rPr>
          <w:rFonts w:ascii="Times New Roman" w:eastAsia="Times New Roman" w:hAnsi="Times New Roman" w:cs="Times New Roman"/>
          <w:sz w:val="24"/>
          <w:szCs w:val="24"/>
        </w:rPr>
        <w:t xml:space="preserve">, the reviewed study focused on secondary school students in </w:t>
      </w:r>
      <w:r w:rsidR="0092703A">
        <w:rPr>
          <w:rFonts w:ascii="Times New Roman" w:eastAsia="Times New Roman" w:hAnsi="Times New Roman" w:cs="Times New Roman"/>
          <w:sz w:val="24"/>
          <w:szCs w:val="24"/>
        </w:rPr>
        <w:t>in Nigeria</w:t>
      </w:r>
      <w:r w:rsidR="0092703A" w:rsidRPr="00C4468E">
        <w:rPr>
          <w:rFonts w:ascii="Times New Roman" w:eastAsia="Times New Roman" w:hAnsi="Times New Roman" w:cs="Times New Roman"/>
          <w:sz w:val="24"/>
          <w:szCs w:val="24"/>
        </w:rPr>
        <w:t xml:space="preserve"> </w:t>
      </w:r>
      <w:r w:rsidR="00C4468E" w:rsidRPr="00C4468E">
        <w:rPr>
          <w:rFonts w:ascii="Times New Roman" w:eastAsia="Times New Roman" w:hAnsi="Times New Roman" w:cs="Times New Roman"/>
          <w:sz w:val="24"/>
          <w:szCs w:val="24"/>
        </w:rPr>
        <w:t xml:space="preserve">while the present study focuses on caregivers in early childhood education centres in Nsukka LGA. </w:t>
      </w:r>
      <w:r w:rsidR="00142908" w:rsidRPr="0092703A">
        <w:rPr>
          <w:rFonts w:ascii="Times New Roman" w:hAnsi="Times New Roman" w:cs="Times New Roman"/>
          <w:color w:val="000000" w:themeColor="text1"/>
          <w:sz w:val="24"/>
          <w:szCs w:val="24"/>
        </w:rPr>
        <w:t>Therefore</w:t>
      </w:r>
      <w:r w:rsidR="00E240E7" w:rsidRPr="0092703A">
        <w:rPr>
          <w:rFonts w:ascii="Times New Roman" w:hAnsi="Times New Roman" w:cs="Times New Roman"/>
          <w:color w:val="000000" w:themeColor="text1"/>
          <w:sz w:val="24"/>
          <w:szCs w:val="24"/>
        </w:rPr>
        <w:t xml:space="preserve">, the two studies are different, which </w:t>
      </w:r>
      <w:r w:rsidR="00142908" w:rsidRPr="0092703A">
        <w:rPr>
          <w:rFonts w:ascii="Times New Roman" w:hAnsi="Times New Roman" w:cs="Times New Roman"/>
          <w:color w:val="000000" w:themeColor="text1"/>
          <w:sz w:val="24"/>
          <w:szCs w:val="24"/>
        </w:rPr>
        <w:t>makes the present study necessary.</w:t>
      </w:r>
    </w:p>
    <w:p w:rsidR="002641FB" w:rsidRDefault="002641FB" w:rsidP="002641FB">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Studies </w:t>
      </w:r>
      <w:r w:rsidR="005B1AA6">
        <w:rPr>
          <w:rFonts w:ascii="Times New Roman" w:hAnsi="Times New Roman" w:cs="Times New Roman"/>
          <w:b/>
          <w:color w:val="000000" w:themeColor="text1"/>
          <w:sz w:val="24"/>
          <w:szCs w:val="24"/>
        </w:rPr>
        <w:t>on</w:t>
      </w:r>
      <w:r>
        <w:rPr>
          <w:rFonts w:ascii="Times New Roman" w:hAnsi="Times New Roman" w:cs="Times New Roman"/>
          <w:b/>
          <w:color w:val="000000" w:themeColor="text1"/>
          <w:sz w:val="24"/>
          <w:szCs w:val="24"/>
        </w:rPr>
        <w:t xml:space="preserve"> t</w:t>
      </w:r>
      <w:r w:rsidR="008C7D0E" w:rsidRPr="0014426D">
        <w:rPr>
          <w:rFonts w:ascii="Times New Roman" w:hAnsi="Times New Roman" w:cs="Times New Roman"/>
          <w:b/>
          <w:color w:val="000000" w:themeColor="text1"/>
          <w:sz w:val="24"/>
          <w:szCs w:val="24"/>
        </w:rPr>
        <w:t xml:space="preserve">eacher-children ratio and caregivers’ </w:t>
      </w:r>
      <w:r w:rsidR="005B1AA6">
        <w:rPr>
          <w:rFonts w:ascii="Times New Roman" w:hAnsi="Times New Roman" w:cs="Times New Roman"/>
          <w:b/>
          <w:color w:val="000000" w:themeColor="text1"/>
          <w:sz w:val="24"/>
          <w:szCs w:val="24"/>
        </w:rPr>
        <w:t xml:space="preserve">capacity for </w:t>
      </w:r>
      <w:r w:rsidR="008C7D0E" w:rsidRPr="0014426D">
        <w:rPr>
          <w:rFonts w:ascii="Times New Roman" w:hAnsi="Times New Roman" w:cs="Times New Roman"/>
          <w:b/>
          <w:color w:val="000000" w:themeColor="text1"/>
          <w:sz w:val="24"/>
          <w:szCs w:val="24"/>
        </w:rPr>
        <w:t>effective child safeguarding</w:t>
      </w:r>
      <w:r w:rsidR="004568CF">
        <w:rPr>
          <w:rFonts w:ascii="Times New Roman" w:hAnsi="Times New Roman" w:cs="Times New Roman"/>
          <w:b/>
          <w:color w:val="000000" w:themeColor="text1"/>
          <w:sz w:val="24"/>
          <w:szCs w:val="24"/>
        </w:rPr>
        <w:t xml:space="preserve"> </w:t>
      </w:r>
    </w:p>
    <w:p w:rsidR="005B1AA6" w:rsidRDefault="005B1AA6" w:rsidP="002641FB">
      <w:pPr>
        <w:autoSpaceDE w:val="0"/>
        <w:autoSpaceDN w:val="0"/>
        <w:adjustRightInd w:val="0"/>
        <w:spacing w:after="0" w:line="240" w:lineRule="auto"/>
        <w:jc w:val="both"/>
        <w:rPr>
          <w:rFonts w:ascii="Times New Roman" w:hAnsi="Times New Roman" w:cs="Times New Roman"/>
          <w:b/>
          <w:color w:val="000000" w:themeColor="text1"/>
          <w:sz w:val="24"/>
          <w:szCs w:val="24"/>
        </w:rPr>
      </w:pPr>
    </w:p>
    <w:p w:rsidR="008A22BA" w:rsidRDefault="00FA73E3" w:rsidP="00057B7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FA73E3">
        <w:rPr>
          <w:rFonts w:ascii="Times New Roman" w:hAnsi="Times New Roman" w:cs="Times New Roman"/>
          <w:color w:val="000000" w:themeColor="text1"/>
          <w:sz w:val="24"/>
          <w:szCs w:val="24"/>
        </w:rPr>
        <w:t>Yusuf and Musa (2019) conducted a study to examine the effects of teacher-child ratio on safety practices in early childhood education centres in Kaduna State. The study employed a cross-</w:t>
      </w:r>
      <w:r w:rsidRPr="00FA73E3">
        <w:rPr>
          <w:rFonts w:ascii="Times New Roman" w:hAnsi="Times New Roman" w:cs="Times New Roman"/>
          <w:color w:val="000000" w:themeColor="text1"/>
          <w:sz w:val="24"/>
          <w:szCs w:val="24"/>
        </w:rPr>
        <w:lastRenderedPageBreak/>
        <w:t>sectional survey research design, using a sample of 450 caregivers from 75 ECE centres across the state. The data were analyzed using structural equation modelling (SEM) to explore the relationship between teacher-child ratio and child safety practices. The findings indicated that the teacher-child ratio was a significant predictor of child safety practices in the ECE centres studied. ECE centres with a ratio above 1:25 reported higher incidences of child neglect, injuries, and lack of supervision during outdoor activities. The study recommended the adoption of international best practices, where the ratio should not exceed 1:15 fo</w:t>
      </w:r>
      <w:r>
        <w:rPr>
          <w:rFonts w:ascii="Times New Roman" w:hAnsi="Times New Roman" w:cs="Times New Roman"/>
          <w:color w:val="000000" w:themeColor="text1"/>
          <w:sz w:val="24"/>
          <w:szCs w:val="24"/>
        </w:rPr>
        <w:t xml:space="preserve">r better safeguarding outcomes. </w:t>
      </w:r>
      <w:r w:rsidRPr="00FA73E3">
        <w:rPr>
          <w:rFonts w:ascii="Times New Roman" w:hAnsi="Times New Roman" w:cs="Times New Roman"/>
          <w:color w:val="000000" w:themeColor="text1"/>
          <w:sz w:val="24"/>
          <w:szCs w:val="24"/>
        </w:rPr>
        <w:t xml:space="preserve">Yusuf and Musa’s study aligns with the current research in its focus on child safety, but it is distinct in that it addresses ECE centres in Northern Nigeria. </w:t>
      </w:r>
    </w:p>
    <w:p w:rsidR="00FA73E3" w:rsidRDefault="00FA6703" w:rsidP="00057B7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FA73E3">
        <w:rPr>
          <w:rFonts w:ascii="Times New Roman" w:hAnsi="Times New Roman" w:cs="Times New Roman"/>
          <w:color w:val="000000" w:themeColor="text1"/>
          <w:sz w:val="24"/>
          <w:szCs w:val="24"/>
        </w:rPr>
        <w:t>Adewole (2020) examined the impact of teacher-child ratio on child protection in Nigerian ECE centres, with a focus on public institutions. The study used a quasi-experimental design to assess the effectiveness of teacher-child ratios in ensuring child safeguarding in 20 public ECE centres in Lagos State. A total of 400 children and 80 teachers participated in the study. Data were collected using classroom observation checklists and interviews with caregivers.</w:t>
      </w:r>
      <w:r w:rsidR="00F75A3F" w:rsidRPr="00FA73E3">
        <w:rPr>
          <w:rFonts w:ascii="Times New Roman" w:hAnsi="Times New Roman" w:cs="Times New Roman"/>
          <w:color w:val="000000" w:themeColor="text1"/>
          <w:sz w:val="24"/>
          <w:szCs w:val="24"/>
        </w:rPr>
        <w:t xml:space="preserve"> </w:t>
      </w:r>
      <w:r w:rsidRPr="00FA73E3">
        <w:rPr>
          <w:rFonts w:ascii="Times New Roman" w:hAnsi="Times New Roman" w:cs="Times New Roman"/>
          <w:color w:val="000000" w:themeColor="text1"/>
          <w:sz w:val="24"/>
          <w:szCs w:val="24"/>
        </w:rPr>
        <w:t>The results showed that a higher teacher-child ratio (above 1:30) negatively impacted the ability of caregivers to maintain a safe and protective environment for children. Overcrowded classrooms were associated with increased incidences of accidents, bullying, and failure to provide individual attention to children with special needs. Adewole’s study suggests that overcrowding in classrooms poses a significant risk to the well-being and safety of young children in public ECE settings.</w:t>
      </w:r>
      <w:r w:rsidR="00FA73E3" w:rsidRPr="00FA73E3">
        <w:rPr>
          <w:rFonts w:ascii="Times New Roman" w:hAnsi="Times New Roman" w:cs="Times New Roman"/>
          <w:color w:val="000000" w:themeColor="text1"/>
          <w:sz w:val="24"/>
          <w:szCs w:val="24"/>
        </w:rPr>
        <w:t xml:space="preserve"> </w:t>
      </w:r>
      <w:r w:rsidRPr="00FA73E3">
        <w:rPr>
          <w:rFonts w:ascii="Times New Roman" w:hAnsi="Times New Roman" w:cs="Times New Roman"/>
          <w:color w:val="000000" w:themeColor="text1"/>
          <w:sz w:val="24"/>
          <w:szCs w:val="24"/>
        </w:rPr>
        <w:t>This study is similar to the current research as it highlights the critical role of teacher-child ratios in child safeguarding, though it focuses specifically on public ECE centres in Lagos State</w:t>
      </w:r>
      <w:r w:rsidR="005202EC">
        <w:rPr>
          <w:rFonts w:ascii="Times New Roman" w:hAnsi="Times New Roman" w:cs="Times New Roman"/>
          <w:color w:val="000000" w:themeColor="text1"/>
          <w:sz w:val="24"/>
          <w:szCs w:val="24"/>
        </w:rPr>
        <w:t xml:space="preserve"> unlike this study that is done in Nsukka LGA</w:t>
      </w:r>
      <w:r w:rsidRPr="00FA73E3">
        <w:rPr>
          <w:rFonts w:ascii="Times New Roman" w:hAnsi="Times New Roman" w:cs="Times New Roman"/>
          <w:color w:val="000000" w:themeColor="text1"/>
          <w:sz w:val="24"/>
          <w:szCs w:val="24"/>
        </w:rPr>
        <w:t xml:space="preserve">. </w:t>
      </w:r>
    </w:p>
    <w:p w:rsidR="00FA73E3" w:rsidRDefault="00FA6703" w:rsidP="00057B7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FA73E3">
        <w:rPr>
          <w:rFonts w:ascii="Times New Roman" w:hAnsi="Times New Roman" w:cs="Times New Roman"/>
          <w:color w:val="000000" w:themeColor="text1"/>
          <w:sz w:val="24"/>
          <w:szCs w:val="24"/>
        </w:rPr>
        <w:lastRenderedPageBreak/>
        <w:t>Eze and Obi (2021) explored the influence of teacher-child ratio on the implementation of safeguarding policies in private ECE centres in Enugu State. Using a survey research design, the study sampled 150 private ECE centres with 300 teachers across three LGAs, including Nsukka. The researchers administered questionnaires to caregivers and conducted interviews with head teachers to gather data.</w:t>
      </w:r>
      <w:r w:rsidR="00FA73E3" w:rsidRPr="00FA73E3">
        <w:rPr>
          <w:rFonts w:ascii="Times New Roman" w:hAnsi="Times New Roman" w:cs="Times New Roman"/>
          <w:color w:val="000000" w:themeColor="text1"/>
          <w:sz w:val="24"/>
          <w:szCs w:val="24"/>
        </w:rPr>
        <w:t xml:space="preserve"> </w:t>
      </w:r>
      <w:r w:rsidRPr="00FA73E3">
        <w:rPr>
          <w:rFonts w:ascii="Times New Roman" w:hAnsi="Times New Roman" w:cs="Times New Roman"/>
          <w:color w:val="000000" w:themeColor="text1"/>
          <w:sz w:val="24"/>
          <w:szCs w:val="24"/>
        </w:rPr>
        <w:t>The study found that private ECE centres with lower teacher-child ratios (1:10) were more compliant with child safeguarding policies, including the enforcement of child protection protocols and the reporting of abuse. In contrast, centres with higher ratios (1:30) struggled to implement these policies effectively, leading to gaps in safeguarding measures. The study suggests that private schools are more flexible in adjusting teacher-child ratios, which directly influences their c</w:t>
      </w:r>
      <w:r w:rsidR="00FA73E3">
        <w:rPr>
          <w:rFonts w:ascii="Times New Roman" w:hAnsi="Times New Roman" w:cs="Times New Roman"/>
          <w:color w:val="000000" w:themeColor="text1"/>
          <w:sz w:val="24"/>
          <w:szCs w:val="24"/>
        </w:rPr>
        <w:t xml:space="preserve">apacity for child safeguarding. </w:t>
      </w:r>
      <w:r w:rsidRPr="00FA73E3">
        <w:rPr>
          <w:rFonts w:ascii="Times New Roman" w:hAnsi="Times New Roman" w:cs="Times New Roman"/>
          <w:color w:val="000000" w:themeColor="text1"/>
          <w:sz w:val="24"/>
          <w:szCs w:val="24"/>
        </w:rPr>
        <w:t>Eze and Obi's research is directly relevant to the current study as it focuses on the Enugu State context and examines the relationship between teacher-child ratio and the enforcement of child safeguarding policies. However, the current study will extend this analysis by including other school characteristics such as scho</w:t>
      </w:r>
      <w:r w:rsidR="00FA73E3">
        <w:rPr>
          <w:rFonts w:ascii="Times New Roman" w:hAnsi="Times New Roman" w:cs="Times New Roman"/>
          <w:color w:val="000000" w:themeColor="text1"/>
          <w:sz w:val="24"/>
          <w:szCs w:val="24"/>
        </w:rPr>
        <w:t>ol ownership and location.</w:t>
      </w:r>
    </w:p>
    <w:p w:rsidR="00EB2039" w:rsidRDefault="00FA73E3" w:rsidP="00EB2039">
      <w:pPr>
        <w:autoSpaceDE w:val="0"/>
        <w:autoSpaceDN w:val="0"/>
        <w:adjustRightInd w:val="0"/>
        <w:spacing w:after="0" w:line="480" w:lineRule="auto"/>
        <w:ind w:firstLine="720"/>
        <w:jc w:val="both"/>
        <w:rPr>
          <w:rFonts w:ascii="Times New Roman" w:hAnsi="Times New Roman" w:cs="Times New Roman"/>
          <w:color w:val="FF0000"/>
          <w:sz w:val="24"/>
          <w:szCs w:val="24"/>
        </w:rPr>
      </w:pPr>
      <w:r w:rsidRPr="00FA6703">
        <w:rPr>
          <w:rFonts w:ascii="Times New Roman" w:hAnsi="Times New Roman" w:cs="Times New Roman"/>
          <w:color w:val="000000" w:themeColor="text1"/>
          <w:sz w:val="24"/>
          <w:szCs w:val="24"/>
        </w:rPr>
        <w:t>Oladejo (2022) investigated the role of teacher-child ratio in promoting child safeguarding practices in early childhood education centres across South-West Nigeria. The study adopted a descriptive survey design, focusing on a population of 5,000 early childhood education teachers. A sample of 300 teachers was drawn using multi-stage sampling techniques. The research utilized a combination of structured questionnaires and in-depth interviews to collect data. Data analysis was performed using descriptive statistics and multiple regression analysis.</w:t>
      </w:r>
      <w:r>
        <w:rPr>
          <w:rFonts w:ascii="Times New Roman" w:hAnsi="Times New Roman" w:cs="Times New Roman"/>
          <w:color w:val="000000" w:themeColor="text1"/>
          <w:sz w:val="24"/>
          <w:szCs w:val="24"/>
        </w:rPr>
        <w:t xml:space="preserve"> </w:t>
      </w:r>
      <w:r w:rsidRPr="00FA6703">
        <w:rPr>
          <w:rFonts w:ascii="Times New Roman" w:hAnsi="Times New Roman" w:cs="Times New Roman"/>
          <w:color w:val="000000" w:themeColor="text1"/>
          <w:sz w:val="24"/>
          <w:szCs w:val="24"/>
        </w:rPr>
        <w:t xml:space="preserve">The findings revealed that a lower teacher-child ratio significantly enhances the capacity of caregivers to effectively supervise and safeguard children in ECE centres. The study indicated that when the teacher-child ratio exceeds 1:25, teachers experience challenges in monitoring children’s activities, identifying </w:t>
      </w:r>
      <w:r w:rsidRPr="00FA6703">
        <w:rPr>
          <w:rFonts w:ascii="Times New Roman" w:hAnsi="Times New Roman" w:cs="Times New Roman"/>
          <w:color w:val="000000" w:themeColor="text1"/>
          <w:sz w:val="24"/>
          <w:szCs w:val="24"/>
        </w:rPr>
        <w:lastRenderedPageBreak/>
        <w:t>early signs of abuse or neglect, and responding to emergencies</w:t>
      </w:r>
      <w:r w:rsidRPr="00C840CA">
        <w:rPr>
          <w:rFonts w:ascii="Times New Roman" w:hAnsi="Times New Roman" w:cs="Times New Roman"/>
          <w:color w:val="000000" w:themeColor="text1"/>
          <w:sz w:val="24"/>
          <w:szCs w:val="24"/>
        </w:rPr>
        <w:t>.</w:t>
      </w:r>
      <w:r w:rsidR="00ED4736" w:rsidRPr="00C840CA">
        <w:rPr>
          <w:rFonts w:ascii="Times New Roman" w:hAnsi="Times New Roman" w:cs="Times New Roman"/>
          <w:color w:val="000000" w:themeColor="text1"/>
          <w:sz w:val="24"/>
          <w:szCs w:val="24"/>
        </w:rPr>
        <w:t xml:space="preserve"> </w:t>
      </w:r>
      <w:r w:rsidRPr="00C840CA">
        <w:rPr>
          <w:rFonts w:ascii="Times New Roman" w:hAnsi="Times New Roman" w:cs="Times New Roman"/>
          <w:color w:val="000000" w:themeColor="text1"/>
          <w:sz w:val="24"/>
          <w:szCs w:val="24"/>
        </w:rPr>
        <w:t xml:space="preserve">Oladejo's study is relevant to the present research as it </w:t>
      </w:r>
      <w:r w:rsidR="00EB2039" w:rsidRPr="00C840CA">
        <w:rPr>
          <w:rFonts w:ascii="Times New Roman" w:hAnsi="Times New Roman" w:cs="Times New Roman"/>
          <w:color w:val="000000" w:themeColor="text1"/>
          <w:sz w:val="24"/>
          <w:szCs w:val="24"/>
        </w:rPr>
        <w:t>focused on</w:t>
      </w:r>
      <w:r w:rsidRPr="00C840CA">
        <w:rPr>
          <w:rFonts w:ascii="Times New Roman" w:hAnsi="Times New Roman" w:cs="Times New Roman"/>
          <w:color w:val="000000" w:themeColor="text1"/>
          <w:sz w:val="24"/>
          <w:szCs w:val="24"/>
        </w:rPr>
        <w:t xml:space="preserve"> the importance of adequate staffing in ensuring effective child safeguarding. </w:t>
      </w:r>
      <w:r w:rsidR="00EB2039" w:rsidRPr="00D37223">
        <w:rPr>
          <w:rFonts w:ascii="Times New Roman" w:eastAsia="Times New Roman" w:hAnsi="Times New Roman" w:cs="Times New Roman"/>
          <w:color w:val="000000" w:themeColor="text1"/>
          <w:sz w:val="24"/>
          <w:szCs w:val="24"/>
        </w:rPr>
        <w:t xml:space="preserve">The study also adopted descriptive survey research design which the present study also adopts. Mean, standard deviation and t-test that were used in the reviewed study also applies in the present study.  </w:t>
      </w:r>
      <w:r w:rsidR="00EB2039" w:rsidRPr="00D37223">
        <w:rPr>
          <w:rFonts w:ascii="Times New Roman" w:hAnsi="Times New Roman" w:cs="Times New Roman"/>
          <w:color w:val="000000" w:themeColor="text1"/>
          <w:sz w:val="24"/>
          <w:szCs w:val="24"/>
        </w:rPr>
        <w:t xml:space="preserve">However, the two studies are different because while the reviewed study focused on </w:t>
      </w:r>
      <w:r w:rsidR="00C840CA" w:rsidRPr="00C840CA">
        <w:rPr>
          <w:rFonts w:ascii="Times New Roman" w:eastAsia="Times New Roman" w:hAnsi="Times New Roman" w:cs="Times New Roman"/>
          <w:color w:val="000000" w:themeColor="text1"/>
          <w:sz w:val="24"/>
          <w:szCs w:val="24"/>
        </w:rPr>
        <w:t>promoting child safeguarding practices in early childhood education centres</w:t>
      </w:r>
      <w:r w:rsidR="00EB2039" w:rsidRPr="00D37223">
        <w:rPr>
          <w:rFonts w:ascii="Times New Roman" w:eastAsia="Times New Roman" w:hAnsi="Times New Roman" w:cs="Times New Roman"/>
          <w:color w:val="000000" w:themeColor="text1"/>
          <w:sz w:val="24"/>
          <w:szCs w:val="24"/>
        </w:rPr>
        <w:t xml:space="preserve">, </w:t>
      </w:r>
      <w:r w:rsidR="00EB2039" w:rsidRPr="00D37223">
        <w:rPr>
          <w:rFonts w:ascii="Times New Roman" w:hAnsi="Times New Roman" w:cs="Times New Roman"/>
          <w:color w:val="000000" w:themeColor="text1"/>
          <w:sz w:val="24"/>
          <w:szCs w:val="24"/>
        </w:rPr>
        <w:t xml:space="preserve">the present study focuses on caregivers’ capacity for effective child safeguarding. Again, the reviewed study focused on secondary school teachers in </w:t>
      </w:r>
      <w:r w:rsidR="00EB2039" w:rsidRPr="00D37223">
        <w:rPr>
          <w:rFonts w:ascii="Times New Roman" w:eastAsia="Times New Roman" w:hAnsi="Times New Roman" w:cs="Times New Roman"/>
          <w:color w:val="000000" w:themeColor="text1"/>
          <w:sz w:val="24"/>
          <w:szCs w:val="24"/>
        </w:rPr>
        <w:t>Osun State</w:t>
      </w:r>
      <w:r w:rsidR="00EB2039" w:rsidRPr="00D37223">
        <w:rPr>
          <w:rFonts w:ascii="Times New Roman" w:hAnsi="Times New Roman" w:cs="Times New Roman"/>
          <w:color w:val="000000" w:themeColor="text1"/>
          <w:sz w:val="24"/>
          <w:szCs w:val="24"/>
        </w:rPr>
        <w:t xml:space="preserve"> while the present study focuses on caregivers in early childhood education centres in Nsukka LGA</w:t>
      </w:r>
      <w:r w:rsidR="00C840CA">
        <w:rPr>
          <w:rFonts w:ascii="Times New Roman" w:hAnsi="Times New Roman" w:cs="Times New Roman"/>
          <w:color w:val="000000" w:themeColor="text1"/>
          <w:sz w:val="24"/>
          <w:szCs w:val="24"/>
        </w:rPr>
        <w:t>, Enugu State</w:t>
      </w:r>
      <w:r w:rsidR="00EB2039" w:rsidRPr="00D37223">
        <w:rPr>
          <w:rFonts w:ascii="Times New Roman" w:hAnsi="Times New Roman" w:cs="Times New Roman"/>
          <w:color w:val="000000" w:themeColor="text1"/>
          <w:sz w:val="24"/>
          <w:szCs w:val="24"/>
        </w:rPr>
        <w:t>.</w:t>
      </w:r>
    </w:p>
    <w:p w:rsidR="00536C7C" w:rsidRPr="00AE5D32" w:rsidRDefault="00FA6703" w:rsidP="00057B7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FA73E3">
        <w:rPr>
          <w:rFonts w:ascii="Times New Roman" w:hAnsi="Times New Roman" w:cs="Times New Roman"/>
          <w:color w:val="000000" w:themeColor="text1"/>
          <w:sz w:val="24"/>
          <w:szCs w:val="24"/>
        </w:rPr>
        <w:t>Agbaje (2022) investigated the relationship between teacher-child ratio and caregivers' capacity to implement child safeguarding measures in rural and urban ECE centres in Ogun State, Nigeria. The study adopted a comparative survey research design, collecting data from 250 teachers in 50 ECE centres. The study used a combination of questionnaires, focus group discussions, and classroom observations to assess safeguarding practices.</w:t>
      </w:r>
      <w:r w:rsidR="00FA73E3" w:rsidRPr="00FA73E3">
        <w:rPr>
          <w:rFonts w:ascii="Times New Roman" w:hAnsi="Times New Roman" w:cs="Times New Roman"/>
          <w:color w:val="000000" w:themeColor="text1"/>
          <w:sz w:val="24"/>
          <w:szCs w:val="24"/>
        </w:rPr>
        <w:t xml:space="preserve"> </w:t>
      </w:r>
      <w:r w:rsidRPr="00FA73E3">
        <w:rPr>
          <w:rFonts w:ascii="Times New Roman" w:hAnsi="Times New Roman" w:cs="Times New Roman"/>
          <w:color w:val="000000" w:themeColor="text1"/>
          <w:sz w:val="24"/>
          <w:szCs w:val="24"/>
        </w:rPr>
        <w:t>The study revealed that rural ECE centres faced more challenges in maintaining appropriate teacher-child ratios, often exceeding 1:35, which compromised their capacity to effectively implement child safeguarding measures. Urban centres, on the other hand, were able to maintain a better ratio of 1:20, though still above the recommended standard. Agbaje’s study concluded that maintaining an optimal teacher-child ratio is essential for effective safeguarding, particularly in rural settings where resources are limited.</w:t>
      </w:r>
      <w:r w:rsidR="00FA73E3" w:rsidRPr="00FA73E3">
        <w:rPr>
          <w:rFonts w:ascii="Times New Roman" w:hAnsi="Times New Roman" w:cs="Times New Roman"/>
          <w:color w:val="000000" w:themeColor="text1"/>
          <w:sz w:val="24"/>
          <w:szCs w:val="24"/>
        </w:rPr>
        <w:t xml:space="preserve"> </w:t>
      </w:r>
      <w:r w:rsidRPr="00FA73E3">
        <w:rPr>
          <w:rFonts w:ascii="Times New Roman" w:hAnsi="Times New Roman" w:cs="Times New Roman"/>
          <w:color w:val="000000" w:themeColor="text1"/>
          <w:sz w:val="24"/>
          <w:szCs w:val="24"/>
        </w:rPr>
        <w:t>This study is relevant to the present research because it offers insight into the rural-urban divide in maintaining teacher-child ratios and its impact on child safeguarding. Although Ogun State is the focus of Agbaje’s study, the findings may be applicable to other Nigerian states, including Enugu.</w:t>
      </w:r>
      <w:r w:rsidR="00AE5D32">
        <w:rPr>
          <w:rFonts w:ascii="Times New Roman" w:hAnsi="Times New Roman" w:cs="Times New Roman"/>
          <w:color w:val="000000" w:themeColor="text1"/>
          <w:sz w:val="24"/>
          <w:szCs w:val="24"/>
        </w:rPr>
        <w:t xml:space="preserve"> </w:t>
      </w:r>
    </w:p>
    <w:p w:rsidR="008C7D0E" w:rsidRDefault="00052310" w:rsidP="00057B75">
      <w:pPr>
        <w:autoSpaceDE w:val="0"/>
        <w:autoSpaceDN w:val="0"/>
        <w:adjustRightInd w:val="0"/>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Studies </w:t>
      </w:r>
      <w:r w:rsidR="008A22BA">
        <w:rPr>
          <w:rFonts w:ascii="Times New Roman" w:hAnsi="Times New Roman" w:cs="Times New Roman"/>
          <w:b/>
          <w:color w:val="000000" w:themeColor="text1"/>
          <w:sz w:val="24"/>
          <w:szCs w:val="24"/>
        </w:rPr>
        <w:t>on</w:t>
      </w:r>
      <w:r>
        <w:rPr>
          <w:rFonts w:ascii="Times New Roman" w:hAnsi="Times New Roman" w:cs="Times New Roman"/>
          <w:b/>
          <w:color w:val="000000" w:themeColor="text1"/>
          <w:sz w:val="24"/>
          <w:szCs w:val="24"/>
        </w:rPr>
        <w:t xml:space="preserve"> s</w:t>
      </w:r>
      <w:r w:rsidR="008C7D0E" w:rsidRPr="0014426D">
        <w:rPr>
          <w:rFonts w:ascii="Times New Roman" w:hAnsi="Times New Roman" w:cs="Times New Roman"/>
          <w:b/>
          <w:color w:val="000000" w:themeColor="text1"/>
          <w:sz w:val="24"/>
          <w:szCs w:val="24"/>
        </w:rPr>
        <w:t xml:space="preserve">chool fencing and caregivers’ </w:t>
      </w:r>
      <w:r w:rsidR="008A22BA">
        <w:rPr>
          <w:rFonts w:ascii="Times New Roman" w:hAnsi="Times New Roman" w:cs="Times New Roman"/>
          <w:b/>
          <w:color w:val="000000" w:themeColor="text1"/>
          <w:sz w:val="24"/>
          <w:szCs w:val="24"/>
        </w:rPr>
        <w:t xml:space="preserve">capacity for </w:t>
      </w:r>
      <w:r w:rsidR="008C7D0E" w:rsidRPr="0014426D">
        <w:rPr>
          <w:rFonts w:ascii="Times New Roman" w:hAnsi="Times New Roman" w:cs="Times New Roman"/>
          <w:b/>
          <w:color w:val="000000" w:themeColor="text1"/>
          <w:sz w:val="24"/>
          <w:szCs w:val="24"/>
        </w:rPr>
        <w:t>effective child safeguarding</w:t>
      </w:r>
      <w:r w:rsidR="00E0413C">
        <w:rPr>
          <w:rFonts w:ascii="Times New Roman" w:hAnsi="Times New Roman" w:cs="Times New Roman"/>
          <w:b/>
          <w:color w:val="000000" w:themeColor="text1"/>
          <w:sz w:val="24"/>
          <w:szCs w:val="24"/>
        </w:rPr>
        <w:t xml:space="preserve"> </w:t>
      </w:r>
    </w:p>
    <w:p w:rsidR="001F6138" w:rsidRDefault="001F6138" w:rsidP="00057B7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536C7C">
        <w:rPr>
          <w:rFonts w:ascii="Times New Roman" w:hAnsi="Times New Roman" w:cs="Times New Roman"/>
          <w:color w:val="000000" w:themeColor="text1"/>
          <w:sz w:val="24"/>
          <w:szCs w:val="24"/>
        </w:rPr>
        <w:t xml:space="preserve">Ogunlade and Yusuf (2019) explored the role of school fencing in promoting child safeguarding in early childhood education centres in Nigeria. The study employed a correlational research design, sampling 250 early childhood centres across Lagos and Ogun States. Data was gathered through the School Environment and Safeguarding Practices Questionnaire (SESPQ). Results revealed that fenced schools had significantly better safeguarding practices compared to unfenced schools. Caregivers in fenced schools were more proactive in monitoring child activities and were able to effectively control access to the school grounds. The study also found that unfenced schools were more vulnerable to intruders, posing a greater risk to child safety. The researchers concluded that school fencing is a critical element of the school environment that enhances caregivers' </w:t>
      </w:r>
      <w:r>
        <w:rPr>
          <w:rFonts w:ascii="Times New Roman" w:hAnsi="Times New Roman" w:cs="Times New Roman"/>
          <w:color w:val="000000" w:themeColor="text1"/>
          <w:sz w:val="24"/>
          <w:szCs w:val="24"/>
        </w:rPr>
        <w:t xml:space="preserve">capacity to safeguard children. </w:t>
      </w:r>
      <w:r w:rsidRPr="00536C7C">
        <w:rPr>
          <w:rFonts w:ascii="Times New Roman" w:hAnsi="Times New Roman" w:cs="Times New Roman"/>
          <w:color w:val="000000" w:themeColor="text1"/>
          <w:sz w:val="24"/>
          <w:szCs w:val="24"/>
        </w:rPr>
        <w:t>This study aligns with the current research, as it emphasizes the role of school fencing in child safeguarding, particularly its influence on caregivers' capacity to monitor and protect childr</w:t>
      </w:r>
      <w:r>
        <w:rPr>
          <w:rFonts w:ascii="Times New Roman" w:hAnsi="Times New Roman" w:cs="Times New Roman"/>
          <w:color w:val="000000" w:themeColor="text1"/>
          <w:sz w:val="24"/>
          <w:szCs w:val="24"/>
        </w:rPr>
        <w:t>en in early childhood settings.</w:t>
      </w:r>
      <w:r w:rsidR="00067023">
        <w:rPr>
          <w:rFonts w:ascii="Times New Roman" w:hAnsi="Times New Roman" w:cs="Times New Roman"/>
          <w:color w:val="000000" w:themeColor="text1"/>
          <w:sz w:val="24"/>
          <w:szCs w:val="24"/>
        </w:rPr>
        <w:t xml:space="preserve"> However, the two studies differ in terms of area, design and method of data </w:t>
      </w:r>
      <w:r w:rsidR="00FA20B0">
        <w:rPr>
          <w:rFonts w:ascii="Times New Roman" w:hAnsi="Times New Roman" w:cs="Times New Roman"/>
          <w:color w:val="000000" w:themeColor="text1"/>
          <w:sz w:val="24"/>
          <w:szCs w:val="24"/>
        </w:rPr>
        <w:t xml:space="preserve">analysis. </w:t>
      </w:r>
    </w:p>
    <w:p w:rsidR="00A0575D" w:rsidRDefault="00536C7C" w:rsidP="00057B7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536C7C">
        <w:rPr>
          <w:rFonts w:ascii="Times New Roman" w:hAnsi="Times New Roman" w:cs="Times New Roman"/>
          <w:color w:val="000000" w:themeColor="text1"/>
          <w:sz w:val="24"/>
          <w:szCs w:val="24"/>
        </w:rPr>
        <w:t xml:space="preserve">Nwankwo (2020) conducted a study examining how school fencing impacts child safety in early childhood education centres in South-East Nigeria. </w:t>
      </w:r>
      <w:r w:rsidR="000E141D">
        <w:rPr>
          <w:rFonts w:ascii="Times New Roman" w:hAnsi="Times New Roman" w:cs="Times New Roman"/>
          <w:color w:val="000000" w:themeColor="text1"/>
          <w:sz w:val="24"/>
          <w:szCs w:val="24"/>
        </w:rPr>
        <w:t xml:space="preserve">Three research questions and two null hypotheses guided the study. </w:t>
      </w:r>
      <w:r w:rsidRPr="00536C7C">
        <w:rPr>
          <w:rFonts w:ascii="Times New Roman" w:hAnsi="Times New Roman" w:cs="Times New Roman"/>
          <w:color w:val="000000" w:themeColor="text1"/>
          <w:sz w:val="24"/>
          <w:szCs w:val="24"/>
        </w:rPr>
        <w:t xml:space="preserve">The study adopted a descriptive survey design and was carried out in Enugu, Anambra, and Ebonyi States. A sample of 300 caregivers from 60 early childhood centres was selected for the study. The School Fencing and Child Safety Questionnaire (SFCSQ) was used to gather data on how fenced schools compared to unfenced schools in terms of safety. Results showed that centres with well-maintained fences had significantly fewer incidents of children wandering off, unauthorized entry of outsiders, and overall safety concerns compared to those without fencing. Caregivers in fenced schools reported feeling more confident about their </w:t>
      </w:r>
      <w:r w:rsidRPr="00536C7C">
        <w:rPr>
          <w:rFonts w:ascii="Times New Roman" w:hAnsi="Times New Roman" w:cs="Times New Roman"/>
          <w:color w:val="000000" w:themeColor="text1"/>
          <w:sz w:val="24"/>
          <w:szCs w:val="24"/>
        </w:rPr>
        <w:lastRenderedPageBreak/>
        <w:t>ability to monitor and protect the children in their care, while those in unfenced centres expressed concerns over their capacity to ensure the children's safety.</w:t>
      </w:r>
      <w:r>
        <w:rPr>
          <w:rFonts w:ascii="Times New Roman" w:hAnsi="Times New Roman" w:cs="Times New Roman"/>
          <w:color w:val="000000" w:themeColor="text1"/>
          <w:sz w:val="24"/>
          <w:szCs w:val="24"/>
        </w:rPr>
        <w:t xml:space="preserve"> </w:t>
      </w:r>
      <w:r w:rsidRPr="00536C7C">
        <w:rPr>
          <w:rFonts w:ascii="Times New Roman" w:hAnsi="Times New Roman" w:cs="Times New Roman"/>
          <w:color w:val="000000" w:themeColor="text1"/>
          <w:sz w:val="24"/>
          <w:szCs w:val="24"/>
        </w:rPr>
        <w:t>This study is related to the current research as it highlights the influence of school infrastructure, specifically fencing, on caregivers' ability to ensure child safeguarding, which is a critical part of the current study.</w:t>
      </w:r>
      <w:r>
        <w:rPr>
          <w:rFonts w:ascii="Times New Roman" w:hAnsi="Times New Roman" w:cs="Times New Roman"/>
          <w:color w:val="000000" w:themeColor="text1"/>
          <w:sz w:val="24"/>
          <w:szCs w:val="24"/>
        </w:rPr>
        <w:t xml:space="preserve"> </w:t>
      </w:r>
      <w:r w:rsidR="007F1E7B">
        <w:rPr>
          <w:rFonts w:ascii="Times New Roman" w:hAnsi="Times New Roman" w:cs="Times New Roman"/>
          <w:color w:val="000000" w:themeColor="text1"/>
          <w:sz w:val="24"/>
          <w:szCs w:val="24"/>
        </w:rPr>
        <w:t>However</w:t>
      </w:r>
      <w:r>
        <w:rPr>
          <w:rFonts w:ascii="Times New Roman" w:hAnsi="Times New Roman" w:cs="Times New Roman"/>
          <w:color w:val="000000" w:themeColor="text1"/>
          <w:sz w:val="24"/>
          <w:szCs w:val="24"/>
        </w:rPr>
        <w:t xml:space="preserve">, </w:t>
      </w:r>
      <w:r w:rsidR="007F1E7B">
        <w:rPr>
          <w:rFonts w:ascii="Times New Roman" w:hAnsi="Times New Roman" w:cs="Times New Roman"/>
          <w:color w:val="000000" w:themeColor="text1"/>
          <w:sz w:val="24"/>
          <w:szCs w:val="24"/>
        </w:rPr>
        <w:t xml:space="preserve">the present study focuses on caregivers’ capacity for effective child safeguarding. </w:t>
      </w:r>
      <w:r w:rsidR="00A0575D">
        <w:rPr>
          <w:rFonts w:ascii="Times New Roman" w:hAnsi="Times New Roman" w:cs="Times New Roman"/>
          <w:color w:val="000000" w:themeColor="text1"/>
          <w:sz w:val="24"/>
          <w:szCs w:val="24"/>
        </w:rPr>
        <w:t>The studies also defer in their design, and variable scope.</w:t>
      </w:r>
    </w:p>
    <w:p w:rsidR="00FA20B0" w:rsidRDefault="00536C7C" w:rsidP="00057B7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536C7C">
        <w:rPr>
          <w:rFonts w:ascii="Times New Roman" w:hAnsi="Times New Roman" w:cs="Times New Roman"/>
          <w:color w:val="000000" w:themeColor="text1"/>
          <w:sz w:val="24"/>
          <w:szCs w:val="24"/>
        </w:rPr>
        <w:t xml:space="preserve">Chinedu and Ugochukwu (2021) examined the impact of school physical infrastructure, including fencing, on child protection in early childhood education centres in Enugu State. Using a mixed-methods approach, the study involved 400 caregivers and </w:t>
      </w:r>
      <w:r w:rsidR="00FA20B0" w:rsidRPr="00536C7C">
        <w:rPr>
          <w:rFonts w:ascii="Times New Roman" w:hAnsi="Times New Roman" w:cs="Times New Roman"/>
          <w:color w:val="000000" w:themeColor="text1"/>
          <w:sz w:val="24"/>
          <w:szCs w:val="24"/>
        </w:rPr>
        <w:t>head teachers</w:t>
      </w:r>
      <w:r w:rsidRPr="00536C7C">
        <w:rPr>
          <w:rFonts w:ascii="Times New Roman" w:hAnsi="Times New Roman" w:cs="Times New Roman"/>
          <w:color w:val="000000" w:themeColor="text1"/>
          <w:sz w:val="24"/>
          <w:szCs w:val="24"/>
        </w:rPr>
        <w:t xml:space="preserve"> from 80 early childhood centres. Data was collected using the Child Protection and School Infrastructure Survey (CPSIS), which measured the influence of school fencing, classroom structure, and playground design on child protection. The findings indicated that schools with properly constructed fences had fewer cases of children leaving the school premises unsupervised, as well as fewer intrusions by unauthorized individuals. Caregivers in these schools reported a higher capacity to safeguard children from both internal and external risks. This study supports the notion that school fencing significantly enhances caregivers' capacity for child safeguarding, which is a</w:t>
      </w:r>
      <w:r w:rsidR="001F6138">
        <w:rPr>
          <w:rFonts w:ascii="Times New Roman" w:hAnsi="Times New Roman" w:cs="Times New Roman"/>
          <w:color w:val="000000" w:themeColor="text1"/>
          <w:sz w:val="24"/>
          <w:szCs w:val="24"/>
        </w:rPr>
        <w:t xml:space="preserve"> focus of the present research.</w:t>
      </w:r>
      <w:r w:rsidR="00FA20B0">
        <w:rPr>
          <w:rFonts w:ascii="Times New Roman" w:hAnsi="Times New Roman" w:cs="Times New Roman"/>
          <w:color w:val="000000" w:themeColor="text1"/>
          <w:sz w:val="24"/>
          <w:szCs w:val="24"/>
        </w:rPr>
        <w:t xml:space="preserve"> However, the two studies differ in terms of area, design and method of data analysis. </w:t>
      </w:r>
    </w:p>
    <w:p w:rsidR="00E4218C" w:rsidRDefault="00536C7C" w:rsidP="00057B7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536C7C">
        <w:rPr>
          <w:rFonts w:ascii="Times New Roman" w:hAnsi="Times New Roman" w:cs="Times New Roman"/>
          <w:color w:val="000000" w:themeColor="text1"/>
          <w:sz w:val="24"/>
          <w:szCs w:val="24"/>
        </w:rPr>
        <w:t xml:space="preserve">Okafor (2021) examined the impact of security infrastructure, including fencing, on child safeguarding in early childhood education centres in Anambra State, Nigeria. The study employed a comparative research design, comparing 50 fenced schools with 50 unfenced schools. Data was collected using the Security Infrastructure and Child Safeguarding Index (SICSI). The findings indicated that fenced schools were significantly better at safeguarding children from external threats, such as kidnappings and unauthorized access. Caregivers in fenced schools reported higher </w:t>
      </w:r>
      <w:r w:rsidRPr="00536C7C">
        <w:rPr>
          <w:rFonts w:ascii="Times New Roman" w:hAnsi="Times New Roman" w:cs="Times New Roman"/>
          <w:color w:val="000000" w:themeColor="text1"/>
          <w:sz w:val="24"/>
          <w:szCs w:val="24"/>
        </w:rPr>
        <w:lastRenderedPageBreak/>
        <w:t>levels of confidence in their ability to protect children, while caregivers in unfenced schools expressed concern over the difficulty of maintaining adequate supervision and control. The study concluded that fencing is a critical component of school security infrastructure that enhances caregivers’ c</w:t>
      </w:r>
      <w:r w:rsidR="001F6138">
        <w:rPr>
          <w:rFonts w:ascii="Times New Roman" w:hAnsi="Times New Roman" w:cs="Times New Roman"/>
          <w:color w:val="000000" w:themeColor="text1"/>
          <w:sz w:val="24"/>
          <w:szCs w:val="24"/>
        </w:rPr>
        <w:t xml:space="preserve">apacity for child safeguarding. </w:t>
      </w:r>
      <w:r w:rsidRPr="00536C7C">
        <w:rPr>
          <w:rFonts w:ascii="Times New Roman" w:hAnsi="Times New Roman" w:cs="Times New Roman"/>
          <w:color w:val="000000" w:themeColor="text1"/>
          <w:sz w:val="24"/>
          <w:szCs w:val="24"/>
        </w:rPr>
        <w:t>This study directly relates to the present research as it explores the differences in child safeguarding between fenced and unfenced schools, emphasizing the importance of school fencing in enhancing caregivers’ safeguarding capacities.</w:t>
      </w:r>
      <w:r w:rsidR="00E4218C">
        <w:rPr>
          <w:rFonts w:ascii="Times New Roman" w:hAnsi="Times New Roman" w:cs="Times New Roman"/>
          <w:color w:val="000000" w:themeColor="text1"/>
          <w:sz w:val="24"/>
          <w:szCs w:val="24"/>
        </w:rPr>
        <w:t xml:space="preserve"> However, the two studies differ in terms of area, design and method of data analysis. </w:t>
      </w:r>
    </w:p>
    <w:p w:rsidR="00E4218C" w:rsidRDefault="001F6138" w:rsidP="00057B7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536C7C">
        <w:rPr>
          <w:rFonts w:ascii="Times New Roman" w:hAnsi="Times New Roman" w:cs="Times New Roman"/>
          <w:color w:val="000000" w:themeColor="text1"/>
          <w:sz w:val="24"/>
          <w:szCs w:val="24"/>
        </w:rPr>
        <w:t>Adeyemi (2022) conducted a study to investigate the influence of school infrastructure, including fencing, on caregivers’ capacity for effective child safeguarding in early childhood centres in South-West Nigeria. The study used a survey research design, involving 350 caregivers from 70 early childhood centres. The School Infrastructure and Child Safeguarding Capacity Questionnaire (SICSCQ) was developed and administered to gather data on how infrastructure elements like fencing, classroom layout, and security personnel affect child safeguarding practices. The results showed that schools with proper fencing recorded higher levels of child protection and caregiver satisfaction. Caregivers in these schools were better able to manage and supervise children, as the fences provided a clear boundary that limited children’s movements and unauthorized access to the school.</w:t>
      </w:r>
      <w:r>
        <w:rPr>
          <w:rFonts w:ascii="Times New Roman" w:hAnsi="Times New Roman" w:cs="Times New Roman"/>
          <w:color w:val="000000" w:themeColor="text1"/>
          <w:sz w:val="24"/>
          <w:szCs w:val="24"/>
        </w:rPr>
        <w:t xml:space="preserve"> </w:t>
      </w:r>
      <w:r w:rsidRPr="00536C7C">
        <w:rPr>
          <w:rFonts w:ascii="Times New Roman" w:hAnsi="Times New Roman" w:cs="Times New Roman"/>
          <w:color w:val="000000" w:themeColor="text1"/>
          <w:sz w:val="24"/>
          <w:szCs w:val="24"/>
        </w:rPr>
        <w:t>This study is relevant to the current research, as it provides empirical evidence on how school fencing enhances caregivers’ ability to safeguard children effectively, which is a k</w:t>
      </w:r>
      <w:r>
        <w:rPr>
          <w:rFonts w:ascii="Times New Roman" w:hAnsi="Times New Roman" w:cs="Times New Roman"/>
          <w:color w:val="000000" w:themeColor="text1"/>
          <w:sz w:val="24"/>
          <w:szCs w:val="24"/>
        </w:rPr>
        <w:t>ey aspect of the present study.</w:t>
      </w:r>
      <w:r w:rsidR="00E4218C">
        <w:rPr>
          <w:rFonts w:ascii="Times New Roman" w:hAnsi="Times New Roman" w:cs="Times New Roman"/>
          <w:color w:val="000000" w:themeColor="text1"/>
          <w:sz w:val="24"/>
          <w:szCs w:val="24"/>
        </w:rPr>
        <w:t xml:space="preserve"> However, the two studies are different in terms of area, design and method of data analysis. </w:t>
      </w:r>
    </w:p>
    <w:p w:rsidR="00F322B7" w:rsidRDefault="00F322B7" w:rsidP="00F322B7">
      <w:pPr>
        <w:autoSpaceDE w:val="0"/>
        <w:autoSpaceDN w:val="0"/>
        <w:adjustRightInd w:val="0"/>
        <w:spacing w:after="0" w:line="456" w:lineRule="auto"/>
        <w:jc w:val="both"/>
        <w:rPr>
          <w:rFonts w:ascii="Times New Roman" w:hAnsi="Times New Roman" w:cs="Times New Roman"/>
          <w:b/>
          <w:color w:val="000000" w:themeColor="text1"/>
          <w:sz w:val="24"/>
          <w:szCs w:val="24"/>
        </w:rPr>
      </w:pPr>
      <w:r w:rsidRPr="00297308">
        <w:rPr>
          <w:rFonts w:ascii="Times New Roman" w:hAnsi="Times New Roman" w:cs="Times New Roman"/>
          <w:b/>
          <w:color w:val="000000" w:themeColor="text1"/>
          <w:sz w:val="24"/>
          <w:szCs w:val="24"/>
        </w:rPr>
        <w:t>Summary of Literature Review</w:t>
      </w:r>
    </w:p>
    <w:p w:rsidR="00020366" w:rsidRDefault="00020366" w:rsidP="00020366">
      <w:pPr>
        <w:autoSpaceDE w:val="0"/>
        <w:autoSpaceDN w:val="0"/>
        <w:adjustRightInd w:val="0"/>
        <w:spacing w:after="0" w:line="456" w:lineRule="auto"/>
        <w:ind w:firstLine="720"/>
        <w:jc w:val="both"/>
        <w:rPr>
          <w:rFonts w:ascii="Times New Roman" w:hAnsi="Times New Roman" w:cs="Times New Roman"/>
          <w:color w:val="000000" w:themeColor="text1"/>
          <w:sz w:val="24"/>
          <w:szCs w:val="24"/>
        </w:rPr>
      </w:pPr>
      <w:r w:rsidRPr="00020366">
        <w:rPr>
          <w:rFonts w:ascii="Times New Roman" w:hAnsi="Times New Roman" w:cs="Times New Roman"/>
          <w:color w:val="000000" w:themeColor="text1"/>
          <w:sz w:val="24"/>
          <w:szCs w:val="24"/>
        </w:rPr>
        <w:t>The</w:t>
      </w:r>
      <w:r>
        <w:rPr>
          <w:rFonts w:ascii="Times New Roman" w:hAnsi="Times New Roman" w:cs="Times New Roman"/>
          <w:color w:val="000000" w:themeColor="text1"/>
          <w:sz w:val="24"/>
          <w:szCs w:val="24"/>
        </w:rPr>
        <w:t xml:space="preserve"> literature review was done under the following major sub-headings: </w:t>
      </w:r>
      <w:r w:rsidRPr="006A0C34">
        <w:rPr>
          <w:rFonts w:ascii="Times New Roman" w:hAnsi="Times New Roman" w:cs="Times New Roman"/>
          <w:color w:val="000000" w:themeColor="text1"/>
          <w:sz w:val="24"/>
          <w:szCs w:val="24"/>
        </w:rPr>
        <w:t>conceptual framework, theoretical framework, review of empirical studies and summary of literature review.</w:t>
      </w:r>
      <w:r>
        <w:rPr>
          <w:rFonts w:ascii="Times New Roman" w:hAnsi="Times New Roman" w:cs="Times New Roman"/>
          <w:color w:val="000000" w:themeColor="text1"/>
          <w:sz w:val="24"/>
          <w:szCs w:val="24"/>
        </w:rPr>
        <w:t xml:space="preserve"> Under the conceptual framework, concepts of early childhood education centres, child </w:t>
      </w:r>
      <w:r>
        <w:rPr>
          <w:rFonts w:ascii="Times New Roman" w:hAnsi="Times New Roman" w:cs="Times New Roman"/>
          <w:color w:val="000000" w:themeColor="text1"/>
          <w:sz w:val="24"/>
          <w:szCs w:val="24"/>
        </w:rPr>
        <w:lastRenderedPageBreak/>
        <w:t xml:space="preserve">safeguarding, caregivers’ capacity, and school characteristics were reviewed and operationalized. </w:t>
      </w:r>
      <w:r w:rsidR="007C5944" w:rsidRPr="007C5944">
        <w:rPr>
          <w:rFonts w:ascii="Times New Roman" w:hAnsi="Times New Roman" w:cs="Times New Roman"/>
          <w:color w:val="000000" w:themeColor="text1"/>
          <w:sz w:val="24"/>
          <w:szCs w:val="24"/>
        </w:rPr>
        <w:t>Early childhood education centres refer to a learning settings or places where children between the ages of 0-4 years engage in developmentally appropriate educational activities designed to foster their holistic development and long-term academic and social success.</w:t>
      </w:r>
      <w:r w:rsidR="007C5944">
        <w:rPr>
          <w:rFonts w:ascii="Times New Roman" w:hAnsi="Times New Roman" w:cs="Times New Roman"/>
          <w:color w:val="000000" w:themeColor="text1"/>
          <w:sz w:val="24"/>
          <w:szCs w:val="24"/>
        </w:rPr>
        <w:t xml:space="preserve"> </w:t>
      </w:r>
      <w:r w:rsidR="007C5944" w:rsidRPr="007C5944">
        <w:rPr>
          <w:rFonts w:ascii="Times New Roman" w:hAnsi="Times New Roman" w:cs="Times New Roman"/>
          <w:color w:val="000000" w:themeColor="text1"/>
          <w:sz w:val="24"/>
          <w:szCs w:val="24"/>
        </w:rPr>
        <w:t>Child safeguarding is operationally defined in this study as the actions or measures adopted in early childhood education centres in order t</w:t>
      </w:r>
      <w:r w:rsidR="00392E3B">
        <w:rPr>
          <w:rFonts w:ascii="Times New Roman" w:hAnsi="Times New Roman" w:cs="Times New Roman"/>
          <w:color w:val="000000" w:themeColor="text1"/>
          <w:sz w:val="24"/>
          <w:szCs w:val="24"/>
        </w:rPr>
        <w:t>o ensure children’s safety and</w:t>
      </w:r>
      <w:r w:rsidR="007C5944" w:rsidRPr="007C5944">
        <w:rPr>
          <w:rFonts w:ascii="Times New Roman" w:hAnsi="Times New Roman" w:cs="Times New Roman"/>
          <w:color w:val="000000" w:themeColor="text1"/>
          <w:sz w:val="24"/>
          <w:szCs w:val="24"/>
        </w:rPr>
        <w:t xml:space="preserve"> general well-being.</w:t>
      </w:r>
      <w:r w:rsidR="007C5944">
        <w:rPr>
          <w:rFonts w:ascii="Times New Roman" w:hAnsi="Times New Roman" w:cs="Times New Roman"/>
          <w:color w:val="000000" w:themeColor="text1"/>
          <w:sz w:val="24"/>
          <w:szCs w:val="24"/>
        </w:rPr>
        <w:t xml:space="preserve"> </w:t>
      </w:r>
      <w:r w:rsidR="00F0598C">
        <w:rPr>
          <w:rFonts w:ascii="Times New Roman" w:hAnsi="Times New Roman" w:cs="Times New Roman"/>
          <w:color w:val="000000" w:themeColor="text1"/>
          <w:sz w:val="24"/>
          <w:szCs w:val="24"/>
        </w:rPr>
        <w:t>C</w:t>
      </w:r>
      <w:r w:rsidR="00F0598C" w:rsidRPr="008F6EF3">
        <w:rPr>
          <w:rFonts w:ascii="Times New Roman" w:hAnsi="Times New Roman" w:cs="Times New Roman"/>
          <w:color w:val="000000" w:themeColor="text1"/>
          <w:sz w:val="24"/>
          <w:szCs w:val="24"/>
        </w:rPr>
        <w:t xml:space="preserve">aregivers' capacity </w:t>
      </w:r>
      <w:r w:rsidR="00F0598C">
        <w:rPr>
          <w:rFonts w:ascii="Times New Roman" w:hAnsi="Times New Roman" w:cs="Times New Roman"/>
          <w:color w:val="000000" w:themeColor="text1"/>
          <w:sz w:val="24"/>
          <w:szCs w:val="24"/>
        </w:rPr>
        <w:t>is</w:t>
      </w:r>
      <w:r w:rsidR="00F0598C" w:rsidRPr="008F6EF3">
        <w:rPr>
          <w:rFonts w:ascii="Times New Roman" w:hAnsi="Times New Roman" w:cs="Times New Roman"/>
          <w:color w:val="000000" w:themeColor="text1"/>
          <w:sz w:val="24"/>
          <w:szCs w:val="24"/>
        </w:rPr>
        <w:t xml:space="preserve"> </w:t>
      </w:r>
      <w:r w:rsidR="00F0598C">
        <w:rPr>
          <w:rFonts w:ascii="Times New Roman" w:hAnsi="Times New Roman" w:cs="Times New Roman"/>
          <w:color w:val="000000" w:themeColor="text1"/>
          <w:sz w:val="24"/>
          <w:szCs w:val="24"/>
        </w:rPr>
        <w:t xml:space="preserve">described in this study as </w:t>
      </w:r>
      <w:r w:rsidR="00F0598C" w:rsidRPr="008F6EF3">
        <w:rPr>
          <w:rFonts w:ascii="Times New Roman" w:hAnsi="Times New Roman" w:cs="Times New Roman"/>
          <w:color w:val="000000" w:themeColor="text1"/>
          <w:sz w:val="24"/>
          <w:szCs w:val="24"/>
        </w:rPr>
        <w:t>the ability of individuals responsible for child care to provide safe, nurturing, and developmentally appropriate environments for children</w:t>
      </w:r>
      <w:r w:rsidR="00F0598C">
        <w:rPr>
          <w:rFonts w:ascii="Times New Roman" w:hAnsi="Times New Roman" w:cs="Times New Roman"/>
          <w:color w:val="000000" w:themeColor="text1"/>
          <w:sz w:val="24"/>
          <w:szCs w:val="24"/>
        </w:rPr>
        <w:t xml:space="preserve">. </w:t>
      </w:r>
      <w:r w:rsidR="00417116" w:rsidRPr="00417116">
        <w:rPr>
          <w:rFonts w:ascii="Times New Roman" w:hAnsi="Times New Roman" w:cs="Times New Roman"/>
          <w:color w:val="000000" w:themeColor="text1"/>
          <w:sz w:val="24"/>
          <w:szCs w:val="24"/>
        </w:rPr>
        <w:t xml:space="preserve">School characteristics </w:t>
      </w:r>
      <w:r w:rsidR="00417116">
        <w:rPr>
          <w:rFonts w:ascii="Times New Roman" w:hAnsi="Times New Roman" w:cs="Times New Roman"/>
          <w:color w:val="000000" w:themeColor="text1"/>
          <w:sz w:val="24"/>
          <w:szCs w:val="24"/>
        </w:rPr>
        <w:t xml:space="preserve">encompasses all </w:t>
      </w:r>
      <w:r w:rsidR="00417116" w:rsidRPr="00417116">
        <w:rPr>
          <w:rFonts w:ascii="Times New Roman" w:hAnsi="Times New Roman" w:cs="Times New Roman"/>
          <w:color w:val="000000" w:themeColor="text1"/>
          <w:sz w:val="24"/>
          <w:szCs w:val="24"/>
        </w:rPr>
        <w:t>the elements</w:t>
      </w:r>
      <w:r w:rsidR="00417116">
        <w:rPr>
          <w:rFonts w:ascii="Times New Roman" w:hAnsi="Times New Roman" w:cs="Times New Roman"/>
          <w:color w:val="000000" w:themeColor="text1"/>
          <w:sz w:val="24"/>
          <w:szCs w:val="24"/>
        </w:rPr>
        <w:t xml:space="preserve"> or components</w:t>
      </w:r>
      <w:r w:rsidR="00417116" w:rsidRPr="00417116">
        <w:rPr>
          <w:rFonts w:ascii="Times New Roman" w:hAnsi="Times New Roman" w:cs="Times New Roman"/>
          <w:color w:val="000000" w:themeColor="text1"/>
          <w:sz w:val="24"/>
          <w:szCs w:val="24"/>
        </w:rPr>
        <w:t xml:space="preserve"> that constitute </w:t>
      </w:r>
      <w:r w:rsidR="00417116">
        <w:rPr>
          <w:rFonts w:ascii="Times New Roman" w:hAnsi="Times New Roman" w:cs="Times New Roman"/>
          <w:color w:val="000000" w:themeColor="text1"/>
          <w:sz w:val="24"/>
          <w:szCs w:val="24"/>
        </w:rPr>
        <w:t>an ea</w:t>
      </w:r>
      <w:r w:rsidR="00673D32">
        <w:rPr>
          <w:rFonts w:ascii="Times New Roman" w:hAnsi="Times New Roman" w:cs="Times New Roman"/>
          <w:color w:val="000000" w:themeColor="text1"/>
          <w:sz w:val="24"/>
          <w:szCs w:val="24"/>
        </w:rPr>
        <w:t xml:space="preserve">rly childhood education centre or environment. </w:t>
      </w:r>
      <w:r w:rsidR="00673D32" w:rsidRPr="00673D32">
        <w:rPr>
          <w:rFonts w:ascii="Times New Roman" w:hAnsi="Times New Roman" w:cs="Times New Roman"/>
          <w:color w:val="000000" w:themeColor="text1"/>
          <w:sz w:val="24"/>
          <w:szCs w:val="24"/>
        </w:rPr>
        <w:t xml:space="preserve">School ownership </w:t>
      </w:r>
      <w:r w:rsidR="00673D32">
        <w:rPr>
          <w:rFonts w:ascii="Times New Roman" w:hAnsi="Times New Roman" w:cs="Times New Roman"/>
          <w:color w:val="000000" w:themeColor="text1"/>
          <w:sz w:val="24"/>
          <w:szCs w:val="24"/>
        </w:rPr>
        <w:t xml:space="preserve">is </w:t>
      </w:r>
      <w:r w:rsidR="00673D32" w:rsidRPr="00673D32">
        <w:rPr>
          <w:rFonts w:ascii="Times New Roman" w:hAnsi="Times New Roman" w:cs="Times New Roman"/>
          <w:color w:val="000000" w:themeColor="text1"/>
          <w:sz w:val="24"/>
          <w:szCs w:val="24"/>
        </w:rPr>
        <w:t>refe</w:t>
      </w:r>
      <w:r w:rsidR="00673D32">
        <w:rPr>
          <w:rFonts w:ascii="Times New Roman" w:hAnsi="Times New Roman" w:cs="Times New Roman"/>
          <w:color w:val="000000" w:themeColor="text1"/>
          <w:sz w:val="24"/>
          <w:szCs w:val="24"/>
        </w:rPr>
        <w:t>rred to as</w:t>
      </w:r>
      <w:r w:rsidR="00673D32" w:rsidRPr="00673D32">
        <w:rPr>
          <w:rFonts w:ascii="Times New Roman" w:hAnsi="Times New Roman" w:cs="Times New Roman"/>
          <w:color w:val="000000" w:themeColor="text1"/>
          <w:sz w:val="24"/>
          <w:szCs w:val="24"/>
        </w:rPr>
        <w:t xml:space="preserve"> the categorization of schools into private or public based on their funding and management. </w:t>
      </w:r>
      <w:r w:rsidR="004328F9">
        <w:rPr>
          <w:rFonts w:ascii="Times New Roman" w:hAnsi="Times New Roman" w:cs="Times New Roman"/>
          <w:color w:val="000000" w:themeColor="text1"/>
          <w:sz w:val="24"/>
          <w:szCs w:val="24"/>
        </w:rPr>
        <w:t>S</w:t>
      </w:r>
      <w:r w:rsidR="00673D32" w:rsidRPr="00673D32">
        <w:rPr>
          <w:rFonts w:ascii="Times New Roman" w:hAnsi="Times New Roman" w:cs="Times New Roman"/>
          <w:color w:val="000000" w:themeColor="text1"/>
          <w:sz w:val="24"/>
          <w:szCs w:val="24"/>
        </w:rPr>
        <w:t xml:space="preserve">chool location </w:t>
      </w:r>
      <w:r w:rsidR="00673D32">
        <w:rPr>
          <w:rFonts w:ascii="Times New Roman" w:hAnsi="Times New Roman" w:cs="Times New Roman"/>
          <w:color w:val="000000" w:themeColor="text1"/>
          <w:sz w:val="24"/>
          <w:szCs w:val="24"/>
        </w:rPr>
        <w:t>is</w:t>
      </w:r>
      <w:r w:rsidR="00673D32" w:rsidRPr="00673D32">
        <w:rPr>
          <w:rFonts w:ascii="Times New Roman" w:hAnsi="Times New Roman" w:cs="Times New Roman"/>
          <w:color w:val="000000" w:themeColor="text1"/>
          <w:sz w:val="24"/>
          <w:szCs w:val="24"/>
        </w:rPr>
        <w:t xml:space="preserve"> defined as the place where a school is cited, which can be in an urban or rural area.</w:t>
      </w:r>
      <w:r w:rsidR="004328F9">
        <w:rPr>
          <w:rFonts w:ascii="Times New Roman" w:hAnsi="Times New Roman" w:cs="Times New Roman"/>
          <w:color w:val="000000" w:themeColor="text1"/>
          <w:sz w:val="24"/>
          <w:szCs w:val="24"/>
        </w:rPr>
        <w:t xml:space="preserve"> Teacher-children ratio is seen as the number of children assigned to a particular caregiver at a time. Lastly, school fencing is </w:t>
      </w:r>
      <w:r w:rsidR="002A3D8E">
        <w:rPr>
          <w:rFonts w:ascii="Times New Roman" w:hAnsi="Times New Roman" w:cs="Times New Roman"/>
          <w:color w:val="000000" w:themeColor="text1"/>
          <w:sz w:val="24"/>
          <w:szCs w:val="24"/>
        </w:rPr>
        <w:t xml:space="preserve">considered as a security infrastructure that prevents children from harm and </w:t>
      </w:r>
      <w:r w:rsidR="00A90D86">
        <w:rPr>
          <w:rFonts w:ascii="Times New Roman" w:hAnsi="Times New Roman" w:cs="Times New Roman"/>
          <w:color w:val="000000" w:themeColor="text1"/>
          <w:sz w:val="24"/>
          <w:szCs w:val="24"/>
        </w:rPr>
        <w:t>direct access by</w:t>
      </w:r>
      <w:r w:rsidR="002A3D8E">
        <w:rPr>
          <w:rFonts w:ascii="Times New Roman" w:hAnsi="Times New Roman" w:cs="Times New Roman"/>
          <w:color w:val="000000" w:themeColor="text1"/>
          <w:sz w:val="24"/>
          <w:szCs w:val="24"/>
        </w:rPr>
        <w:t xml:space="preserve"> unknown persons</w:t>
      </w:r>
      <w:r w:rsidR="00A90D86">
        <w:rPr>
          <w:rFonts w:ascii="Times New Roman" w:hAnsi="Times New Roman" w:cs="Times New Roman"/>
          <w:color w:val="000000" w:themeColor="text1"/>
          <w:sz w:val="24"/>
          <w:szCs w:val="24"/>
        </w:rPr>
        <w:t>.</w:t>
      </w:r>
      <w:r w:rsidR="002A3D8E">
        <w:rPr>
          <w:rFonts w:ascii="Times New Roman" w:hAnsi="Times New Roman" w:cs="Times New Roman"/>
          <w:color w:val="000000" w:themeColor="text1"/>
          <w:sz w:val="24"/>
          <w:szCs w:val="24"/>
        </w:rPr>
        <w:t xml:space="preserve"> </w:t>
      </w:r>
      <w:r w:rsidR="00673D32" w:rsidRPr="00673D32">
        <w:rPr>
          <w:rFonts w:ascii="Times New Roman" w:hAnsi="Times New Roman" w:cs="Times New Roman"/>
          <w:color w:val="000000" w:themeColor="text1"/>
          <w:sz w:val="24"/>
          <w:szCs w:val="24"/>
        </w:rPr>
        <w:t xml:space="preserve">  </w:t>
      </w:r>
    </w:p>
    <w:p w:rsidR="00020366" w:rsidRPr="00B94FE7" w:rsidRDefault="00563051" w:rsidP="002E5291">
      <w:pPr>
        <w:autoSpaceDE w:val="0"/>
        <w:autoSpaceDN w:val="0"/>
        <w:adjustRightInd w:val="0"/>
        <w:spacing w:after="0" w:line="456" w:lineRule="auto"/>
        <w:ind w:firstLine="720"/>
        <w:jc w:val="both"/>
        <w:rPr>
          <w:rFonts w:ascii="Times New Roman" w:eastAsia="Times New Roman" w:hAnsi="Times New Roman" w:cs="Times New Roman"/>
          <w:color w:val="000000" w:themeColor="text1"/>
          <w:sz w:val="24"/>
          <w:szCs w:val="24"/>
        </w:rPr>
      </w:pPr>
      <w:r w:rsidRPr="00B94FE7">
        <w:rPr>
          <w:rFonts w:ascii="Times New Roman" w:hAnsi="Times New Roman" w:cs="Times New Roman"/>
          <w:color w:val="000000" w:themeColor="text1"/>
          <w:sz w:val="24"/>
          <w:szCs w:val="24"/>
        </w:rPr>
        <w:t>Under the theoretical framework</w:t>
      </w:r>
      <w:r w:rsidR="00DB5AE9">
        <w:rPr>
          <w:rFonts w:ascii="Times New Roman" w:hAnsi="Times New Roman" w:cs="Times New Roman"/>
          <w:color w:val="000000" w:themeColor="text1"/>
          <w:sz w:val="24"/>
          <w:szCs w:val="24"/>
        </w:rPr>
        <w:t>, two</w:t>
      </w:r>
      <w:r w:rsidR="00997837" w:rsidRPr="00B94FE7">
        <w:rPr>
          <w:rFonts w:ascii="Times New Roman" w:hAnsi="Times New Roman" w:cs="Times New Roman"/>
          <w:color w:val="000000" w:themeColor="text1"/>
          <w:sz w:val="24"/>
          <w:szCs w:val="24"/>
        </w:rPr>
        <w:t xml:space="preserve"> relevant theories were reviewed. </w:t>
      </w:r>
      <w:r w:rsidR="00FB0D32" w:rsidRPr="00B94FE7">
        <w:rPr>
          <w:rFonts w:ascii="Times New Roman" w:hAnsi="Times New Roman" w:cs="Times New Roman"/>
          <w:color w:val="000000" w:themeColor="text1"/>
          <w:sz w:val="24"/>
          <w:szCs w:val="24"/>
        </w:rPr>
        <w:t xml:space="preserve">They include: </w:t>
      </w:r>
      <w:r w:rsidR="002450E4">
        <w:rPr>
          <w:rFonts w:ascii="Times New Roman" w:eastAsia="Times New Roman" w:hAnsi="Times New Roman" w:cs="Times New Roman"/>
          <w:color w:val="000000" w:themeColor="text1"/>
          <w:sz w:val="24"/>
          <w:szCs w:val="24"/>
        </w:rPr>
        <w:t>T</w:t>
      </w:r>
      <w:r w:rsidR="002450E4" w:rsidRPr="00A27EEB">
        <w:rPr>
          <w:rFonts w:ascii="Times New Roman" w:eastAsia="Times New Roman" w:hAnsi="Times New Roman" w:cs="Times New Roman"/>
          <w:color w:val="000000" w:themeColor="text1"/>
          <w:sz w:val="24"/>
          <w:szCs w:val="24"/>
        </w:rPr>
        <w:t>he Human Capital Theory (Gary Becker, 1964),</w:t>
      </w:r>
      <w:r w:rsidR="00FB0D32" w:rsidRPr="00473890">
        <w:rPr>
          <w:rFonts w:ascii="Times New Roman" w:hAnsi="Times New Roman" w:cs="Times New Roman"/>
          <w:color w:val="FF0000"/>
          <w:sz w:val="24"/>
          <w:szCs w:val="24"/>
        </w:rPr>
        <w:t xml:space="preserve"> </w:t>
      </w:r>
      <w:r w:rsidR="002E5291" w:rsidRPr="002E5291">
        <w:rPr>
          <w:rFonts w:ascii="Times New Roman" w:hAnsi="Times New Roman" w:cs="Times New Roman"/>
          <w:color w:val="000000" w:themeColor="text1"/>
          <w:sz w:val="24"/>
          <w:szCs w:val="24"/>
        </w:rPr>
        <w:t>and</w:t>
      </w:r>
      <w:r w:rsidR="002E5291">
        <w:rPr>
          <w:rFonts w:ascii="Times New Roman" w:hAnsi="Times New Roman" w:cs="Times New Roman"/>
          <w:color w:val="FF0000"/>
          <w:sz w:val="24"/>
          <w:szCs w:val="24"/>
        </w:rPr>
        <w:t xml:space="preserve"> </w:t>
      </w:r>
      <w:r w:rsidR="002450E4" w:rsidRPr="00A27EEB">
        <w:rPr>
          <w:rFonts w:ascii="Times New Roman" w:eastAsia="Times New Roman" w:hAnsi="Times New Roman" w:cs="Times New Roman"/>
          <w:color w:val="000000" w:themeColor="text1"/>
          <w:sz w:val="24"/>
          <w:szCs w:val="24"/>
        </w:rPr>
        <w:t>Institutio</w:t>
      </w:r>
      <w:r w:rsidR="009E2F75">
        <w:rPr>
          <w:rFonts w:ascii="Times New Roman" w:eastAsia="Times New Roman" w:hAnsi="Times New Roman" w:cs="Times New Roman"/>
          <w:color w:val="000000" w:themeColor="text1"/>
          <w:sz w:val="24"/>
          <w:szCs w:val="24"/>
        </w:rPr>
        <w:t>nal Theory (</w:t>
      </w:r>
      <w:r w:rsidR="00B22062">
        <w:rPr>
          <w:rFonts w:ascii="Times New Roman" w:eastAsia="Times New Roman" w:hAnsi="Times New Roman" w:cs="Times New Roman"/>
          <w:color w:val="000000" w:themeColor="text1"/>
          <w:sz w:val="24"/>
          <w:szCs w:val="24"/>
        </w:rPr>
        <w:t>Rowan</w:t>
      </w:r>
      <w:r w:rsidR="009E2F75">
        <w:rPr>
          <w:rFonts w:ascii="Times New Roman" w:eastAsia="Times New Roman" w:hAnsi="Times New Roman" w:cs="Times New Roman"/>
          <w:color w:val="000000" w:themeColor="text1"/>
          <w:sz w:val="24"/>
          <w:szCs w:val="24"/>
        </w:rPr>
        <w:t xml:space="preserve"> &amp; Meyer, 1977</w:t>
      </w:r>
      <w:r w:rsidR="002450E4" w:rsidRPr="00A27EEB">
        <w:rPr>
          <w:rFonts w:ascii="Times New Roman" w:eastAsia="Times New Roman" w:hAnsi="Times New Roman" w:cs="Times New Roman"/>
          <w:color w:val="000000" w:themeColor="text1"/>
          <w:sz w:val="24"/>
          <w:szCs w:val="24"/>
        </w:rPr>
        <w:t>). The Human Capital Theory posits that individuals' skills, knowledge, and experiences are forms of capital that can be invested in to improve productivity and outcomes. In the context of education, investing in human capital, such as training and development for teachers and caregivers can result in greater educational effectiveness such as effective child safeguarding.</w:t>
      </w:r>
      <w:r w:rsidR="001B7637" w:rsidRPr="00473890">
        <w:rPr>
          <w:rFonts w:ascii="Times New Roman" w:hAnsi="Times New Roman" w:cs="Times New Roman"/>
          <w:color w:val="FF0000"/>
          <w:sz w:val="24"/>
          <w:szCs w:val="24"/>
        </w:rPr>
        <w:t xml:space="preserve"> </w:t>
      </w:r>
      <w:r w:rsidR="002E5291">
        <w:rPr>
          <w:rFonts w:ascii="Times New Roman" w:hAnsi="Times New Roman" w:cs="Times New Roman"/>
          <w:color w:val="000000" w:themeColor="text1"/>
          <w:sz w:val="24"/>
          <w:szCs w:val="24"/>
        </w:rPr>
        <w:t>T</w:t>
      </w:r>
      <w:r w:rsidR="00675F2C" w:rsidRPr="00B94FE7">
        <w:rPr>
          <w:rFonts w:ascii="Times New Roman" w:eastAsia="Times New Roman" w:hAnsi="Times New Roman" w:cs="Times New Roman"/>
          <w:color w:val="000000" w:themeColor="text1"/>
          <w:sz w:val="24"/>
          <w:szCs w:val="24"/>
        </w:rPr>
        <w:t xml:space="preserve">he </w:t>
      </w:r>
      <w:r w:rsidR="00424CA1" w:rsidRPr="00B94FE7">
        <w:rPr>
          <w:rFonts w:ascii="Times New Roman" w:eastAsia="Times New Roman" w:hAnsi="Times New Roman" w:cs="Times New Roman"/>
          <w:color w:val="000000" w:themeColor="text1"/>
          <w:sz w:val="24"/>
          <w:szCs w:val="24"/>
        </w:rPr>
        <w:t xml:space="preserve">Institutional Theory examines how organizations conform to external institutional pressures and norms. Within the study's context, both public and private early childhood education centers operate within institutional frameworks shaped by regulatory policies, societal expectations, and professional standards. </w:t>
      </w:r>
    </w:p>
    <w:p w:rsidR="007F53AA" w:rsidRDefault="00052310" w:rsidP="00066C42">
      <w:pPr>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Related e</w:t>
      </w:r>
      <w:r w:rsidR="007F53AA" w:rsidRPr="00334622">
        <w:rPr>
          <w:rFonts w:ascii="Times New Roman" w:hAnsi="Times New Roman" w:cs="Times New Roman"/>
          <w:sz w:val="24"/>
          <w:szCs w:val="24"/>
        </w:rPr>
        <w:t>mpirical studies were reviewed. Stud</w:t>
      </w:r>
      <w:r w:rsidR="007F53AA">
        <w:rPr>
          <w:rFonts w:ascii="Times New Roman" w:hAnsi="Times New Roman" w:cs="Times New Roman"/>
          <w:sz w:val="24"/>
          <w:szCs w:val="24"/>
        </w:rPr>
        <w:t xml:space="preserve">ies on the </w:t>
      </w:r>
      <w:r w:rsidR="00066C42">
        <w:rPr>
          <w:rFonts w:ascii="Times New Roman" w:hAnsi="Times New Roman" w:cs="Times New Roman"/>
          <w:sz w:val="24"/>
          <w:szCs w:val="24"/>
        </w:rPr>
        <w:t>c</w:t>
      </w:r>
      <w:r w:rsidR="00066C42" w:rsidRPr="00066C42">
        <w:rPr>
          <w:rFonts w:ascii="Times New Roman" w:hAnsi="Times New Roman" w:cs="Times New Roman"/>
          <w:sz w:val="24"/>
          <w:szCs w:val="24"/>
        </w:rPr>
        <w:t>aregivers’ capacity f</w:t>
      </w:r>
      <w:r w:rsidR="00066C42">
        <w:rPr>
          <w:rFonts w:ascii="Times New Roman" w:hAnsi="Times New Roman" w:cs="Times New Roman"/>
          <w:sz w:val="24"/>
          <w:szCs w:val="24"/>
        </w:rPr>
        <w:t>or effective child safeguarding, c</w:t>
      </w:r>
      <w:r w:rsidR="00066C42" w:rsidRPr="00066C42">
        <w:rPr>
          <w:rFonts w:ascii="Times New Roman" w:hAnsi="Times New Roman" w:cs="Times New Roman"/>
          <w:sz w:val="24"/>
          <w:szCs w:val="24"/>
        </w:rPr>
        <w:t xml:space="preserve">hallenges </w:t>
      </w:r>
      <w:r w:rsidR="00066C42">
        <w:rPr>
          <w:rFonts w:ascii="Times New Roman" w:hAnsi="Times New Roman" w:cs="Times New Roman"/>
          <w:sz w:val="24"/>
          <w:szCs w:val="24"/>
        </w:rPr>
        <w:t>to effective child safeguarding, s</w:t>
      </w:r>
      <w:r w:rsidR="00066C42" w:rsidRPr="00066C42">
        <w:rPr>
          <w:rFonts w:ascii="Times New Roman" w:hAnsi="Times New Roman" w:cs="Times New Roman"/>
          <w:sz w:val="24"/>
          <w:szCs w:val="24"/>
        </w:rPr>
        <w:t>chool ownership and caregivers’ capacity f</w:t>
      </w:r>
      <w:r w:rsidR="00066C42">
        <w:rPr>
          <w:rFonts w:ascii="Times New Roman" w:hAnsi="Times New Roman" w:cs="Times New Roman"/>
          <w:sz w:val="24"/>
          <w:szCs w:val="24"/>
        </w:rPr>
        <w:t>or effective child safeguarding and s</w:t>
      </w:r>
      <w:r w:rsidR="00066C42" w:rsidRPr="00066C42">
        <w:rPr>
          <w:rFonts w:ascii="Times New Roman" w:hAnsi="Times New Roman" w:cs="Times New Roman"/>
          <w:sz w:val="24"/>
          <w:szCs w:val="24"/>
        </w:rPr>
        <w:t xml:space="preserve">chool location </w:t>
      </w:r>
      <w:r w:rsidR="007F53AA" w:rsidRPr="00334622">
        <w:rPr>
          <w:rFonts w:ascii="Times New Roman" w:hAnsi="Times New Roman" w:cs="Times New Roman"/>
          <w:sz w:val="24"/>
          <w:szCs w:val="24"/>
        </w:rPr>
        <w:t xml:space="preserve">were </w:t>
      </w:r>
      <w:r w:rsidR="00392E3B">
        <w:rPr>
          <w:rFonts w:ascii="Times New Roman" w:hAnsi="Times New Roman" w:cs="Times New Roman"/>
          <w:sz w:val="24"/>
          <w:szCs w:val="24"/>
        </w:rPr>
        <w:t>reviewed</w:t>
      </w:r>
      <w:r w:rsidR="007F53AA">
        <w:rPr>
          <w:rFonts w:ascii="Times New Roman" w:hAnsi="Times New Roman" w:cs="Times New Roman"/>
          <w:sz w:val="24"/>
          <w:szCs w:val="24"/>
        </w:rPr>
        <w:t>. Majority of the studies were conducted outside Nigeria, particularly</w:t>
      </w:r>
      <w:r w:rsidR="007F53AA" w:rsidRPr="00334622">
        <w:rPr>
          <w:rFonts w:ascii="Times New Roman" w:hAnsi="Times New Roman" w:cs="Times New Roman"/>
          <w:sz w:val="24"/>
          <w:szCs w:val="24"/>
        </w:rPr>
        <w:t xml:space="preserve"> in the Middle East, </w:t>
      </w:r>
      <w:r w:rsidR="007F53AA">
        <w:rPr>
          <w:rFonts w:ascii="Times New Roman" w:hAnsi="Times New Roman" w:cs="Times New Roman"/>
          <w:sz w:val="24"/>
          <w:szCs w:val="24"/>
        </w:rPr>
        <w:t>just a few of the studies were conducted in Nigeria. Majorly,</w:t>
      </w:r>
      <w:r w:rsidR="007F53AA" w:rsidRPr="00334622">
        <w:rPr>
          <w:rFonts w:ascii="Times New Roman" w:hAnsi="Times New Roman" w:cs="Times New Roman"/>
          <w:sz w:val="24"/>
          <w:szCs w:val="24"/>
        </w:rPr>
        <w:t xml:space="preserve"> the studies </w:t>
      </w:r>
      <w:r w:rsidR="00781468">
        <w:rPr>
          <w:rFonts w:ascii="Times New Roman" w:hAnsi="Times New Roman" w:cs="Times New Roman"/>
          <w:sz w:val="24"/>
          <w:szCs w:val="24"/>
        </w:rPr>
        <w:t xml:space="preserve">were </w:t>
      </w:r>
      <w:r w:rsidR="00C27697">
        <w:rPr>
          <w:rFonts w:ascii="Times New Roman" w:hAnsi="Times New Roman" w:cs="Times New Roman"/>
          <w:sz w:val="24"/>
          <w:szCs w:val="24"/>
        </w:rPr>
        <w:t xml:space="preserve">scoping reviews and </w:t>
      </w:r>
      <w:r w:rsidR="00AB79D9">
        <w:rPr>
          <w:rFonts w:ascii="Times New Roman" w:hAnsi="Times New Roman" w:cs="Times New Roman"/>
          <w:sz w:val="24"/>
          <w:szCs w:val="24"/>
        </w:rPr>
        <w:t>descriptive surveys</w:t>
      </w:r>
      <w:r w:rsidR="007F53AA">
        <w:rPr>
          <w:rFonts w:ascii="Times New Roman" w:hAnsi="Times New Roman" w:cs="Times New Roman"/>
          <w:sz w:val="24"/>
          <w:szCs w:val="24"/>
        </w:rPr>
        <w:t xml:space="preserve">. </w:t>
      </w:r>
      <w:r w:rsidR="00AB79D9">
        <w:rPr>
          <w:rFonts w:ascii="Times New Roman" w:hAnsi="Times New Roman" w:cs="Times New Roman"/>
          <w:sz w:val="24"/>
          <w:szCs w:val="24"/>
        </w:rPr>
        <w:t>Unlike the present study which adopt</w:t>
      </w:r>
      <w:r w:rsidR="00A45175">
        <w:rPr>
          <w:rFonts w:ascii="Times New Roman" w:hAnsi="Times New Roman" w:cs="Times New Roman"/>
          <w:sz w:val="24"/>
          <w:szCs w:val="24"/>
        </w:rPr>
        <w:t>ed</w:t>
      </w:r>
      <w:r w:rsidR="00AB79D9">
        <w:rPr>
          <w:rFonts w:ascii="Times New Roman" w:hAnsi="Times New Roman" w:cs="Times New Roman"/>
          <w:sz w:val="24"/>
          <w:szCs w:val="24"/>
        </w:rPr>
        <w:t xml:space="preserve"> the ex-post facto research design. </w:t>
      </w:r>
      <w:r w:rsidR="007F53AA" w:rsidRPr="00334622">
        <w:rPr>
          <w:rFonts w:ascii="Times New Roman" w:hAnsi="Times New Roman" w:cs="Times New Roman"/>
          <w:sz w:val="24"/>
          <w:szCs w:val="24"/>
        </w:rPr>
        <w:t xml:space="preserve">Most of the subjects were </w:t>
      </w:r>
      <w:r w:rsidR="00FA387B" w:rsidRPr="00334622">
        <w:rPr>
          <w:rFonts w:ascii="Times New Roman" w:hAnsi="Times New Roman" w:cs="Times New Roman"/>
          <w:sz w:val="24"/>
          <w:szCs w:val="24"/>
        </w:rPr>
        <w:t xml:space="preserve">either secondary school </w:t>
      </w:r>
      <w:r w:rsidR="00FA387B">
        <w:rPr>
          <w:rFonts w:ascii="Times New Roman" w:hAnsi="Times New Roman" w:cs="Times New Roman"/>
          <w:sz w:val="24"/>
          <w:szCs w:val="24"/>
        </w:rPr>
        <w:t>students or teachers</w:t>
      </w:r>
      <w:r w:rsidR="007F53AA">
        <w:rPr>
          <w:rFonts w:ascii="Times New Roman" w:hAnsi="Times New Roman" w:cs="Times New Roman"/>
          <w:sz w:val="24"/>
          <w:szCs w:val="24"/>
        </w:rPr>
        <w:t xml:space="preserve"> </w:t>
      </w:r>
      <w:r w:rsidR="00781468">
        <w:rPr>
          <w:rFonts w:ascii="Times New Roman" w:hAnsi="Times New Roman" w:cs="Times New Roman"/>
          <w:sz w:val="24"/>
          <w:szCs w:val="24"/>
        </w:rPr>
        <w:t xml:space="preserve">but the present study </w:t>
      </w:r>
      <w:r w:rsidR="007F53AA" w:rsidRPr="00334622">
        <w:rPr>
          <w:rFonts w:ascii="Times New Roman" w:hAnsi="Times New Roman" w:cs="Times New Roman"/>
          <w:sz w:val="24"/>
          <w:szCs w:val="24"/>
        </w:rPr>
        <w:t>focus</w:t>
      </w:r>
      <w:r w:rsidR="00781468">
        <w:rPr>
          <w:rFonts w:ascii="Times New Roman" w:hAnsi="Times New Roman" w:cs="Times New Roman"/>
          <w:sz w:val="24"/>
          <w:szCs w:val="24"/>
        </w:rPr>
        <w:t>es</w:t>
      </w:r>
      <w:r w:rsidR="007F53AA" w:rsidRPr="00334622">
        <w:rPr>
          <w:rFonts w:ascii="Times New Roman" w:hAnsi="Times New Roman" w:cs="Times New Roman"/>
          <w:sz w:val="24"/>
          <w:szCs w:val="24"/>
        </w:rPr>
        <w:t xml:space="preserve"> on </w:t>
      </w:r>
      <w:r w:rsidR="00FA387B">
        <w:rPr>
          <w:rFonts w:ascii="Times New Roman" w:hAnsi="Times New Roman" w:cs="Times New Roman"/>
          <w:sz w:val="24"/>
          <w:szCs w:val="24"/>
        </w:rPr>
        <w:t>caregivers in early childhood education centres</w:t>
      </w:r>
      <w:r w:rsidR="007F53AA" w:rsidRPr="00334622">
        <w:rPr>
          <w:rFonts w:ascii="Times New Roman" w:hAnsi="Times New Roman" w:cs="Times New Roman"/>
          <w:sz w:val="24"/>
          <w:szCs w:val="24"/>
        </w:rPr>
        <w:t xml:space="preserve">. </w:t>
      </w:r>
      <w:r w:rsidR="00FA387B">
        <w:rPr>
          <w:rFonts w:ascii="Times New Roman" w:hAnsi="Times New Roman" w:cs="Times New Roman"/>
          <w:sz w:val="24"/>
          <w:szCs w:val="24"/>
        </w:rPr>
        <w:t>These differences, among other</w:t>
      </w:r>
      <w:r w:rsidR="007E27D7">
        <w:rPr>
          <w:rFonts w:ascii="Times New Roman" w:hAnsi="Times New Roman" w:cs="Times New Roman"/>
          <w:sz w:val="24"/>
          <w:szCs w:val="24"/>
        </w:rPr>
        <w:t xml:space="preserve">s therefore informed this study on the </w:t>
      </w:r>
      <w:r w:rsidR="00D07138" w:rsidRPr="007B35F4">
        <w:rPr>
          <w:rFonts w:ascii="Times New Roman" w:eastAsia="Times New Roman" w:hAnsi="Times New Roman" w:cs="Times New Roman"/>
          <w:sz w:val="24"/>
          <w:szCs w:val="24"/>
        </w:rPr>
        <w:t>influence of school characteristics on caregivers’ capacity for effective child safeguarding in early childhood education centres in Nsuk</w:t>
      </w:r>
      <w:r w:rsidR="00473890">
        <w:rPr>
          <w:rFonts w:ascii="Times New Roman" w:eastAsia="Times New Roman" w:hAnsi="Times New Roman" w:cs="Times New Roman"/>
          <w:sz w:val="24"/>
          <w:szCs w:val="24"/>
        </w:rPr>
        <w:t>ka LG</w:t>
      </w:r>
      <w:r w:rsidR="00D07138" w:rsidRPr="007B35F4">
        <w:rPr>
          <w:rFonts w:ascii="Times New Roman" w:eastAsia="Times New Roman" w:hAnsi="Times New Roman" w:cs="Times New Roman"/>
          <w:sz w:val="24"/>
          <w:szCs w:val="24"/>
        </w:rPr>
        <w:t>A</w:t>
      </w:r>
      <w:r w:rsidR="00D07138">
        <w:rPr>
          <w:rFonts w:ascii="Times New Roman" w:eastAsia="Times New Roman" w:hAnsi="Times New Roman" w:cs="Times New Roman"/>
          <w:sz w:val="24"/>
          <w:szCs w:val="24"/>
        </w:rPr>
        <w:t>.</w:t>
      </w:r>
    </w:p>
    <w:p w:rsidR="00104FA0" w:rsidRDefault="00104FA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04FA0" w:rsidRPr="005B7F5A" w:rsidRDefault="00104FA0" w:rsidP="00104FA0">
      <w:pPr>
        <w:autoSpaceDE w:val="0"/>
        <w:autoSpaceDN w:val="0"/>
        <w:adjustRightInd w:val="0"/>
        <w:spacing w:after="0"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lastRenderedPageBreak/>
        <mc:AlternateContent>
          <mc:Choice Requires="wps">
            <w:drawing>
              <wp:anchor distT="0" distB="0" distL="114300" distR="114300" simplePos="0" relativeHeight="251602944" behindDoc="0" locked="0" layoutInCell="1" allowOverlap="1" wp14:anchorId="70EFC4C6" wp14:editId="395CD6B1">
                <wp:simplePos x="0" y="0"/>
                <wp:positionH relativeFrom="column">
                  <wp:posOffset>5591175</wp:posOffset>
                </wp:positionH>
                <wp:positionV relativeFrom="paragraph">
                  <wp:posOffset>-571500</wp:posOffset>
                </wp:positionV>
                <wp:extent cx="638175" cy="56197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86394" id="Rectangle 2" o:spid="_x0000_s1026" style="position:absolute;margin-left:440.25pt;margin-top:-45pt;width:50.25pt;height:44.2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WitegIAAPo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" stroked="f"/>
            </w:pict>
          </mc:Fallback>
        </mc:AlternateContent>
      </w:r>
      <w:r>
        <w:rPr>
          <w:rFonts w:ascii="Times New Roman" w:eastAsia="Times New Roman" w:hAnsi="Times New Roman" w:cs="Times New Roman"/>
          <w:b/>
          <w:bCs/>
          <w:noProof/>
          <w:sz w:val="28"/>
          <w:szCs w:val="28"/>
        </w:rPr>
        <mc:AlternateContent>
          <mc:Choice Requires="wps">
            <w:drawing>
              <wp:anchor distT="0" distB="0" distL="114300" distR="114300" simplePos="0" relativeHeight="251601920" behindDoc="0" locked="0" layoutInCell="1" allowOverlap="1" wp14:anchorId="39A51A65" wp14:editId="0DF26338">
                <wp:simplePos x="0" y="0"/>
                <wp:positionH relativeFrom="column">
                  <wp:posOffset>4991100</wp:posOffset>
                </wp:positionH>
                <wp:positionV relativeFrom="paragraph">
                  <wp:posOffset>-495300</wp:posOffset>
                </wp:positionV>
                <wp:extent cx="781050" cy="2857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2A1E" w:rsidRDefault="00D32A1E" w:rsidP="00104F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51A65" id="Text Box 1" o:spid="_x0000_s1045" type="#_x0000_t202" style="position:absolute;left:0;text-align:left;margin-left:393pt;margin-top:-39pt;width:61.5pt;height:22.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" stroked="f">
                <v:textbox>
                  <w:txbxContent>
                    <w:p w:rsidR="00D32A1E" w:rsidRDefault="00D32A1E" w:rsidP="00104FA0"/>
                  </w:txbxContent>
                </v:textbox>
              </v:shape>
            </w:pict>
          </mc:Fallback>
        </mc:AlternateContent>
      </w:r>
      <w:r w:rsidRPr="005B7F5A">
        <w:rPr>
          <w:rFonts w:ascii="Times New Roman" w:eastAsia="Times New Roman" w:hAnsi="Times New Roman" w:cs="Times New Roman"/>
          <w:b/>
          <w:bCs/>
          <w:sz w:val="28"/>
          <w:szCs w:val="28"/>
        </w:rPr>
        <w:t>CHAPTER THREE</w:t>
      </w:r>
    </w:p>
    <w:p w:rsidR="00104FA0" w:rsidRPr="005B7F5A" w:rsidRDefault="00104FA0" w:rsidP="00104FA0">
      <w:pPr>
        <w:autoSpaceDE w:val="0"/>
        <w:autoSpaceDN w:val="0"/>
        <w:adjustRightInd w:val="0"/>
        <w:spacing w:after="0" w:line="480" w:lineRule="auto"/>
        <w:jc w:val="center"/>
        <w:rPr>
          <w:rFonts w:ascii="Times New Roman" w:eastAsia="Times New Roman" w:hAnsi="Times New Roman" w:cs="Times New Roman"/>
          <w:b/>
          <w:bCs/>
          <w:sz w:val="24"/>
          <w:szCs w:val="24"/>
        </w:rPr>
      </w:pPr>
      <w:r w:rsidRPr="005B7F5A">
        <w:rPr>
          <w:rFonts w:ascii="Times New Roman" w:eastAsia="Times New Roman" w:hAnsi="Times New Roman" w:cs="Times New Roman"/>
          <w:b/>
          <w:bCs/>
          <w:sz w:val="24"/>
          <w:szCs w:val="24"/>
        </w:rPr>
        <w:t>Method</w:t>
      </w:r>
      <w:r>
        <w:rPr>
          <w:rFonts w:ascii="Times New Roman" w:eastAsia="Times New Roman" w:hAnsi="Times New Roman" w:cs="Times New Roman"/>
          <w:b/>
          <w:bCs/>
          <w:sz w:val="24"/>
          <w:szCs w:val="24"/>
        </w:rPr>
        <w:t>s</w:t>
      </w:r>
    </w:p>
    <w:p w:rsidR="00104FA0" w:rsidRPr="005B7F5A" w:rsidRDefault="00104FA0" w:rsidP="00104FA0">
      <w:pPr>
        <w:autoSpaceDE w:val="0"/>
        <w:autoSpaceDN w:val="0"/>
        <w:adjustRightInd w:val="0"/>
        <w:spacing w:after="0" w:line="480" w:lineRule="auto"/>
        <w:jc w:val="both"/>
        <w:rPr>
          <w:rFonts w:ascii="Times New Roman" w:eastAsia="Times New Roman" w:hAnsi="Times New Roman" w:cs="Times New Roman"/>
          <w:sz w:val="24"/>
          <w:szCs w:val="24"/>
        </w:rPr>
      </w:pPr>
      <w:r w:rsidRPr="005B7F5A">
        <w:rPr>
          <w:rFonts w:ascii="Times New Roman" w:eastAsia="Times New Roman" w:hAnsi="Times New Roman" w:cs="Times New Roman"/>
          <w:sz w:val="24"/>
          <w:szCs w:val="24"/>
        </w:rPr>
        <w:tab/>
        <w:t xml:space="preserve">This chapter </w:t>
      </w:r>
      <w:r>
        <w:rPr>
          <w:rFonts w:ascii="Times New Roman" w:eastAsia="Times New Roman" w:hAnsi="Times New Roman" w:cs="Times New Roman"/>
          <w:sz w:val="24"/>
          <w:szCs w:val="24"/>
        </w:rPr>
        <w:t>describes the method to be used for this study.</w:t>
      </w:r>
      <w:r w:rsidRPr="005B7F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w:t>
      </w:r>
      <w:r w:rsidRPr="005B7F5A">
        <w:rPr>
          <w:rFonts w:ascii="Times New Roman" w:eastAsia="Times New Roman" w:hAnsi="Times New Roman" w:cs="Times New Roman"/>
          <w:sz w:val="24"/>
          <w:szCs w:val="24"/>
        </w:rPr>
        <w:t>organized</w:t>
      </w:r>
      <w:r>
        <w:rPr>
          <w:rFonts w:ascii="Times New Roman" w:eastAsia="Times New Roman" w:hAnsi="Times New Roman" w:cs="Times New Roman"/>
          <w:sz w:val="24"/>
          <w:szCs w:val="24"/>
        </w:rPr>
        <w:t xml:space="preserve"> and discussed</w:t>
      </w:r>
      <w:r w:rsidRPr="005B7F5A">
        <w:rPr>
          <w:rFonts w:ascii="Times New Roman" w:eastAsia="Times New Roman" w:hAnsi="Times New Roman" w:cs="Times New Roman"/>
          <w:sz w:val="24"/>
          <w:szCs w:val="24"/>
        </w:rPr>
        <w:t xml:space="preserve"> under the following sub-headings: design of the study, area of the study, population of the study, sample and sampling technique, instru</w:t>
      </w:r>
      <w:r w:rsidR="00FD712D">
        <w:rPr>
          <w:rFonts w:ascii="Times New Roman" w:eastAsia="Times New Roman" w:hAnsi="Times New Roman" w:cs="Times New Roman"/>
          <w:sz w:val="24"/>
          <w:szCs w:val="24"/>
        </w:rPr>
        <w:t>ment for data collection, validity</w:t>
      </w:r>
      <w:r w:rsidRPr="005B7F5A">
        <w:rPr>
          <w:rFonts w:ascii="Times New Roman" w:eastAsia="Times New Roman" w:hAnsi="Times New Roman" w:cs="Times New Roman"/>
          <w:sz w:val="24"/>
          <w:szCs w:val="24"/>
        </w:rPr>
        <w:t xml:space="preserve"> of the instrument, reliability of the instrument, method of data collection and method of data analysis.</w:t>
      </w:r>
    </w:p>
    <w:p w:rsidR="00104FA0" w:rsidRPr="005B7F5A" w:rsidRDefault="00104FA0" w:rsidP="00104FA0">
      <w:pPr>
        <w:autoSpaceDE w:val="0"/>
        <w:autoSpaceDN w:val="0"/>
        <w:adjustRightInd w:val="0"/>
        <w:spacing w:after="0" w:line="480" w:lineRule="auto"/>
        <w:jc w:val="both"/>
        <w:rPr>
          <w:rFonts w:ascii="Times New Roman" w:eastAsia="Times New Roman" w:hAnsi="Times New Roman" w:cs="Times New Roman"/>
          <w:b/>
          <w:bCs/>
          <w:sz w:val="24"/>
          <w:szCs w:val="24"/>
        </w:rPr>
      </w:pPr>
      <w:r w:rsidRPr="005B7F5A">
        <w:rPr>
          <w:rFonts w:ascii="Times New Roman" w:eastAsia="Times New Roman" w:hAnsi="Times New Roman" w:cs="Times New Roman"/>
          <w:b/>
          <w:bCs/>
          <w:sz w:val="24"/>
          <w:szCs w:val="24"/>
        </w:rPr>
        <w:t>Design of the Study</w:t>
      </w:r>
    </w:p>
    <w:p w:rsidR="00104FA0" w:rsidRDefault="00104FA0" w:rsidP="00104FA0">
      <w:pPr>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5B7F5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study adopt</w:t>
      </w:r>
      <w:r w:rsidR="00BB4051">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w:t>
      </w:r>
      <w:r w:rsidRPr="005B7F5A">
        <w:rPr>
          <w:rFonts w:ascii="Times New Roman" w:eastAsia="Times New Roman" w:hAnsi="Times New Roman" w:cs="Times New Roman"/>
          <w:sz w:val="24"/>
          <w:szCs w:val="24"/>
        </w:rPr>
        <w:t xml:space="preserve">ex-post facto research design. This type of design deals with independent variables that cannot be manipulated by the researcher (Nworgu, 2015). </w:t>
      </w:r>
      <w:r>
        <w:rPr>
          <w:rFonts w:ascii="Times New Roman" w:eastAsia="Times New Roman" w:hAnsi="Times New Roman" w:cs="Times New Roman"/>
          <w:sz w:val="24"/>
          <w:szCs w:val="24"/>
        </w:rPr>
        <w:t>The author buttressed that i</w:t>
      </w:r>
      <w:r w:rsidRPr="00B12C2C">
        <w:rPr>
          <w:rFonts w:ascii="Times New Roman" w:eastAsia="Times New Roman" w:hAnsi="Times New Roman" w:cs="Times New Roman"/>
          <w:sz w:val="24"/>
          <w:szCs w:val="24"/>
        </w:rPr>
        <w:t>t is a research design that is used when addressing research issues where data are collected after the event or phenomenon under investigation has taken place and for which the researcher does not have control over the variables he or she is studying. Thus, since this study involves independent variables</w:t>
      </w:r>
      <w:r>
        <w:rPr>
          <w:rFonts w:ascii="Times New Roman" w:eastAsia="Times New Roman" w:hAnsi="Times New Roman" w:cs="Times New Roman"/>
          <w:sz w:val="24"/>
          <w:szCs w:val="24"/>
        </w:rPr>
        <w:t>, such as</w:t>
      </w:r>
      <w:r w:rsidRPr="00B12C2C">
        <w:rPr>
          <w:rFonts w:ascii="Times New Roman" w:eastAsia="Times New Roman" w:hAnsi="Times New Roman" w:cs="Times New Roman"/>
          <w:sz w:val="24"/>
          <w:szCs w:val="24"/>
        </w:rPr>
        <w:t xml:space="preserve">: school ownership and school location, which cannot be manipulated, </w:t>
      </w:r>
      <w:r>
        <w:rPr>
          <w:rFonts w:ascii="Times New Roman" w:eastAsia="Times New Roman" w:hAnsi="Times New Roman" w:cs="Times New Roman"/>
          <w:sz w:val="24"/>
          <w:szCs w:val="24"/>
        </w:rPr>
        <w:t xml:space="preserve">as they influence </w:t>
      </w:r>
      <w:r w:rsidRPr="0017518D">
        <w:rPr>
          <w:rFonts w:ascii="Times New Roman" w:eastAsia="Times New Roman" w:hAnsi="Times New Roman" w:cs="Times New Roman"/>
          <w:sz w:val="24"/>
          <w:szCs w:val="24"/>
        </w:rPr>
        <w:t xml:space="preserve">caregivers’ effective child safeguarding </w:t>
      </w:r>
      <w:r w:rsidR="00A31608">
        <w:rPr>
          <w:rFonts w:ascii="Times New Roman" w:eastAsia="Times New Roman" w:hAnsi="Times New Roman" w:cs="Times New Roman"/>
          <w:sz w:val="24"/>
          <w:szCs w:val="24"/>
        </w:rPr>
        <w:t xml:space="preserve">capacity </w:t>
      </w:r>
      <w:r w:rsidRPr="0017518D">
        <w:rPr>
          <w:rFonts w:ascii="Times New Roman" w:eastAsia="Times New Roman" w:hAnsi="Times New Roman" w:cs="Times New Roman"/>
          <w:sz w:val="24"/>
          <w:szCs w:val="24"/>
        </w:rPr>
        <w:t>in early childhood education centres</w:t>
      </w:r>
      <w:r>
        <w:rPr>
          <w:rFonts w:ascii="Times New Roman" w:eastAsia="Times New Roman" w:hAnsi="Times New Roman" w:cs="Times New Roman"/>
          <w:sz w:val="24"/>
          <w:szCs w:val="24"/>
        </w:rPr>
        <w:t xml:space="preserve"> (de</w:t>
      </w:r>
      <w:r w:rsidR="00BB4051">
        <w:rPr>
          <w:rFonts w:ascii="Times New Roman" w:eastAsia="Times New Roman" w:hAnsi="Times New Roman" w:cs="Times New Roman"/>
          <w:sz w:val="24"/>
          <w:szCs w:val="24"/>
        </w:rPr>
        <w:t>pendent variable), the design was</w:t>
      </w:r>
      <w:r w:rsidRPr="00B12C2C">
        <w:rPr>
          <w:rFonts w:ascii="Times New Roman" w:eastAsia="Times New Roman" w:hAnsi="Times New Roman" w:cs="Times New Roman"/>
          <w:sz w:val="24"/>
          <w:szCs w:val="24"/>
        </w:rPr>
        <w:t xml:space="preserve"> considered appropriate for the study.</w:t>
      </w:r>
    </w:p>
    <w:p w:rsidR="00104FA0" w:rsidRPr="005B7F5A" w:rsidRDefault="00104FA0" w:rsidP="00104FA0">
      <w:pPr>
        <w:autoSpaceDE w:val="0"/>
        <w:autoSpaceDN w:val="0"/>
        <w:adjustRightInd w:val="0"/>
        <w:spacing w:after="0" w:line="480" w:lineRule="auto"/>
        <w:jc w:val="both"/>
        <w:rPr>
          <w:rFonts w:ascii="Times New Roman" w:eastAsia="Times New Roman" w:hAnsi="Times New Roman" w:cs="Times New Roman"/>
          <w:b/>
          <w:bCs/>
          <w:sz w:val="24"/>
          <w:szCs w:val="24"/>
        </w:rPr>
      </w:pPr>
      <w:r w:rsidRPr="005B7F5A">
        <w:rPr>
          <w:rFonts w:ascii="Times New Roman" w:eastAsia="Times New Roman" w:hAnsi="Times New Roman" w:cs="Times New Roman"/>
          <w:b/>
          <w:bCs/>
          <w:sz w:val="24"/>
          <w:szCs w:val="24"/>
        </w:rPr>
        <w:t xml:space="preserve">Area of the Study </w:t>
      </w:r>
    </w:p>
    <w:p w:rsidR="003B0811" w:rsidRDefault="00104FA0" w:rsidP="003B0811">
      <w:pPr>
        <w:autoSpaceDE w:val="0"/>
        <w:autoSpaceDN w:val="0"/>
        <w:adjustRightInd w:val="0"/>
        <w:spacing w:after="0" w:line="480" w:lineRule="auto"/>
        <w:jc w:val="both"/>
        <w:rPr>
          <w:rFonts w:ascii="Times New Roman" w:eastAsia="Times New Roman" w:hAnsi="Times New Roman" w:cs="Times New Roman"/>
          <w:sz w:val="24"/>
          <w:szCs w:val="24"/>
        </w:rPr>
      </w:pPr>
      <w:r w:rsidRPr="005B7F5A">
        <w:rPr>
          <w:rFonts w:ascii="Times New Roman" w:eastAsia="Times New Roman" w:hAnsi="Times New Roman" w:cs="Times New Roman"/>
          <w:b/>
          <w:bCs/>
          <w:sz w:val="24"/>
          <w:szCs w:val="24"/>
        </w:rPr>
        <w:tab/>
      </w:r>
      <w:r w:rsidR="003B0811" w:rsidRPr="003B0811">
        <w:rPr>
          <w:rFonts w:ascii="Times New Roman" w:eastAsia="Times New Roman" w:hAnsi="Times New Roman" w:cs="Times New Roman"/>
          <w:sz w:val="24"/>
          <w:szCs w:val="24"/>
        </w:rPr>
        <w:t xml:space="preserve">The study </w:t>
      </w:r>
      <w:r w:rsidR="00D06DCA">
        <w:rPr>
          <w:rFonts w:ascii="Times New Roman" w:eastAsia="Times New Roman" w:hAnsi="Times New Roman" w:cs="Times New Roman"/>
          <w:sz w:val="24"/>
          <w:szCs w:val="24"/>
        </w:rPr>
        <w:t>was</w:t>
      </w:r>
      <w:r w:rsidR="003B0811" w:rsidRPr="003B0811">
        <w:rPr>
          <w:rFonts w:ascii="Times New Roman" w:eastAsia="Times New Roman" w:hAnsi="Times New Roman" w:cs="Times New Roman"/>
          <w:sz w:val="24"/>
          <w:szCs w:val="24"/>
        </w:rPr>
        <w:t xml:space="preserve"> conducted in Nsukka Local Government Area (LGA) of Enugu State, Nigeria. Nsukka LGA is situated in the </w:t>
      </w:r>
      <w:r w:rsidR="00AC449E" w:rsidRPr="003B0811">
        <w:rPr>
          <w:rFonts w:ascii="Times New Roman" w:eastAsia="Times New Roman" w:hAnsi="Times New Roman" w:cs="Times New Roman"/>
          <w:sz w:val="24"/>
          <w:szCs w:val="24"/>
        </w:rPr>
        <w:t xml:space="preserve">Northern </w:t>
      </w:r>
      <w:r w:rsidR="003B0811" w:rsidRPr="003B0811">
        <w:rPr>
          <w:rFonts w:ascii="Times New Roman" w:eastAsia="Times New Roman" w:hAnsi="Times New Roman" w:cs="Times New Roman"/>
          <w:sz w:val="24"/>
          <w:szCs w:val="24"/>
        </w:rPr>
        <w:t xml:space="preserve">part of Enugu State and serves as a vital administrative, educational, and cultural hub. The area is known for its relatively mild climate due to its location on a plateau, making it distinct from other regions in Nigeria with more tropical climates. Nsukka LGA is predominantly inhabited by the Nsukka subgroup of the Igbo ethnic group, whose culture and traditions shape the local way of life. This includes vibrant traditional festivals, such as the Omabe Festival, which is a major event showcasing masquerades, traditional </w:t>
      </w:r>
      <w:r w:rsidR="003B0811" w:rsidRPr="003B0811">
        <w:rPr>
          <w:rFonts w:ascii="Times New Roman" w:eastAsia="Times New Roman" w:hAnsi="Times New Roman" w:cs="Times New Roman"/>
          <w:sz w:val="24"/>
          <w:szCs w:val="24"/>
        </w:rPr>
        <w:lastRenderedPageBreak/>
        <w:t>dances, and other cultural performances. The local economy is primarily agrarian, with many residents engaging in farming activities. The fertile soil supports the cultivation of staples like yam, cassava, and maize, while the local markets serve as trading hubs for agricultura</w:t>
      </w:r>
      <w:r w:rsidR="003B0811">
        <w:rPr>
          <w:rFonts w:ascii="Times New Roman" w:eastAsia="Times New Roman" w:hAnsi="Times New Roman" w:cs="Times New Roman"/>
          <w:sz w:val="24"/>
          <w:szCs w:val="24"/>
        </w:rPr>
        <w:t>l produce and artisanal crafts.</w:t>
      </w:r>
    </w:p>
    <w:p w:rsidR="003B0811" w:rsidRDefault="003B0811" w:rsidP="003B0811">
      <w:pPr>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3B0811">
        <w:rPr>
          <w:rFonts w:ascii="Times New Roman" w:eastAsia="Times New Roman" w:hAnsi="Times New Roman" w:cs="Times New Roman"/>
          <w:sz w:val="24"/>
          <w:szCs w:val="24"/>
        </w:rPr>
        <w:t>In addition to the above, Nsukka LGA has seen significant economic growth driven by the educational institutions in the area, especially the presence of the University of Nigeria, Nsukka (UNN). UNN, a renowned institution, has elevated the region's academic profile, attracting students and educators from across the country. Alongside the university, the area hosts several secondary and primary schools, positioning Nsukka as an educational center in Enugu State. This educational presence has contributed to the expansion of service-related industries, particularly those catering to the needs of students and staff. The area has a diverse range of early childhood education centers, both public and privately owned, located in urban and rural areas. These schools play a crucial role in the formative years of children's education and development. Caregivers in these centers are responsible for the welfare and safety of the children, a responsibility that can be shaped by factors such as school ownership (public or private) and the location of the schools (urban or rural).</w:t>
      </w:r>
    </w:p>
    <w:p w:rsidR="003B0811" w:rsidRDefault="003B0811" w:rsidP="003B0811">
      <w:pPr>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3B0811">
        <w:rPr>
          <w:rFonts w:ascii="Times New Roman" w:eastAsia="Times New Roman" w:hAnsi="Times New Roman" w:cs="Times New Roman"/>
          <w:sz w:val="24"/>
          <w:szCs w:val="24"/>
        </w:rPr>
        <w:t xml:space="preserve">However, despite the significant presence of educational institutions and early childhood education centers, concerns remain about the effectiveness of child safeguarding practices in Nsukka LGA. </w:t>
      </w:r>
      <w:r w:rsidR="00BF7372">
        <w:rPr>
          <w:rFonts w:ascii="Times New Roman" w:eastAsia="Times New Roman" w:hAnsi="Times New Roman" w:cs="Times New Roman"/>
          <w:sz w:val="24"/>
          <w:szCs w:val="24"/>
        </w:rPr>
        <w:t>Critical observation</w:t>
      </w:r>
      <w:r w:rsidRPr="003B0811">
        <w:rPr>
          <w:rFonts w:ascii="Times New Roman" w:eastAsia="Times New Roman" w:hAnsi="Times New Roman" w:cs="Times New Roman"/>
          <w:sz w:val="24"/>
          <w:szCs w:val="24"/>
        </w:rPr>
        <w:t xml:space="preserve"> suggest gaps in caregivers' capacity to ensure adequate child protection, including issues such as inadequate training on child safeguarding policies, limited resources for effective implementation of safety measures, and inconsistent adherence to safeguarding standards across different school types and locations. Public schools often face challenges related to overcrowding and underfunding, which can compromise child safety </w:t>
      </w:r>
      <w:r w:rsidRPr="003B0811">
        <w:rPr>
          <w:rFonts w:ascii="Times New Roman" w:eastAsia="Times New Roman" w:hAnsi="Times New Roman" w:cs="Times New Roman"/>
          <w:sz w:val="24"/>
          <w:szCs w:val="24"/>
        </w:rPr>
        <w:lastRenderedPageBreak/>
        <w:t>measures, while private schools may vary widely in their capacity and commitment to implementing safeguarding protocols. Additionally, rural early childhood centers may experience greater challenges in accessing resources and training opportunities compar</w:t>
      </w:r>
      <w:r>
        <w:rPr>
          <w:rFonts w:ascii="Times New Roman" w:eastAsia="Times New Roman" w:hAnsi="Times New Roman" w:cs="Times New Roman"/>
          <w:sz w:val="24"/>
          <w:szCs w:val="24"/>
        </w:rPr>
        <w:t>ed to their urban counterparts.</w:t>
      </w:r>
    </w:p>
    <w:p w:rsidR="003B0811" w:rsidRDefault="00454BCD" w:rsidP="003B0811">
      <w:pPr>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w:t>
      </w:r>
      <w:r w:rsidR="003B0811" w:rsidRPr="003B0811">
        <w:rPr>
          <w:rFonts w:ascii="Times New Roman" w:eastAsia="Times New Roman" w:hAnsi="Times New Roman" w:cs="Times New Roman"/>
          <w:sz w:val="24"/>
          <w:szCs w:val="24"/>
        </w:rPr>
        <w:t xml:space="preserve"> concerns highlight</w:t>
      </w:r>
      <w:r w:rsidR="006A21FE">
        <w:rPr>
          <w:rFonts w:ascii="Times New Roman" w:eastAsia="Times New Roman" w:hAnsi="Times New Roman" w:cs="Times New Roman"/>
          <w:sz w:val="24"/>
          <w:szCs w:val="24"/>
        </w:rPr>
        <w:t>ed the</w:t>
      </w:r>
      <w:r w:rsidR="003B0811" w:rsidRPr="003B0811">
        <w:rPr>
          <w:rFonts w:ascii="Times New Roman" w:eastAsia="Times New Roman" w:hAnsi="Times New Roman" w:cs="Times New Roman"/>
          <w:sz w:val="24"/>
          <w:szCs w:val="24"/>
        </w:rPr>
        <w:t xml:space="preserve"> pressing need for an in-depth investigation into how school characteristics, including ownership and location, influence caregivers' capacity for effective child safeguarding. </w:t>
      </w:r>
      <w:r>
        <w:rPr>
          <w:rFonts w:ascii="Times New Roman" w:eastAsia="Times New Roman" w:hAnsi="Times New Roman" w:cs="Times New Roman"/>
          <w:sz w:val="24"/>
          <w:szCs w:val="24"/>
        </w:rPr>
        <w:t>Besides, t</w:t>
      </w:r>
      <w:r w:rsidR="003B0811" w:rsidRPr="003B0811">
        <w:rPr>
          <w:rFonts w:ascii="Times New Roman" w:eastAsia="Times New Roman" w:hAnsi="Times New Roman" w:cs="Times New Roman"/>
          <w:sz w:val="24"/>
          <w:szCs w:val="24"/>
        </w:rPr>
        <w:t>he varied geographical and socio-economic landscapes within Nsukka LGA make it an ideal setting for assessing these factors and identifying potential strategies for improvement. Based on this back</w:t>
      </w:r>
      <w:r w:rsidR="00D06DCA">
        <w:rPr>
          <w:rFonts w:ascii="Times New Roman" w:eastAsia="Times New Roman" w:hAnsi="Times New Roman" w:cs="Times New Roman"/>
          <w:sz w:val="24"/>
          <w:szCs w:val="24"/>
        </w:rPr>
        <w:t>ground, a study of this nature was</w:t>
      </w:r>
      <w:r w:rsidR="003B0811" w:rsidRPr="003B0811">
        <w:rPr>
          <w:rFonts w:ascii="Times New Roman" w:eastAsia="Times New Roman" w:hAnsi="Times New Roman" w:cs="Times New Roman"/>
          <w:sz w:val="24"/>
          <w:szCs w:val="24"/>
        </w:rPr>
        <w:t xml:space="preserve"> necess</w:t>
      </w:r>
      <w:r w:rsidR="00D06DCA">
        <w:rPr>
          <w:rFonts w:ascii="Times New Roman" w:eastAsia="Times New Roman" w:hAnsi="Times New Roman" w:cs="Times New Roman"/>
          <w:sz w:val="24"/>
          <w:szCs w:val="24"/>
        </w:rPr>
        <w:t xml:space="preserve">ary </w:t>
      </w:r>
      <w:r w:rsidR="003B0811" w:rsidRPr="003B0811">
        <w:rPr>
          <w:rFonts w:ascii="Times New Roman" w:eastAsia="Times New Roman" w:hAnsi="Times New Roman" w:cs="Times New Roman"/>
          <w:sz w:val="24"/>
          <w:szCs w:val="24"/>
        </w:rPr>
        <w:t>in the area to address the existing gaps and strengthen child safeguarding practices in early childhood education centers.</w:t>
      </w:r>
    </w:p>
    <w:p w:rsidR="00104FA0" w:rsidRPr="005B7F5A" w:rsidRDefault="00104FA0" w:rsidP="003B0811">
      <w:pPr>
        <w:autoSpaceDE w:val="0"/>
        <w:autoSpaceDN w:val="0"/>
        <w:adjustRightInd w:val="0"/>
        <w:spacing w:after="0" w:line="480" w:lineRule="auto"/>
        <w:jc w:val="both"/>
        <w:rPr>
          <w:rFonts w:ascii="Times New Roman" w:eastAsia="Times New Roman" w:hAnsi="Times New Roman" w:cs="Times New Roman"/>
          <w:b/>
          <w:bCs/>
          <w:sz w:val="24"/>
          <w:szCs w:val="24"/>
        </w:rPr>
      </w:pPr>
      <w:r w:rsidRPr="005B7F5A">
        <w:rPr>
          <w:rFonts w:ascii="Times New Roman" w:eastAsia="Times New Roman" w:hAnsi="Times New Roman" w:cs="Times New Roman"/>
          <w:b/>
          <w:bCs/>
          <w:sz w:val="24"/>
          <w:szCs w:val="24"/>
        </w:rPr>
        <w:t>Population of the Study</w:t>
      </w:r>
    </w:p>
    <w:p w:rsidR="00104FA0" w:rsidRPr="006C7ECF" w:rsidRDefault="00104FA0" w:rsidP="00104FA0">
      <w:pPr>
        <w:autoSpaceDE w:val="0"/>
        <w:autoSpaceDN w:val="0"/>
        <w:adjustRightInd w:val="0"/>
        <w:spacing w:after="0" w:line="456" w:lineRule="auto"/>
        <w:ind w:firstLine="720"/>
        <w:jc w:val="both"/>
        <w:rPr>
          <w:rFonts w:ascii="Times New Roman" w:hAnsi="Times New Roman" w:cs="Times New Roman"/>
          <w:sz w:val="25"/>
          <w:szCs w:val="25"/>
        </w:rPr>
      </w:pPr>
      <w:r>
        <w:rPr>
          <w:rFonts w:ascii="Times New Roman" w:eastAsia="Times New Roman" w:hAnsi="Times New Roman" w:cs="Times New Roman"/>
          <w:sz w:val="24"/>
          <w:szCs w:val="24"/>
        </w:rPr>
        <w:t xml:space="preserve"> </w:t>
      </w:r>
      <w:r w:rsidRPr="007312DD">
        <w:rPr>
          <w:rFonts w:ascii="Times New Roman" w:hAnsi="Times New Roman" w:cs="Times New Roman"/>
          <w:sz w:val="25"/>
          <w:szCs w:val="25"/>
        </w:rPr>
        <w:t>The population</w:t>
      </w:r>
      <w:r>
        <w:rPr>
          <w:rFonts w:ascii="Times New Roman" w:hAnsi="Times New Roman" w:cs="Times New Roman"/>
          <w:sz w:val="25"/>
          <w:szCs w:val="25"/>
        </w:rPr>
        <w:t xml:space="preserve"> of this study include</w:t>
      </w:r>
      <w:r w:rsidR="00D06DCA">
        <w:rPr>
          <w:rFonts w:ascii="Times New Roman" w:hAnsi="Times New Roman" w:cs="Times New Roman"/>
          <w:sz w:val="25"/>
          <w:szCs w:val="25"/>
        </w:rPr>
        <w:t>d</w:t>
      </w:r>
      <w:r>
        <w:rPr>
          <w:rFonts w:ascii="Times New Roman" w:hAnsi="Times New Roman" w:cs="Times New Roman"/>
          <w:sz w:val="25"/>
          <w:szCs w:val="25"/>
        </w:rPr>
        <w:t xml:space="preserve"> all the </w:t>
      </w:r>
      <w:r w:rsidR="002464D5">
        <w:rPr>
          <w:rFonts w:ascii="Times New Roman" w:hAnsi="Times New Roman" w:cs="Times New Roman"/>
          <w:sz w:val="25"/>
          <w:szCs w:val="25"/>
        </w:rPr>
        <w:t>1, 854</w:t>
      </w:r>
      <w:r w:rsidRPr="00ED4E24">
        <w:rPr>
          <w:rFonts w:ascii="Times New Roman" w:hAnsi="Times New Roman" w:cs="Times New Roman"/>
          <w:color w:val="000000" w:themeColor="text1"/>
          <w:sz w:val="25"/>
          <w:szCs w:val="25"/>
        </w:rPr>
        <w:t xml:space="preserve"> </w:t>
      </w:r>
      <w:r>
        <w:rPr>
          <w:rFonts w:ascii="Times New Roman" w:hAnsi="Times New Roman" w:cs="Times New Roman"/>
          <w:sz w:val="25"/>
          <w:szCs w:val="25"/>
        </w:rPr>
        <w:t>caregivers</w:t>
      </w:r>
      <w:r w:rsidR="00C60BC8">
        <w:rPr>
          <w:rFonts w:ascii="Times New Roman" w:hAnsi="Times New Roman" w:cs="Times New Roman"/>
          <w:sz w:val="25"/>
          <w:szCs w:val="25"/>
        </w:rPr>
        <w:t xml:space="preserve"> (</w:t>
      </w:r>
      <w:r w:rsidR="002464D5">
        <w:rPr>
          <w:rFonts w:ascii="Times New Roman" w:hAnsi="Times New Roman" w:cs="Times New Roman"/>
          <w:color w:val="000000" w:themeColor="text1"/>
          <w:sz w:val="25"/>
          <w:szCs w:val="25"/>
        </w:rPr>
        <w:t>481</w:t>
      </w:r>
      <w:r w:rsidR="00AC55D5">
        <w:rPr>
          <w:rFonts w:ascii="Times New Roman" w:hAnsi="Times New Roman" w:cs="Times New Roman"/>
          <w:color w:val="000000" w:themeColor="text1"/>
          <w:sz w:val="25"/>
          <w:szCs w:val="25"/>
        </w:rPr>
        <w:t xml:space="preserve"> </w:t>
      </w:r>
      <w:r w:rsidR="0020542F">
        <w:rPr>
          <w:rFonts w:ascii="Times New Roman" w:hAnsi="Times New Roman" w:cs="Times New Roman"/>
          <w:color w:val="000000" w:themeColor="text1"/>
          <w:sz w:val="25"/>
          <w:szCs w:val="25"/>
        </w:rPr>
        <w:t>caregivers</w:t>
      </w:r>
      <w:r w:rsidR="00AC55D5">
        <w:rPr>
          <w:rFonts w:ascii="Times New Roman" w:hAnsi="Times New Roman" w:cs="Times New Roman"/>
          <w:color w:val="000000" w:themeColor="text1"/>
          <w:sz w:val="25"/>
          <w:szCs w:val="25"/>
        </w:rPr>
        <w:t xml:space="preserve"> in the </w:t>
      </w:r>
      <w:r w:rsidR="00A67D91">
        <w:rPr>
          <w:rFonts w:ascii="Times New Roman" w:hAnsi="Times New Roman" w:cs="Times New Roman"/>
          <w:color w:val="000000" w:themeColor="text1"/>
          <w:sz w:val="25"/>
          <w:szCs w:val="25"/>
        </w:rPr>
        <w:t>38</w:t>
      </w:r>
      <w:r w:rsidR="00AC55D5">
        <w:rPr>
          <w:rFonts w:ascii="Times New Roman" w:hAnsi="Times New Roman" w:cs="Times New Roman"/>
          <w:color w:val="000000" w:themeColor="text1"/>
          <w:sz w:val="25"/>
          <w:szCs w:val="25"/>
        </w:rPr>
        <w:t xml:space="preserve"> </w:t>
      </w:r>
      <w:r>
        <w:rPr>
          <w:rFonts w:ascii="Times New Roman" w:hAnsi="Times New Roman" w:cs="Times New Roman"/>
          <w:sz w:val="25"/>
          <w:szCs w:val="25"/>
        </w:rPr>
        <w:t>government owned</w:t>
      </w:r>
      <w:r w:rsidR="00A67D91">
        <w:rPr>
          <w:rFonts w:ascii="Times New Roman" w:hAnsi="Times New Roman" w:cs="Times New Roman"/>
          <w:sz w:val="25"/>
          <w:szCs w:val="25"/>
        </w:rPr>
        <w:t xml:space="preserve"> primary schools</w:t>
      </w:r>
      <w:r>
        <w:rPr>
          <w:rFonts w:ascii="Times New Roman" w:hAnsi="Times New Roman" w:cs="Times New Roman"/>
          <w:sz w:val="25"/>
          <w:szCs w:val="25"/>
        </w:rPr>
        <w:t xml:space="preserve"> and </w:t>
      </w:r>
      <w:r w:rsidR="00635363" w:rsidRPr="00ED4E24">
        <w:rPr>
          <w:rFonts w:ascii="Times New Roman" w:hAnsi="Times New Roman" w:cs="Times New Roman"/>
          <w:color w:val="000000" w:themeColor="text1"/>
          <w:sz w:val="25"/>
          <w:szCs w:val="25"/>
        </w:rPr>
        <w:t>1,373</w:t>
      </w:r>
      <w:r w:rsidR="00635363">
        <w:rPr>
          <w:rFonts w:ascii="Times New Roman" w:hAnsi="Times New Roman" w:cs="Times New Roman"/>
          <w:color w:val="000000" w:themeColor="text1"/>
          <w:sz w:val="25"/>
          <w:szCs w:val="25"/>
        </w:rPr>
        <w:t xml:space="preserve"> caregivers</w:t>
      </w:r>
      <w:r w:rsidR="00635363">
        <w:rPr>
          <w:rFonts w:ascii="Times New Roman" w:hAnsi="Times New Roman" w:cs="Times New Roman"/>
          <w:sz w:val="25"/>
          <w:szCs w:val="25"/>
        </w:rPr>
        <w:t xml:space="preserve"> in </w:t>
      </w:r>
      <w:r>
        <w:rPr>
          <w:rFonts w:ascii="Times New Roman" w:hAnsi="Times New Roman" w:cs="Times New Roman"/>
          <w:sz w:val="25"/>
          <w:szCs w:val="25"/>
        </w:rPr>
        <w:t>97 private</w:t>
      </w:r>
      <w:r w:rsidR="00635363">
        <w:rPr>
          <w:rFonts w:ascii="Times New Roman" w:hAnsi="Times New Roman" w:cs="Times New Roman"/>
          <w:sz w:val="25"/>
          <w:szCs w:val="25"/>
        </w:rPr>
        <w:t>ly owned</w:t>
      </w:r>
      <w:r>
        <w:rPr>
          <w:rFonts w:ascii="Times New Roman" w:hAnsi="Times New Roman" w:cs="Times New Roman"/>
          <w:sz w:val="25"/>
          <w:szCs w:val="25"/>
        </w:rPr>
        <w:t xml:space="preserve">) </w:t>
      </w:r>
      <w:r w:rsidRPr="002655B5">
        <w:rPr>
          <w:rFonts w:ascii="Times New Roman" w:hAnsi="Times New Roman" w:cs="Times New Roman"/>
          <w:sz w:val="25"/>
          <w:szCs w:val="25"/>
        </w:rPr>
        <w:t>Ear</w:t>
      </w:r>
      <w:r>
        <w:rPr>
          <w:rFonts w:ascii="Times New Roman" w:hAnsi="Times New Roman" w:cs="Times New Roman"/>
          <w:sz w:val="25"/>
          <w:szCs w:val="25"/>
        </w:rPr>
        <w:t>ly Childhood Education Centres i</w:t>
      </w:r>
      <w:r w:rsidRPr="002655B5">
        <w:rPr>
          <w:rFonts w:ascii="Times New Roman" w:hAnsi="Times New Roman" w:cs="Times New Roman"/>
          <w:sz w:val="25"/>
          <w:szCs w:val="25"/>
        </w:rPr>
        <w:t xml:space="preserve">n Nsukka </w:t>
      </w:r>
      <w:r>
        <w:rPr>
          <w:rFonts w:ascii="Times New Roman" w:hAnsi="Times New Roman" w:cs="Times New Roman"/>
          <w:sz w:val="25"/>
          <w:szCs w:val="25"/>
        </w:rPr>
        <w:t>Local Government Area (</w:t>
      </w:r>
      <w:r w:rsidRPr="00352893">
        <w:rPr>
          <w:rFonts w:ascii="Times New Roman" w:hAnsi="Times New Roman" w:cs="Times New Roman"/>
          <w:b/>
          <w:sz w:val="25"/>
          <w:szCs w:val="25"/>
        </w:rPr>
        <w:t>Source:</w:t>
      </w:r>
      <w:r w:rsidRPr="007312DD">
        <w:rPr>
          <w:rFonts w:ascii="Times New Roman" w:hAnsi="Times New Roman" w:cs="Times New Roman"/>
          <w:sz w:val="25"/>
          <w:szCs w:val="25"/>
        </w:rPr>
        <w:t xml:space="preserve"> </w:t>
      </w:r>
      <w:r>
        <w:rPr>
          <w:rFonts w:ascii="Times New Roman" w:hAnsi="Times New Roman" w:cs="Times New Roman"/>
          <w:sz w:val="25"/>
          <w:szCs w:val="25"/>
        </w:rPr>
        <w:t>Nsukka</w:t>
      </w:r>
      <w:r w:rsidRPr="007312DD">
        <w:rPr>
          <w:rFonts w:ascii="Times New Roman" w:hAnsi="Times New Roman" w:cs="Times New Roman"/>
          <w:sz w:val="25"/>
          <w:szCs w:val="25"/>
        </w:rPr>
        <w:t xml:space="preserve"> LGEA</w:t>
      </w:r>
      <w:r>
        <w:rPr>
          <w:rFonts w:ascii="Times New Roman" w:hAnsi="Times New Roman" w:cs="Times New Roman"/>
          <w:sz w:val="25"/>
          <w:szCs w:val="25"/>
        </w:rPr>
        <w:t>, 2023/2024</w:t>
      </w:r>
      <w:r w:rsidRPr="007312DD">
        <w:rPr>
          <w:rFonts w:ascii="Times New Roman" w:hAnsi="Times New Roman" w:cs="Times New Roman"/>
          <w:sz w:val="25"/>
          <w:szCs w:val="25"/>
        </w:rPr>
        <w:t xml:space="preserve"> </w:t>
      </w:r>
      <w:r>
        <w:rPr>
          <w:rFonts w:ascii="Times New Roman" w:hAnsi="Times New Roman" w:cs="Times New Roman"/>
          <w:sz w:val="25"/>
          <w:szCs w:val="25"/>
        </w:rPr>
        <w:t>school</w:t>
      </w:r>
      <w:r w:rsidRPr="007312DD">
        <w:rPr>
          <w:rFonts w:ascii="Times New Roman" w:hAnsi="Times New Roman" w:cs="Times New Roman"/>
          <w:sz w:val="25"/>
          <w:szCs w:val="25"/>
        </w:rPr>
        <w:t xml:space="preserve"> </w:t>
      </w:r>
      <w:r>
        <w:rPr>
          <w:rFonts w:ascii="Times New Roman" w:hAnsi="Times New Roman" w:cs="Times New Roman"/>
          <w:sz w:val="25"/>
          <w:szCs w:val="25"/>
        </w:rPr>
        <w:t xml:space="preserve">year). </w:t>
      </w:r>
      <w:r w:rsidRPr="00345362">
        <w:rPr>
          <w:rFonts w:ascii="Times New Roman" w:hAnsi="Times New Roman"/>
          <w:sz w:val="24"/>
          <w:szCs w:val="24"/>
        </w:rPr>
        <w:t xml:space="preserve">See </w:t>
      </w:r>
      <w:r w:rsidR="00C30FC7" w:rsidRPr="00345362">
        <w:rPr>
          <w:rFonts w:ascii="Times New Roman" w:hAnsi="Times New Roman"/>
          <w:sz w:val="24"/>
          <w:szCs w:val="24"/>
        </w:rPr>
        <w:t xml:space="preserve">Appendix </w:t>
      </w:r>
      <w:proofErr w:type="gramStart"/>
      <w:r w:rsidR="00C30FC7">
        <w:rPr>
          <w:rFonts w:ascii="Times New Roman" w:hAnsi="Times New Roman"/>
          <w:sz w:val="24"/>
          <w:szCs w:val="24"/>
        </w:rPr>
        <w:t>A</w:t>
      </w:r>
      <w:proofErr w:type="gramEnd"/>
      <w:r w:rsidR="00C30FC7">
        <w:rPr>
          <w:rFonts w:ascii="Times New Roman" w:hAnsi="Times New Roman"/>
          <w:sz w:val="24"/>
          <w:szCs w:val="24"/>
        </w:rPr>
        <w:t>, p</w:t>
      </w:r>
      <w:r w:rsidR="0095624C">
        <w:rPr>
          <w:rFonts w:ascii="Times New Roman" w:hAnsi="Times New Roman"/>
          <w:sz w:val="24"/>
          <w:szCs w:val="24"/>
        </w:rPr>
        <w:t>. 99</w:t>
      </w:r>
      <w:r w:rsidR="001B4671">
        <w:rPr>
          <w:rFonts w:ascii="Times New Roman" w:hAnsi="Times New Roman"/>
          <w:sz w:val="24"/>
          <w:szCs w:val="24"/>
        </w:rPr>
        <w:t xml:space="preserve"> </w:t>
      </w:r>
      <w:r w:rsidRPr="00345362">
        <w:rPr>
          <w:rFonts w:ascii="Times New Roman" w:hAnsi="Times New Roman"/>
          <w:sz w:val="24"/>
          <w:szCs w:val="24"/>
        </w:rPr>
        <w:t>for details of the populatio</w:t>
      </w:r>
      <w:r>
        <w:rPr>
          <w:rFonts w:ascii="Times New Roman" w:hAnsi="Times New Roman"/>
          <w:sz w:val="24"/>
          <w:szCs w:val="24"/>
        </w:rPr>
        <w:t>n distribution for the study.</w:t>
      </w:r>
    </w:p>
    <w:p w:rsidR="00104FA0" w:rsidRPr="005B7F5A" w:rsidRDefault="00104FA0" w:rsidP="00104FA0">
      <w:pPr>
        <w:autoSpaceDE w:val="0"/>
        <w:autoSpaceDN w:val="0"/>
        <w:adjustRightInd w:val="0"/>
        <w:spacing w:after="0" w:line="480" w:lineRule="auto"/>
        <w:jc w:val="both"/>
        <w:rPr>
          <w:rFonts w:ascii="Times New Roman" w:eastAsia="Times New Roman" w:hAnsi="Times New Roman" w:cs="Times New Roman"/>
          <w:b/>
          <w:bCs/>
          <w:sz w:val="24"/>
          <w:szCs w:val="24"/>
        </w:rPr>
      </w:pPr>
      <w:r w:rsidRPr="005B7F5A">
        <w:rPr>
          <w:rFonts w:ascii="Times New Roman" w:eastAsia="Times New Roman" w:hAnsi="Times New Roman" w:cs="Times New Roman"/>
          <w:b/>
          <w:bCs/>
          <w:sz w:val="24"/>
          <w:szCs w:val="24"/>
        </w:rPr>
        <w:t>Sample and Sampling Technique</w:t>
      </w:r>
      <w:r w:rsidR="00042CF8">
        <w:rPr>
          <w:rFonts w:ascii="Times New Roman" w:eastAsia="Times New Roman" w:hAnsi="Times New Roman" w:cs="Times New Roman"/>
          <w:b/>
          <w:bCs/>
          <w:sz w:val="24"/>
          <w:szCs w:val="24"/>
        </w:rPr>
        <w:t>s</w:t>
      </w:r>
    </w:p>
    <w:p w:rsidR="00104FA0" w:rsidRPr="00A2422E" w:rsidRDefault="00104FA0" w:rsidP="00104FA0">
      <w:pPr>
        <w:autoSpaceDE w:val="0"/>
        <w:autoSpaceDN w:val="0"/>
        <w:adjustRightInd w:val="0"/>
        <w:spacing w:after="0" w:line="456" w:lineRule="auto"/>
        <w:ind w:firstLine="720"/>
        <w:jc w:val="both"/>
        <w:rPr>
          <w:rFonts w:ascii="Times New Roman" w:hAnsi="Times New Roman" w:cs="Times New Roman"/>
          <w:color w:val="000000" w:themeColor="text1"/>
          <w:sz w:val="25"/>
          <w:szCs w:val="25"/>
        </w:rPr>
      </w:pPr>
      <w:r w:rsidRPr="00A2422E">
        <w:rPr>
          <w:rFonts w:ascii="Times New Roman" w:hAnsi="Times New Roman"/>
          <w:color w:val="000000" w:themeColor="text1"/>
          <w:sz w:val="24"/>
          <w:szCs w:val="24"/>
        </w:rPr>
        <w:t>The sample fo</w:t>
      </w:r>
      <w:r w:rsidR="00717BC8">
        <w:rPr>
          <w:rFonts w:ascii="Times New Roman" w:hAnsi="Times New Roman"/>
          <w:color w:val="000000" w:themeColor="text1"/>
          <w:sz w:val="24"/>
          <w:szCs w:val="24"/>
        </w:rPr>
        <w:t>r this study consist</w:t>
      </w:r>
      <w:r w:rsidR="00EF491C">
        <w:rPr>
          <w:rFonts w:ascii="Times New Roman" w:hAnsi="Times New Roman"/>
          <w:color w:val="000000" w:themeColor="text1"/>
          <w:sz w:val="24"/>
          <w:szCs w:val="24"/>
        </w:rPr>
        <w:t>ed</w:t>
      </w:r>
      <w:r w:rsidR="00717BC8">
        <w:rPr>
          <w:rFonts w:ascii="Times New Roman" w:hAnsi="Times New Roman"/>
          <w:color w:val="000000" w:themeColor="text1"/>
          <w:sz w:val="24"/>
          <w:szCs w:val="24"/>
        </w:rPr>
        <w:t xml:space="preserve"> of </w:t>
      </w:r>
      <w:r w:rsidR="00E334A6">
        <w:rPr>
          <w:rFonts w:ascii="Times New Roman" w:hAnsi="Times New Roman"/>
          <w:color w:val="000000" w:themeColor="text1"/>
          <w:sz w:val="24"/>
          <w:szCs w:val="24"/>
        </w:rPr>
        <w:t>330</w:t>
      </w:r>
      <w:r w:rsidRPr="00A2422E">
        <w:rPr>
          <w:rFonts w:ascii="Times New Roman" w:hAnsi="Times New Roman"/>
          <w:color w:val="000000" w:themeColor="text1"/>
          <w:sz w:val="24"/>
          <w:szCs w:val="24"/>
        </w:rPr>
        <w:t xml:space="preserve"> </w:t>
      </w:r>
      <w:r w:rsidR="001677B9">
        <w:rPr>
          <w:rFonts w:ascii="Times New Roman" w:hAnsi="Times New Roman" w:cs="Times New Roman"/>
          <w:color w:val="000000" w:themeColor="text1"/>
          <w:sz w:val="25"/>
          <w:szCs w:val="25"/>
        </w:rPr>
        <w:t>caregivers in government owned and private</w:t>
      </w:r>
      <w:r w:rsidRPr="00A2422E">
        <w:rPr>
          <w:rFonts w:ascii="Times New Roman" w:hAnsi="Times New Roman" w:cs="Times New Roman"/>
          <w:color w:val="000000" w:themeColor="text1"/>
          <w:sz w:val="25"/>
          <w:szCs w:val="25"/>
        </w:rPr>
        <w:t xml:space="preserve"> Early Childhood Education Centres in Nsukka Local Government Area</w:t>
      </w:r>
      <w:r w:rsidR="00EF491C">
        <w:rPr>
          <w:rFonts w:ascii="Times New Roman" w:hAnsi="Times New Roman"/>
          <w:color w:val="000000" w:themeColor="text1"/>
          <w:sz w:val="24"/>
          <w:szCs w:val="24"/>
        </w:rPr>
        <w:t>. The sample size was</w:t>
      </w:r>
      <w:r w:rsidRPr="00A2422E">
        <w:rPr>
          <w:rFonts w:ascii="Times New Roman" w:hAnsi="Times New Roman"/>
          <w:color w:val="000000" w:themeColor="text1"/>
          <w:sz w:val="24"/>
          <w:szCs w:val="24"/>
        </w:rPr>
        <w:t xml:space="preserve"> statistically justified as being representative of the study’s population through the use of Taro Yamane’s </w:t>
      </w:r>
      <w:r w:rsidR="001677B9">
        <w:rPr>
          <w:rFonts w:ascii="Times New Roman" w:hAnsi="Times New Roman"/>
          <w:color w:val="000000" w:themeColor="text1"/>
          <w:sz w:val="24"/>
          <w:szCs w:val="24"/>
        </w:rPr>
        <w:t xml:space="preserve">formula for calculating </w:t>
      </w:r>
      <w:r w:rsidRPr="00A2422E">
        <w:rPr>
          <w:rFonts w:ascii="Times New Roman" w:hAnsi="Times New Roman"/>
          <w:color w:val="000000" w:themeColor="text1"/>
          <w:sz w:val="24"/>
          <w:szCs w:val="24"/>
        </w:rPr>
        <w:t>the mini</w:t>
      </w:r>
      <w:r w:rsidR="006F5B12">
        <w:rPr>
          <w:rFonts w:ascii="Times New Roman" w:hAnsi="Times New Roman"/>
          <w:color w:val="000000" w:themeColor="text1"/>
          <w:sz w:val="24"/>
          <w:szCs w:val="24"/>
        </w:rPr>
        <w:t xml:space="preserve">mum sample size (See </w:t>
      </w:r>
      <w:r w:rsidR="00042CF8">
        <w:rPr>
          <w:rFonts w:ascii="Times New Roman" w:hAnsi="Times New Roman"/>
          <w:color w:val="000000" w:themeColor="text1"/>
          <w:sz w:val="24"/>
          <w:szCs w:val="24"/>
        </w:rPr>
        <w:t>Appendix B, p</w:t>
      </w:r>
      <w:r w:rsidR="006F5B12">
        <w:rPr>
          <w:rFonts w:ascii="Times New Roman" w:hAnsi="Times New Roman"/>
          <w:color w:val="000000" w:themeColor="text1"/>
          <w:sz w:val="24"/>
          <w:szCs w:val="24"/>
        </w:rPr>
        <w:t>.</w:t>
      </w:r>
      <w:r w:rsidRPr="00A2422E">
        <w:rPr>
          <w:rFonts w:ascii="Times New Roman" w:hAnsi="Times New Roman"/>
          <w:color w:val="000000" w:themeColor="text1"/>
          <w:sz w:val="24"/>
          <w:szCs w:val="24"/>
        </w:rPr>
        <w:t xml:space="preserve"> </w:t>
      </w:r>
      <w:r w:rsidR="0095624C">
        <w:rPr>
          <w:rFonts w:ascii="Times New Roman" w:hAnsi="Times New Roman"/>
          <w:color w:val="000000" w:themeColor="text1"/>
          <w:sz w:val="24"/>
          <w:szCs w:val="24"/>
        </w:rPr>
        <w:t>104</w:t>
      </w:r>
      <w:r w:rsidR="006F5B12">
        <w:rPr>
          <w:rFonts w:ascii="Times New Roman" w:hAnsi="Times New Roman"/>
          <w:color w:val="000000" w:themeColor="text1"/>
          <w:sz w:val="24"/>
          <w:szCs w:val="24"/>
        </w:rPr>
        <w:t xml:space="preserve"> f</w:t>
      </w:r>
      <w:r w:rsidRPr="00A2422E">
        <w:rPr>
          <w:rFonts w:ascii="Times New Roman" w:hAnsi="Times New Roman"/>
          <w:color w:val="000000" w:themeColor="text1"/>
          <w:sz w:val="24"/>
          <w:szCs w:val="24"/>
        </w:rPr>
        <w:t xml:space="preserve">or details of the computation). </w:t>
      </w:r>
      <w:r w:rsidR="008B0F8A">
        <w:rPr>
          <w:rFonts w:ascii="Times New Roman" w:hAnsi="Times New Roman"/>
          <w:color w:val="000000" w:themeColor="text1"/>
          <w:sz w:val="24"/>
          <w:szCs w:val="24"/>
        </w:rPr>
        <w:t>P</w:t>
      </w:r>
      <w:r w:rsidRPr="00A2422E">
        <w:rPr>
          <w:rFonts w:ascii="Times New Roman" w:hAnsi="Times New Roman"/>
          <w:color w:val="000000" w:themeColor="text1"/>
          <w:sz w:val="24"/>
          <w:szCs w:val="24"/>
        </w:rPr>
        <w:t xml:space="preserve">roportionate stratified </w:t>
      </w:r>
      <w:r w:rsidR="00AB4E14">
        <w:rPr>
          <w:rFonts w:ascii="Times New Roman" w:hAnsi="Times New Roman"/>
          <w:color w:val="000000" w:themeColor="text1"/>
          <w:sz w:val="24"/>
          <w:szCs w:val="24"/>
        </w:rPr>
        <w:t xml:space="preserve">random </w:t>
      </w:r>
      <w:r w:rsidR="00767DE7">
        <w:rPr>
          <w:rFonts w:ascii="Times New Roman" w:hAnsi="Times New Roman"/>
          <w:color w:val="000000" w:themeColor="text1"/>
          <w:sz w:val="24"/>
          <w:szCs w:val="24"/>
        </w:rPr>
        <w:t xml:space="preserve">and simple random </w:t>
      </w:r>
      <w:r w:rsidRPr="00A2422E">
        <w:rPr>
          <w:rFonts w:ascii="Times New Roman" w:hAnsi="Times New Roman"/>
          <w:color w:val="000000" w:themeColor="text1"/>
          <w:sz w:val="24"/>
          <w:szCs w:val="24"/>
        </w:rPr>
        <w:t xml:space="preserve">sampling techniques </w:t>
      </w:r>
      <w:r w:rsidR="00EF491C">
        <w:rPr>
          <w:rFonts w:ascii="Times New Roman" w:hAnsi="Times New Roman"/>
          <w:color w:val="000000" w:themeColor="text1"/>
          <w:sz w:val="24"/>
          <w:szCs w:val="24"/>
        </w:rPr>
        <w:t>were</w:t>
      </w:r>
      <w:r w:rsidRPr="00A2422E">
        <w:rPr>
          <w:rFonts w:ascii="Times New Roman" w:hAnsi="Times New Roman"/>
          <w:color w:val="000000" w:themeColor="text1"/>
          <w:sz w:val="24"/>
          <w:szCs w:val="24"/>
        </w:rPr>
        <w:t xml:space="preserve"> used in drawing the sample.</w:t>
      </w:r>
      <w:r w:rsidRPr="00A2422E">
        <w:rPr>
          <w:rFonts w:ascii="Times New Roman" w:eastAsia="Times New Roman" w:hAnsi="Times New Roman" w:cs="Times New Roman"/>
          <w:color w:val="000000" w:themeColor="text1"/>
          <w:sz w:val="24"/>
          <w:szCs w:val="24"/>
        </w:rPr>
        <w:t xml:space="preserve"> </w:t>
      </w:r>
      <w:r w:rsidR="008B0F8A">
        <w:rPr>
          <w:rFonts w:ascii="Times New Roman" w:eastAsia="Times New Roman" w:hAnsi="Times New Roman" w:cs="Times New Roman"/>
          <w:color w:val="000000" w:themeColor="text1"/>
          <w:sz w:val="24"/>
          <w:szCs w:val="24"/>
        </w:rPr>
        <w:t xml:space="preserve">Firstly, </w:t>
      </w:r>
      <w:r w:rsidR="00234D9D" w:rsidRPr="00A2422E">
        <w:rPr>
          <w:rFonts w:ascii="Times New Roman" w:hAnsi="Times New Roman"/>
          <w:color w:val="000000" w:themeColor="text1"/>
          <w:sz w:val="24"/>
          <w:szCs w:val="24"/>
        </w:rPr>
        <w:t xml:space="preserve">proportionate </w:t>
      </w:r>
      <w:r w:rsidR="00767DE7" w:rsidRPr="00A2422E">
        <w:rPr>
          <w:rFonts w:ascii="Times New Roman" w:hAnsi="Times New Roman"/>
          <w:color w:val="000000" w:themeColor="text1"/>
          <w:sz w:val="24"/>
          <w:szCs w:val="24"/>
        </w:rPr>
        <w:t>stratified</w:t>
      </w:r>
      <w:r w:rsidR="00AB4E14">
        <w:rPr>
          <w:rFonts w:ascii="Times New Roman" w:hAnsi="Times New Roman"/>
          <w:color w:val="000000" w:themeColor="text1"/>
          <w:sz w:val="24"/>
          <w:szCs w:val="24"/>
        </w:rPr>
        <w:t xml:space="preserve"> random</w:t>
      </w:r>
      <w:r w:rsidRPr="00A2422E">
        <w:rPr>
          <w:rFonts w:ascii="Times New Roman" w:eastAsia="Times New Roman" w:hAnsi="Times New Roman" w:cs="Times New Roman"/>
          <w:color w:val="000000" w:themeColor="text1"/>
          <w:sz w:val="24"/>
          <w:szCs w:val="24"/>
        </w:rPr>
        <w:t xml:space="preserve"> sampling te</w:t>
      </w:r>
      <w:r w:rsidR="00433352">
        <w:rPr>
          <w:rFonts w:ascii="Times New Roman" w:eastAsia="Times New Roman" w:hAnsi="Times New Roman" w:cs="Times New Roman"/>
          <w:color w:val="000000" w:themeColor="text1"/>
          <w:sz w:val="24"/>
          <w:szCs w:val="24"/>
        </w:rPr>
        <w:t xml:space="preserve">chnique </w:t>
      </w:r>
      <w:r w:rsidR="00EF491C">
        <w:rPr>
          <w:rFonts w:ascii="Times New Roman" w:eastAsia="Times New Roman" w:hAnsi="Times New Roman" w:cs="Times New Roman"/>
          <w:color w:val="000000" w:themeColor="text1"/>
          <w:sz w:val="24"/>
          <w:szCs w:val="24"/>
        </w:rPr>
        <w:t>was</w:t>
      </w:r>
      <w:r w:rsidR="00433352">
        <w:rPr>
          <w:rFonts w:ascii="Times New Roman" w:eastAsia="Times New Roman" w:hAnsi="Times New Roman" w:cs="Times New Roman"/>
          <w:color w:val="000000" w:themeColor="text1"/>
          <w:sz w:val="24"/>
          <w:szCs w:val="24"/>
        </w:rPr>
        <w:t xml:space="preserve"> used </w:t>
      </w:r>
      <w:r w:rsidR="00433352">
        <w:rPr>
          <w:rFonts w:ascii="Times New Roman" w:eastAsia="Times New Roman" w:hAnsi="Times New Roman" w:cs="Times New Roman"/>
          <w:color w:val="000000" w:themeColor="text1"/>
          <w:sz w:val="24"/>
          <w:szCs w:val="24"/>
        </w:rPr>
        <w:lastRenderedPageBreak/>
        <w:t xml:space="preserve">to </w:t>
      </w:r>
      <w:r w:rsidR="00655D7A">
        <w:rPr>
          <w:rFonts w:ascii="Times New Roman" w:eastAsia="Times New Roman" w:hAnsi="Times New Roman" w:cs="Times New Roman"/>
          <w:color w:val="000000" w:themeColor="text1"/>
          <w:sz w:val="24"/>
          <w:szCs w:val="24"/>
        </w:rPr>
        <w:t xml:space="preserve">draw </w:t>
      </w:r>
      <w:r w:rsidR="001251CE">
        <w:rPr>
          <w:rFonts w:ascii="Times New Roman" w:eastAsia="Times New Roman" w:hAnsi="Times New Roman" w:cs="Times New Roman"/>
          <w:color w:val="000000" w:themeColor="text1"/>
          <w:sz w:val="24"/>
          <w:szCs w:val="24"/>
        </w:rPr>
        <w:t xml:space="preserve">66 </w:t>
      </w:r>
      <w:r w:rsidR="00655D7A" w:rsidRPr="00A2422E">
        <w:rPr>
          <w:rFonts w:ascii="Times New Roman" w:eastAsia="Times New Roman" w:hAnsi="Times New Roman" w:cs="Times New Roman"/>
          <w:color w:val="000000" w:themeColor="text1"/>
          <w:sz w:val="24"/>
          <w:szCs w:val="24"/>
        </w:rPr>
        <w:t>Early</w:t>
      </w:r>
      <w:r w:rsidRPr="00A2422E">
        <w:rPr>
          <w:rFonts w:ascii="Times New Roman" w:hAnsi="Times New Roman" w:cs="Times New Roman"/>
          <w:color w:val="000000" w:themeColor="text1"/>
          <w:sz w:val="25"/>
          <w:szCs w:val="25"/>
        </w:rPr>
        <w:t xml:space="preserve"> Childhood Education Centres in Nsukka across urban and rural areas</w:t>
      </w:r>
      <w:r w:rsidR="002133F1">
        <w:rPr>
          <w:rFonts w:ascii="Times New Roman" w:eastAsia="Times New Roman" w:hAnsi="Times New Roman" w:cs="Times New Roman"/>
          <w:color w:val="000000" w:themeColor="text1"/>
          <w:sz w:val="24"/>
          <w:szCs w:val="24"/>
        </w:rPr>
        <w:t xml:space="preserve">. This </w:t>
      </w:r>
      <w:r w:rsidR="006C3D20">
        <w:rPr>
          <w:rFonts w:ascii="Times New Roman" w:eastAsia="Times New Roman" w:hAnsi="Times New Roman" w:cs="Times New Roman"/>
          <w:color w:val="000000" w:themeColor="text1"/>
          <w:sz w:val="24"/>
          <w:szCs w:val="24"/>
        </w:rPr>
        <w:t xml:space="preserve">was </w:t>
      </w:r>
      <w:r w:rsidR="002133F1">
        <w:rPr>
          <w:rFonts w:ascii="Times New Roman" w:eastAsia="Times New Roman" w:hAnsi="Times New Roman" w:cs="Times New Roman"/>
          <w:color w:val="000000" w:themeColor="text1"/>
          <w:sz w:val="24"/>
          <w:szCs w:val="24"/>
        </w:rPr>
        <w:t xml:space="preserve">made up of </w:t>
      </w:r>
      <w:r w:rsidR="00655D7A">
        <w:rPr>
          <w:rFonts w:ascii="Times New Roman" w:eastAsia="Times New Roman" w:hAnsi="Times New Roman" w:cs="Times New Roman"/>
          <w:color w:val="000000" w:themeColor="text1"/>
          <w:sz w:val="24"/>
          <w:szCs w:val="24"/>
        </w:rPr>
        <w:t>20</w:t>
      </w:r>
      <w:r w:rsidRPr="00A2422E">
        <w:rPr>
          <w:rFonts w:ascii="Times New Roman" w:eastAsia="Times New Roman" w:hAnsi="Times New Roman" w:cs="Times New Roman"/>
          <w:color w:val="000000" w:themeColor="text1"/>
          <w:sz w:val="24"/>
          <w:szCs w:val="24"/>
        </w:rPr>
        <w:t xml:space="preserve"> Government Owned </w:t>
      </w:r>
      <w:r w:rsidRPr="00A2422E">
        <w:rPr>
          <w:rFonts w:ascii="Times New Roman" w:hAnsi="Times New Roman" w:cs="Times New Roman"/>
          <w:color w:val="000000" w:themeColor="text1"/>
          <w:sz w:val="25"/>
          <w:szCs w:val="25"/>
        </w:rPr>
        <w:t xml:space="preserve">Early Childhood Education Centres </w:t>
      </w:r>
      <w:r w:rsidR="00457BF5">
        <w:rPr>
          <w:rFonts w:ascii="Times New Roman" w:eastAsia="Times New Roman" w:hAnsi="Times New Roman" w:cs="Times New Roman"/>
          <w:color w:val="000000" w:themeColor="text1"/>
          <w:sz w:val="24"/>
          <w:szCs w:val="24"/>
        </w:rPr>
        <w:t>and 46</w:t>
      </w:r>
      <w:r w:rsidRPr="00A2422E">
        <w:rPr>
          <w:rFonts w:ascii="Times New Roman" w:eastAsia="Times New Roman" w:hAnsi="Times New Roman" w:cs="Times New Roman"/>
          <w:color w:val="000000" w:themeColor="text1"/>
          <w:sz w:val="24"/>
          <w:szCs w:val="24"/>
        </w:rPr>
        <w:t xml:space="preserve"> Private </w:t>
      </w:r>
      <w:r w:rsidRPr="00A2422E">
        <w:rPr>
          <w:rFonts w:ascii="Times New Roman" w:hAnsi="Times New Roman" w:cs="Times New Roman"/>
          <w:color w:val="000000" w:themeColor="text1"/>
          <w:sz w:val="25"/>
          <w:szCs w:val="25"/>
        </w:rPr>
        <w:t>Early Childhood Education Centre</w:t>
      </w:r>
      <w:r w:rsidR="002133F1">
        <w:rPr>
          <w:rFonts w:ascii="Times New Roman" w:hAnsi="Times New Roman" w:cs="Times New Roman"/>
          <w:color w:val="000000" w:themeColor="text1"/>
          <w:sz w:val="25"/>
          <w:szCs w:val="25"/>
        </w:rPr>
        <w:t>s</w:t>
      </w:r>
      <w:r w:rsidR="002133F1">
        <w:rPr>
          <w:rFonts w:ascii="Times New Roman" w:eastAsia="Times New Roman" w:hAnsi="Times New Roman" w:cs="Times New Roman"/>
          <w:color w:val="000000" w:themeColor="text1"/>
          <w:sz w:val="24"/>
          <w:szCs w:val="24"/>
        </w:rPr>
        <w:t>, making the</w:t>
      </w:r>
      <w:r w:rsidRPr="00A2422E">
        <w:rPr>
          <w:rFonts w:ascii="Times New Roman" w:eastAsia="Times New Roman" w:hAnsi="Times New Roman" w:cs="Times New Roman"/>
          <w:color w:val="000000" w:themeColor="text1"/>
          <w:sz w:val="24"/>
          <w:szCs w:val="24"/>
        </w:rPr>
        <w:t xml:space="preserve"> total</w:t>
      </w:r>
      <w:r w:rsidR="0008665F">
        <w:rPr>
          <w:rFonts w:ascii="Times New Roman" w:eastAsia="Times New Roman" w:hAnsi="Times New Roman" w:cs="Times New Roman"/>
          <w:color w:val="000000" w:themeColor="text1"/>
          <w:sz w:val="24"/>
          <w:szCs w:val="24"/>
        </w:rPr>
        <w:t xml:space="preserve"> number</w:t>
      </w:r>
      <w:r w:rsidR="00457BF5">
        <w:rPr>
          <w:rFonts w:ascii="Times New Roman" w:eastAsia="Times New Roman" w:hAnsi="Times New Roman" w:cs="Times New Roman"/>
          <w:color w:val="000000" w:themeColor="text1"/>
          <w:sz w:val="24"/>
          <w:szCs w:val="24"/>
        </w:rPr>
        <w:t xml:space="preserve"> of 66</w:t>
      </w:r>
      <w:r w:rsidRPr="00A2422E">
        <w:rPr>
          <w:rFonts w:ascii="Times New Roman" w:eastAsia="Times New Roman" w:hAnsi="Times New Roman" w:cs="Times New Roman"/>
          <w:color w:val="000000" w:themeColor="text1"/>
          <w:sz w:val="24"/>
          <w:szCs w:val="24"/>
        </w:rPr>
        <w:t xml:space="preserve"> </w:t>
      </w:r>
      <w:r w:rsidRPr="00A2422E">
        <w:rPr>
          <w:rFonts w:ascii="Times New Roman" w:hAnsi="Times New Roman" w:cs="Times New Roman"/>
          <w:color w:val="000000" w:themeColor="text1"/>
          <w:sz w:val="25"/>
          <w:szCs w:val="25"/>
        </w:rPr>
        <w:t xml:space="preserve">Early Childhood Education Centres (ECECs) </w:t>
      </w:r>
      <w:r w:rsidR="0008665F">
        <w:rPr>
          <w:rFonts w:ascii="Times New Roman" w:hAnsi="Times New Roman" w:cs="Times New Roman"/>
          <w:color w:val="000000" w:themeColor="text1"/>
          <w:sz w:val="25"/>
          <w:szCs w:val="25"/>
        </w:rPr>
        <w:t xml:space="preserve">sampled </w:t>
      </w:r>
      <w:r w:rsidRPr="00A2422E">
        <w:rPr>
          <w:rFonts w:ascii="Times New Roman" w:hAnsi="Times New Roman" w:cs="Times New Roman"/>
          <w:color w:val="000000" w:themeColor="text1"/>
          <w:sz w:val="25"/>
          <w:szCs w:val="25"/>
        </w:rPr>
        <w:t>for the study</w:t>
      </w:r>
      <w:r w:rsidRPr="00A2422E">
        <w:rPr>
          <w:rFonts w:ascii="Times New Roman" w:eastAsia="Times New Roman" w:hAnsi="Times New Roman" w:cs="Times New Roman"/>
          <w:color w:val="000000" w:themeColor="text1"/>
          <w:sz w:val="24"/>
          <w:szCs w:val="24"/>
        </w:rPr>
        <w:t xml:space="preserve">. </w:t>
      </w:r>
      <w:r w:rsidR="008B0F8A">
        <w:rPr>
          <w:rFonts w:ascii="Times New Roman" w:eastAsia="Times New Roman" w:hAnsi="Times New Roman" w:cs="Times New Roman"/>
          <w:color w:val="000000" w:themeColor="text1"/>
          <w:sz w:val="24"/>
          <w:szCs w:val="24"/>
        </w:rPr>
        <w:t>Afterwards</w:t>
      </w:r>
      <w:r w:rsidRPr="00A2422E">
        <w:rPr>
          <w:rFonts w:ascii="Times New Roman" w:eastAsia="Times New Roman" w:hAnsi="Times New Roman" w:cs="Times New Roman"/>
          <w:color w:val="000000" w:themeColor="text1"/>
          <w:sz w:val="24"/>
          <w:szCs w:val="24"/>
        </w:rPr>
        <w:t xml:space="preserve">, </w:t>
      </w:r>
      <w:r w:rsidR="00AD7588">
        <w:rPr>
          <w:rFonts w:ascii="Times New Roman" w:eastAsia="Times New Roman" w:hAnsi="Times New Roman" w:cs="Times New Roman"/>
          <w:color w:val="000000" w:themeColor="text1"/>
          <w:sz w:val="24"/>
          <w:szCs w:val="24"/>
        </w:rPr>
        <w:t xml:space="preserve">simple random sampling </w:t>
      </w:r>
      <w:r w:rsidR="006C3D20">
        <w:rPr>
          <w:rFonts w:ascii="Times New Roman" w:eastAsia="Times New Roman" w:hAnsi="Times New Roman" w:cs="Times New Roman"/>
          <w:color w:val="000000" w:themeColor="text1"/>
          <w:sz w:val="24"/>
          <w:szCs w:val="24"/>
        </w:rPr>
        <w:t>was</w:t>
      </w:r>
      <w:r w:rsidR="00AD7588">
        <w:rPr>
          <w:rFonts w:ascii="Times New Roman" w:eastAsia="Times New Roman" w:hAnsi="Times New Roman" w:cs="Times New Roman"/>
          <w:color w:val="000000" w:themeColor="text1"/>
          <w:sz w:val="24"/>
          <w:szCs w:val="24"/>
        </w:rPr>
        <w:t xml:space="preserve"> used to draw</w:t>
      </w:r>
      <w:r w:rsidRPr="00A2422E">
        <w:rPr>
          <w:rFonts w:ascii="Times New Roman" w:eastAsia="Times New Roman" w:hAnsi="Times New Roman" w:cs="Times New Roman"/>
          <w:color w:val="000000" w:themeColor="text1"/>
          <w:sz w:val="24"/>
          <w:szCs w:val="24"/>
        </w:rPr>
        <w:t xml:space="preserve"> </w:t>
      </w:r>
      <w:r w:rsidR="00F11676">
        <w:rPr>
          <w:rFonts w:ascii="Times New Roman" w:eastAsia="Times New Roman" w:hAnsi="Times New Roman" w:cs="Times New Roman"/>
          <w:color w:val="000000" w:themeColor="text1"/>
          <w:sz w:val="24"/>
          <w:szCs w:val="24"/>
        </w:rPr>
        <w:t xml:space="preserve">5 caregivers from each of the 66 sampled </w:t>
      </w:r>
      <w:r w:rsidR="00F11676" w:rsidRPr="00A2422E">
        <w:rPr>
          <w:rFonts w:ascii="Times New Roman" w:hAnsi="Times New Roman" w:cs="Times New Roman"/>
          <w:color w:val="000000" w:themeColor="text1"/>
          <w:sz w:val="25"/>
          <w:szCs w:val="25"/>
        </w:rPr>
        <w:t>ECECs</w:t>
      </w:r>
      <w:r w:rsidR="00F92B80">
        <w:rPr>
          <w:rFonts w:ascii="Times New Roman" w:hAnsi="Times New Roman" w:cs="Times New Roman"/>
          <w:color w:val="000000" w:themeColor="text1"/>
          <w:sz w:val="25"/>
          <w:szCs w:val="25"/>
        </w:rPr>
        <w:t xml:space="preserve">. </w:t>
      </w:r>
      <w:r w:rsidR="00F11676">
        <w:rPr>
          <w:rFonts w:ascii="Times New Roman" w:hAnsi="Times New Roman" w:cs="Times New Roman"/>
          <w:color w:val="000000" w:themeColor="text1"/>
          <w:sz w:val="25"/>
          <w:szCs w:val="25"/>
        </w:rPr>
        <w:t xml:space="preserve"> </w:t>
      </w:r>
      <w:r w:rsidR="00F92B80">
        <w:rPr>
          <w:rFonts w:ascii="Times New Roman" w:hAnsi="Times New Roman" w:cs="Times New Roman"/>
          <w:color w:val="000000" w:themeColor="text1"/>
          <w:sz w:val="25"/>
          <w:szCs w:val="25"/>
        </w:rPr>
        <w:t xml:space="preserve">This </w:t>
      </w:r>
      <w:r w:rsidR="006C3D20">
        <w:rPr>
          <w:rFonts w:ascii="Times New Roman" w:hAnsi="Times New Roman" w:cs="Times New Roman"/>
          <w:color w:val="000000" w:themeColor="text1"/>
          <w:sz w:val="25"/>
          <w:szCs w:val="25"/>
        </w:rPr>
        <w:t>ga</w:t>
      </w:r>
      <w:r w:rsidR="00F92B80">
        <w:rPr>
          <w:rFonts w:ascii="Times New Roman" w:hAnsi="Times New Roman" w:cs="Times New Roman"/>
          <w:color w:val="000000" w:themeColor="text1"/>
          <w:sz w:val="25"/>
          <w:szCs w:val="25"/>
        </w:rPr>
        <w:t xml:space="preserve">ve </w:t>
      </w:r>
      <w:r w:rsidR="00F92B80">
        <w:rPr>
          <w:rFonts w:ascii="Times New Roman" w:eastAsia="Times New Roman" w:hAnsi="Times New Roman" w:cs="Times New Roman"/>
          <w:color w:val="000000" w:themeColor="text1"/>
          <w:sz w:val="24"/>
          <w:szCs w:val="24"/>
        </w:rPr>
        <w:t xml:space="preserve">100 </w:t>
      </w:r>
      <w:r w:rsidR="00EF4A5B">
        <w:rPr>
          <w:rFonts w:ascii="Times New Roman" w:eastAsia="Times New Roman" w:hAnsi="Times New Roman" w:cs="Times New Roman"/>
          <w:color w:val="000000" w:themeColor="text1"/>
          <w:sz w:val="24"/>
          <w:szCs w:val="24"/>
        </w:rPr>
        <w:t>caregivers from</w:t>
      </w:r>
      <w:r w:rsidR="00F92B80">
        <w:rPr>
          <w:rFonts w:ascii="Times New Roman" w:eastAsia="Times New Roman" w:hAnsi="Times New Roman" w:cs="Times New Roman"/>
          <w:color w:val="000000" w:themeColor="text1"/>
          <w:sz w:val="24"/>
          <w:szCs w:val="24"/>
        </w:rPr>
        <w:t xml:space="preserve"> 20 </w:t>
      </w:r>
      <w:r w:rsidR="00041BCE">
        <w:rPr>
          <w:rFonts w:ascii="Times New Roman" w:eastAsia="Times New Roman" w:hAnsi="Times New Roman" w:cs="Times New Roman"/>
          <w:color w:val="000000" w:themeColor="text1"/>
          <w:sz w:val="24"/>
          <w:szCs w:val="24"/>
        </w:rPr>
        <w:t>g</w:t>
      </w:r>
      <w:r w:rsidR="00F92B80">
        <w:rPr>
          <w:rFonts w:ascii="Times New Roman" w:eastAsia="Times New Roman" w:hAnsi="Times New Roman" w:cs="Times New Roman"/>
          <w:color w:val="000000" w:themeColor="text1"/>
          <w:sz w:val="24"/>
          <w:szCs w:val="24"/>
        </w:rPr>
        <w:t>overnment owned</w:t>
      </w:r>
      <w:r w:rsidR="00F92B80">
        <w:rPr>
          <w:rFonts w:ascii="Times New Roman" w:hAnsi="Times New Roman" w:cs="Times New Roman"/>
          <w:color w:val="000000" w:themeColor="text1"/>
          <w:sz w:val="25"/>
          <w:szCs w:val="25"/>
        </w:rPr>
        <w:t xml:space="preserve"> </w:t>
      </w:r>
      <w:r w:rsidR="00EF4A5B" w:rsidRPr="00A2422E">
        <w:rPr>
          <w:rFonts w:ascii="Times New Roman" w:hAnsi="Times New Roman" w:cs="Times New Roman"/>
          <w:color w:val="000000" w:themeColor="text1"/>
          <w:sz w:val="25"/>
          <w:szCs w:val="25"/>
        </w:rPr>
        <w:t>ECECs</w:t>
      </w:r>
      <w:r w:rsidR="00EF4A5B">
        <w:rPr>
          <w:rFonts w:ascii="Times New Roman" w:hAnsi="Times New Roman" w:cs="Times New Roman"/>
          <w:color w:val="000000" w:themeColor="text1"/>
          <w:sz w:val="25"/>
          <w:szCs w:val="25"/>
        </w:rPr>
        <w:t xml:space="preserve"> and </w:t>
      </w:r>
      <w:r w:rsidR="00EF4A5B">
        <w:rPr>
          <w:rFonts w:ascii="Times New Roman" w:eastAsia="Times New Roman" w:hAnsi="Times New Roman" w:cs="Times New Roman"/>
          <w:color w:val="000000" w:themeColor="text1"/>
          <w:sz w:val="24"/>
          <w:szCs w:val="24"/>
        </w:rPr>
        <w:t xml:space="preserve">230 caregivers from </w:t>
      </w:r>
      <w:r w:rsidR="00041BCE">
        <w:rPr>
          <w:rFonts w:ascii="Times New Roman" w:eastAsia="Times New Roman" w:hAnsi="Times New Roman" w:cs="Times New Roman"/>
          <w:color w:val="000000" w:themeColor="text1"/>
          <w:sz w:val="24"/>
          <w:szCs w:val="24"/>
        </w:rPr>
        <w:t>privately</w:t>
      </w:r>
      <w:r w:rsidR="00EF4A5B">
        <w:rPr>
          <w:rFonts w:ascii="Times New Roman" w:eastAsia="Times New Roman" w:hAnsi="Times New Roman" w:cs="Times New Roman"/>
          <w:color w:val="000000" w:themeColor="text1"/>
          <w:sz w:val="24"/>
          <w:szCs w:val="24"/>
        </w:rPr>
        <w:t xml:space="preserve"> owned</w:t>
      </w:r>
      <w:r w:rsidR="00087203">
        <w:rPr>
          <w:rFonts w:ascii="Times New Roman" w:eastAsia="Times New Roman" w:hAnsi="Times New Roman" w:cs="Times New Roman"/>
          <w:color w:val="000000" w:themeColor="text1"/>
          <w:sz w:val="24"/>
          <w:szCs w:val="24"/>
        </w:rPr>
        <w:t xml:space="preserve"> </w:t>
      </w:r>
      <w:r w:rsidR="00087203" w:rsidRPr="00A2422E">
        <w:rPr>
          <w:rFonts w:ascii="Times New Roman" w:hAnsi="Times New Roman" w:cs="Times New Roman"/>
          <w:color w:val="000000" w:themeColor="text1"/>
          <w:sz w:val="25"/>
          <w:szCs w:val="25"/>
        </w:rPr>
        <w:t>ECECs</w:t>
      </w:r>
      <w:r w:rsidR="00087203">
        <w:rPr>
          <w:rFonts w:ascii="Times New Roman" w:hAnsi="Times New Roman" w:cs="Times New Roman"/>
          <w:color w:val="000000" w:themeColor="text1"/>
          <w:sz w:val="25"/>
          <w:szCs w:val="25"/>
        </w:rPr>
        <w:t>,</w:t>
      </w:r>
      <w:r w:rsidR="00EF4A5B">
        <w:rPr>
          <w:rFonts w:ascii="Times New Roman" w:hAnsi="Times New Roman" w:cs="Times New Roman"/>
          <w:color w:val="000000" w:themeColor="text1"/>
          <w:sz w:val="25"/>
          <w:szCs w:val="25"/>
        </w:rPr>
        <w:t xml:space="preserve"> </w:t>
      </w:r>
      <w:r w:rsidR="00F11676">
        <w:rPr>
          <w:rFonts w:ascii="Times New Roman" w:hAnsi="Times New Roman" w:cs="Times New Roman"/>
          <w:color w:val="000000" w:themeColor="text1"/>
          <w:sz w:val="25"/>
          <w:szCs w:val="25"/>
        </w:rPr>
        <w:t>making a total of</w:t>
      </w:r>
      <w:r w:rsidR="00F11676">
        <w:rPr>
          <w:rFonts w:ascii="Times New Roman" w:eastAsia="Times New Roman" w:hAnsi="Times New Roman" w:cs="Times New Roman"/>
          <w:color w:val="000000" w:themeColor="text1"/>
          <w:sz w:val="24"/>
          <w:szCs w:val="24"/>
        </w:rPr>
        <w:t xml:space="preserve"> </w:t>
      </w:r>
      <w:r w:rsidR="00E334A6">
        <w:rPr>
          <w:rFonts w:ascii="Times New Roman" w:eastAsia="Times New Roman" w:hAnsi="Times New Roman" w:cs="Times New Roman"/>
          <w:color w:val="000000" w:themeColor="text1"/>
          <w:sz w:val="24"/>
          <w:szCs w:val="24"/>
        </w:rPr>
        <w:t>330</w:t>
      </w:r>
      <w:r w:rsidR="00AD7588">
        <w:rPr>
          <w:rFonts w:ascii="Times New Roman" w:eastAsia="Times New Roman" w:hAnsi="Times New Roman" w:cs="Times New Roman"/>
          <w:color w:val="000000" w:themeColor="text1"/>
          <w:sz w:val="24"/>
          <w:szCs w:val="24"/>
        </w:rPr>
        <w:t xml:space="preserve"> caregivers</w:t>
      </w:r>
      <w:r w:rsidR="00D06318">
        <w:rPr>
          <w:rFonts w:ascii="Times New Roman" w:eastAsia="Times New Roman" w:hAnsi="Times New Roman" w:cs="Times New Roman"/>
          <w:color w:val="000000" w:themeColor="text1"/>
          <w:sz w:val="24"/>
          <w:szCs w:val="24"/>
        </w:rPr>
        <w:t xml:space="preserve"> </w:t>
      </w:r>
      <w:r w:rsidR="00087203">
        <w:rPr>
          <w:rFonts w:ascii="Times New Roman" w:eastAsia="Times New Roman" w:hAnsi="Times New Roman" w:cs="Times New Roman"/>
          <w:color w:val="000000" w:themeColor="text1"/>
          <w:sz w:val="24"/>
          <w:szCs w:val="24"/>
        </w:rPr>
        <w:t>from the 66 sampled</w:t>
      </w:r>
      <w:r w:rsidR="00AD7588">
        <w:rPr>
          <w:rFonts w:ascii="Times New Roman" w:eastAsia="Times New Roman" w:hAnsi="Times New Roman" w:cs="Times New Roman"/>
          <w:color w:val="000000" w:themeColor="text1"/>
          <w:sz w:val="24"/>
          <w:szCs w:val="24"/>
        </w:rPr>
        <w:t xml:space="preserve"> </w:t>
      </w:r>
      <w:r w:rsidR="00AD7588" w:rsidRPr="00A2422E">
        <w:rPr>
          <w:rFonts w:ascii="Times New Roman" w:hAnsi="Times New Roman" w:cs="Times New Roman"/>
          <w:color w:val="000000" w:themeColor="text1"/>
          <w:sz w:val="25"/>
          <w:szCs w:val="25"/>
        </w:rPr>
        <w:t>Early Childhood Education Centres (ECECs)</w:t>
      </w:r>
      <w:r w:rsidR="00AD7588">
        <w:rPr>
          <w:rFonts w:ascii="Times New Roman" w:hAnsi="Times New Roman" w:cs="Times New Roman"/>
          <w:color w:val="000000" w:themeColor="text1"/>
          <w:sz w:val="25"/>
          <w:szCs w:val="25"/>
        </w:rPr>
        <w:t xml:space="preserve">, </w:t>
      </w:r>
      <w:r w:rsidRPr="00A2422E">
        <w:rPr>
          <w:rFonts w:ascii="Times New Roman" w:eastAsia="Times New Roman" w:hAnsi="Times New Roman" w:cs="Times New Roman"/>
          <w:color w:val="000000" w:themeColor="text1"/>
          <w:sz w:val="24"/>
          <w:szCs w:val="24"/>
        </w:rPr>
        <w:t xml:space="preserve">who will serve as the respondents in this study. </w:t>
      </w:r>
    </w:p>
    <w:p w:rsidR="00104FA0" w:rsidRPr="005B7F5A" w:rsidRDefault="00424575" w:rsidP="00104FA0">
      <w:pPr>
        <w:autoSpaceDE w:val="0"/>
        <w:autoSpaceDN w:val="0"/>
        <w:adjustRightInd w:val="0"/>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Instrument</w:t>
      </w:r>
      <w:r w:rsidR="00104FA0" w:rsidRPr="005B7F5A">
        <w:rPr>
          <w:rFonts w:ascii="Times New Roman" w:eastAsia="Times New Roman" w:hAnsi="Times New Roman" w:cs="Times New Roman"/>
          <w:b/>
          <w:bCs/>
          <w:sz w:val="24"/>
          <w:szCs w:val="24"/>
        </w:rPr>
        <w:t xml:space="preserve"> for Data Collection</w:t>
      </w:r>
    </w:p>
    <w:p w:rsidR="00104FA0" w:rsidRPr="005B7F5A" w:rsidRDefault="00104FA0" w:rsidP="00104FA0">
      <w:pPr>
        <w:autoSpaceDE w:val="0"/>
        <w:autoSpaceDN w:val="0"/>
        <w:adjustRightInd w:val="0"/>
        <w:spacing w:after="0" w:line="480" w:lineRule="auto"/>
        <w:jc w:val="both"/>
        <w:rPr>
          <w:rFonts w:ascii="Times New Roman" w:eastAsia="Times New Roman" w:hAnsi="Times New Roman" w:cs="Times New Roman"/>
          <w:sz w:val="24"/>
          <w:szCs w:val="24"/>
        </w:rPr>
      </w:pPr>
      <w:r w:rsidRPr="005B7F5A">
        <w:rPr>
          <w:rFonts w:ascii="Times New Roman" w:eastAsia="Times New Roman" w:hAnsi="Times New Roman" w:cs="Times New Roman"/>
          <w:sz w:val="24"/>
          <w:szCs w:val="24"/>
        </w:rPr>
        <w:tab/>
      </w:r>
      <w:r>
        <w:rPr>
          <w:rFonts w:ascii="Times New Roman" w:eastAsia="Times New Roman" w:hAnsi="Times New Roman" w:cs="Times New Roman"/>
          <w:sz w:val="24"/>
          <w:szCs w:val="24"/>
        </w:rPr>
        <w:t>An instrument titled, Caregivers’ Capacity f</w:t>
      </w:r>
      <w:r w:rsidRPr="00CC5A83">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r Effective Child Safeguarding </w:t>
      </w:r>
      <w:r w:rsidR="00B36B9F">
        <w:rPr>
          <w:rFonts w:ascii="Times New Roman" w:eastAsia="Times New Roman" w:hAnsi="Times New Roman" w:cs="Times New Roman"/>
          <w:sz w:val="24"/>
          <w:szCs w:val="24"/>
        </w:rPr>
        <w:t>Questionnaire (CCECS</w:t>
      </w:r>
      <w:r>
        <w:rPr>
          <w:rFonts w:ascii="Times New Roman" w:eastAsia="Times New Roman" w:hAnsi="Times New Roman" w:cs="Times New Roman"/>
          <w:sz w:val="24"/>
          <w:szCs w:val="24"/>
        </w:rPr>
        <w:t>Q),</w:t>
      </w:r>
      <w:r w:rsidRPr="00CC5A83">
        <w:rPr>
          <w:rFonts w:ascii="Times New Roman" w:eastAsia="Times New Roman" w:hAnsi="Times New Roman" w:cs="Times New Roman"/>
          <w:sz w:val="24"/>
          <w:szCs w:val="24"/>
        </w:rPr>
        <w:t xml:space="preserve"> </w:t>
      </w:r>
      <w:r w:rsidR="006C2096">
        <w:rPr>
          <w:rFonts w:ascii="Times New Roman" w:eastAsia="Times New Roman" w:hAnsi="Times New Roman" w:cs="Times New Roman"/>
          <w:sz w:val="24"/>
          <w:szCs w:val="24"/>
        </w:rPr>
        <w:t>designed</w:t>
      </w:r>
      <w:r w:rsidRPr="005B7F5A">
        <w:rPr>
          <w:rFonts w:ascii="Times New Roman" w:eastAsia="Times New Roman" w:hAnsi="Times New Roman" w:cs="Times New Roman"/>
          <w:sz w:val="24"/>
          <w:szCs w:val="24"/>
        </w:rPr>
        <w:t xml:space="preserve"> by the researcher </w:t>
      </w:r>
      <w:r w:rsidR="006C3D20">
        <w:rPr>
          <w:rFonts w:ascii="Times New Roman" w:eastAsia="Times New Roman" w:hAnsi="Times New Roman" w:cs="Times New Roman"/>
          <w:sz w:val="24"/>
          <w:szCs w:val="24"/>
        </w:rPr>
        <w:t>was</w:t>
      </w:r>
      <w:r w:rsidRPr="005B7F5A">
        <w:rPr>
          <w:rFonts w:ascii="Times New Roman" w:eastAsia="Times New Roman" w:hAnsi="Times New Roman" w:cs="Times New Roman"/>
          <w:sz w:val="24"/>
          <w:szCs w:val="24"/>
        </w:rPr>
        <w:t xml:space="preserve"> used for </w:t>
      </w:r>
      <w:r>
        <w:rPr>
          <w:rFonts w:ascii="Times New Roman" w:eastAsia="Times New Roman" w:hAnsi="Times New Roman" w:cs="Times New Roman"/>
          <w:sz w:val="24"/>
          <w:szCs w:val="24"/>
        </w:rPr>
        <w:t xml:space="preserve">data collection for </w:t>
      </w:r>
      <w:r w:rsidRPr="005B7F5A">
        <w:rPr>
          <w:rFonts w:ascii="Times New Roman" w:eastAsia="Times New Roman" w:hAnsi="Times New Roman" w:cs="Times New Roman"/>
          <w:sz w:val="24"/>
          <w:szCs w:val="24"/>
        </w:rPr>
        <w:t xml:space="preserve">the study. The </w:t>
      </w:r>
      <w:r>
        <w:rPr>
          <w:rFonts w:ascii="Times New Roman" w:eastAsia="Times New Roman" w:hAnsi="Times New Roman" w:cs="Times New Roman"/>
          <w:sz w:val="24"/>
          <w:szCs w:val="24"/>
        </w:rPr>
        <w:t xml:space="preserve">instrument </w:t>
      </w:r>
      <w:r w:rsidRPr="005B7F5A">
        <w:rPr>
          <w:rFonts w:ascii="Times New Roman" w:eastAsia="Times New Roman" w:hAnsi="Times New Roman" w:cs="Times New Roman"/>
          <w:sz w:val="24"/>
          <w:szCs w:val="24"/>
        </w:rPr>
        <w:t>consist</w:t>
      </w:r>
      <w:r>
        <w:rPr>
          <w:rFonts w:ascii="Times New Roman" w:eastAsia="Times New Roman" w:hAnsi="Times New Roman" w:cs="Times New Roman"/>
          <w:sz w:val="24"/>
          <w:szCs w:val="24"/>
        </w:rPr>
        <w:t>s</w:t>
      </w:r>
      <w:r w:rsidRPr="005B7F5A">
        <w:rPr>
          <w:rFonts w:ascii="Times New Roman" w:eastAsia="Times New Roman" w:hAnsi="Times New Roman" w:cs="Times New Roman"/>
          <w:sz w:val="24"/>
          <w:szCs w:val="24"/>
        </w:rPr>
        <w:t xml:space="preserve"> of two sections, A and B. Section </w:t>
      </w:r>
      <w:proofErr w:type="gramStart"/>
      <w:r w:rsidRPr="005B7F5A">
        <w:rPr>
          <w:rFonts w:ascii="Times New Roman" w:eastAsia="Times New Roman" w:hAnsi="Times New Roman" w:cs="Times New Roman"/>
          <w:sz w:val="24"/>
          <w:szCs w:val="24"/>
        </w:rPr>
        <w:t>A</w:t>
      </w:r>
      <w:proofErr w:type="gramEnd"/>
      <w:r w:rsidRPr="005B7F5A">
        <w:rPr>
          <w:rFonts w:ascii="Times New Roman" w:eastAsia="Times New Roman" w:hAnsi="Times New Roman" w:cs="Times New Roman"/>
          <w:sz w:val="24"/>
          <w:szCs w:val="24"/>
        </w:rPr>
        <w:t xml:space="preserve"> elicit</w:t>
      </w:r>
      <w:r w:rsidR="006C3D20">
        <w:rPr>
          <w:rFonts w:ascii="Times New Roman" w:eastAsia="Times New Roman" w:hAnsi="Times New Roman" w:cs="Times New Roman"/>
          <w:sz w:val="24"/>
          <w:szCs w:val="24"/>
        </w:rPr>
        <w:t>ed</w:t>
      </w:r>
      <w:r w:rsidRPr="005B7F5A">
        <w:rPr>
          <w:rFonts w:ascii="Times New Roman" w:eastAsia="Times New Roman" w:hAnsi="Times New Roman" w:cs="Times New Roman"/>
          <w:sz w:val="24"/>
          <w:szCs w:val="24"/>
        </w:rPr>
        <w:t xml:space="preserve"> information on </w:t>
      </w:r>
      <w:r>
        <w:rPr>
          <w:rFonts w:ascii="Times New Roman" w:eastAsia="Times New Roman" w:hAnsi="Times New Roman" w:cs="Times New Roman"/>
          <w:sz w:val="24"/>
          <w:szCs w:val="24"/>
        </w:rPr>
        <w:t>the demographic information of the caregivers (</w:t>
      </w:r>
      <w:r w:rsidRPr="005968FD">
        <w:rPr>
          <w:rFonts w:ascii="Times New Roman" w:eastAsia="Times New Roman" w:hAnsi="Times New Roman" w:cs="Times New Roman"/>
          <w:sz w:val="24"/>
          <w:szCs w:val="24"/>
        </w:rPr>
        <w:t>school ownership</w:t>
      </w:r>
      <w:r w:rsidR="00302B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school</w:t>
      </w:r>
      <w:r w:rsidRPr="005968FD">
        <w:rPr>
          <w:rFonts w:ascii="Times New Roman" w:eastAsia="Times New Roman" w:hAnsi="Times New Roman" w:cs="Times New Roman"/>
          <w:sz w:val="24"/>
          <w:szCs w:val="24"/>
        </w:rPr>
        <w:t xml:space="preserve"> location</w:t>
      </w:r>
      <w:r w:rsidR="00302B91">
        <w:rPr>
          <w:rFonts w:ascii="Times New Roman" w:eastAsia="Times New Roman" w:hAnsi="Times New Roman" w:cs="Times New Roman"/>
          <w:sz w:val="24"/>
          <w:szCs w:val="24"/>
        </w:rPr>
        <w:t xml:space="preserve">, </w:t>
      </w:r>
      <w:r w:rsidR="00302B91" w:rsidRPr="00302B91">
        <w:rPr>
          <w:rFonts w:ascii="Times New Roman" w:eastAsia="Times New Roman" w:hAnsi="Times New Roman" w:cs="Times New Roman"/>
          <w:sz w:val="24"/>
          <w:szCs w:val="24"/>
        </w:rPr>
        <w:t>teacher-children ratio</w:t>
      </w:r>
      <w:r w:rsidR="00302B91">
        <w:rPr>
          <w:rFonts w:ascii="Times New Roman" w:eastAsia="Times New Roman" w:hAnsi="Times New Roman" w:cs="Times New Roman"/>
          <w:sz w:val="24"/>
          <w:szCs w:val="24"/>
        </w:rPr>
        <w:t xml:space="preserve"> and school fencing</w:t>
      </w:r>
      <w:r>
        <w:rPr>
          <w:rFonts w:ascii="Times New Roman" w:eastAsia="Times New Roman" w:hAnsi="Times New Roman" w:cs="Times New Roman"/>
          <w:sz w:val="24"/>
          <w:szCs w:val="24"/>
        </w:rPr>
        <w:t>)</w:t>
      </w:r>
      <w:r w:rsidRPr="005B7F5A">
        <w:rPr>
          <w:rFonts w:ascii="Times New Roman" w:eastAsia="Times New Roman" w:hAnsi="Times New Roman" w:cs="Times New Roman"/>
          <w:sz w:val="24"/>
          <w:szCs w:val="24"/>
        </w:rPr>
        <w:t xml:space="preserve">. Section B </w:t>
      </w:r>
      <w:r>
        <w:rPr>
          <w:rFonts w:ascii="Times New Roman" w:eastAsia="Times New Roman" w:hAnsi="Times New Roman" w:cs="Times New Roman"/>
          <w:sz w:val="24"/>
          <w:szCs w:val="24"/>
        </w:rPr>
        <w:t>contain</w:t>
      </w:r>
      <w:r w:rsidR="006E56B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20 items </w:t>
      </w:r>
      <w:r w:rsidR="00302B91">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elicit</w:t>
      </w:r>
      <w:r w:rsidR="006E56B1">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data on </w:t>
      </w:r>
      <w:r w:rsidRPr="007B35F4">
        <w:rPr>
          <w:rFonts w:ascii="Times New Roman" w:eastAsia="Times New Roman" w:hAnsi="Times New Roman" w:cs="Times New Roman"/>
          <w:sz w:val="24"/>
          <w:szCs w:val="24"/>
        </w:rPr>
        <w:t>caregivers’ capacity for effective child safeguarding in early childhood education</w:t>
      </w:r>
      <w:r>
        <w:rPr>
          <w:rFonts w:ascii="Times New Roman" w:eastAsia="Times New Roman" w:hAnsi="Times New Roman" w:cs="Times New Roman"/>
          <w:sz w:val="24"/>
          <w:szCs w:val="24"/>
        </w:rPr>
        <w:t xml:space="preserve"> </w:t>
      </w:r>
      <w:r w:rsidRPr="007B35F4">
        <w:rPr>
          <w:rFonts w:ascii="Times New Roman" w:eastAsia="Times New Roman" w:hAnsi="Times New Roman" w:cs="Times New Roman"/>
          <w:sz w:val="24"/>
          <w:szCs w:val="24"/>
        </w:rPr>
        <w:t>centres</w:t>
      </w:r>
      <w:r>
        <w:rPr>
          <w:rFonts w:ascii="Times New Roman" w:eastAsia="Times New Roman" w:hAnsi="Times New Roman" w:cs="Times New Roman"/>
          <w:sz w:val="24"/>
          <w:szCs w:val="24"/>
        </w:rPr>
        <w:t xml:space="preserve">. </w:t>
      </w:r>
      <w:r w:rsidRPr="005B7F5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items of the </w:t>
      </w:r>
      <w:r w:rsidR="00FD0B42" w:rsidRPr="00FD0B42">
        <w:rPr>
          <w:rFonts w:ascii="Times New Roman" w:eastAsia="Times New Roman" w:hAnsi="Times New Roman" w:cs="Times New Roman"/>
          <w:sz w:val="24"/>
          <w:szCs w:val="24"/>
        </w:rPr>
        <w:t>CCECSQ</w:t>
      </w:r>
      <w:r w:rsidRPr="005B7F5A">
        <w:rPr>
          <w:rFonts w:ascii="Times New Roman" w:eastAsia="Times New Roman" w:hAnsi="Times New Roman" w:cs="Times New Roman"/>
          <w:sz w:val="24"/>
          <w:szCs w:val="24"/>
        </w:rPr>
        <w:t xml:space="preserve"> </w:t>
      </w:r>
      <w:r w:rsidR="006E56B1">
        <w:rPr>
          <w:rFonts w:ascii="Times New Roman" w:eastAsia="Times New Roman" w:hAnsi="Times New Roman" w:cs="Times New Roman"/>
          <w:sz w:val="24"/>
          <w:szCs w:val="24"/>
        </w:rPr>
        <w:t>were</w:t>
      </w:r>
      <w:r w:rsidRPr="005B7F5A">
        <w:rPr>
          <w:rFonts w:ascii="Times New Roman" w:eastAsia="Times New Roman" w:hAnsi="Times New Roman" w:cs="Times New Roman"/>
          <w:sz w:val="24"/>
          <w:szCs w:val="24"/>
        </w:rPr>
        <w:t xml:space="preserve"> rated on a four point </w:t>
      </w:r>
      <w:r>
        <w:rPr>
          <w:rFonts w:ascii="Times New Roman" w:eastAsia="Times New Roman" w:hAnsi="Times New Roman" w:cs="Times New Roman"/>
          <w:sz w:val="24"/>
          <w:szCs w:val="24"/>
        </w:rPr>
        <w:t>scale</w:t>
      </w:r>
      <w:r w:rsidRPr="005B7F5A">
        <w:rPr>
          <w:rFonts w:ascii="Times New Roman" w:eastAsia="Times New Roman" w:hAnsi="Times New Roman" w:cs="Times New Roman"/>
          <w:sz w:val="24"/>
          <w:szCs w:val="24"/>
        </w:rPr>
        <w:t xml:space="preserve"> with response options of Strongly Agree (SA), Agree (A), Disagree (D) and Strongly Disagree (SD)</w:t>
      </w:r>
      <w:r>
        <w:rPr>
          <w:rFonts w:ascii="Times New Roman" w:eastAsia="Times New Roman" w:hAnsi="Times New Roman" w:cs="Times New Roman"/>
          <w:sz w:val="24"/>
          <w:szCs w:val="24"/>
        </w:rPr>
        <w:t xml:space="preserve"> with </w:t>
      </w:r>
      <w:r w:rsidRPr="005B7F5A">
        <w:rPr>
          <w:rFonts w:ascii="Times New Roman" w:eastAsia="Times New Roman" w:hAnsi="Times New Roman" w:cs="Times New Roman"/>
          <w:sz w:val="24"/>
          <w:szCs w:val="24"/>
        </w:rPr>
        <w:t>numerical values of 4, 3, 2 and 1 respectively</w:t>
      </w:r>
      <w:r w:rsidR="004A23DC">
        <w:rPr>
          <w:rFonts w:ascii="Times New Roman" w:eastAsia="Times New Roman" w:hAnsi="Times New Roman" w:cs="Times New Roman"/>
          <w:sz w:val="24"/>
          <w:szCs w:val="24"/>
        </w:rPr>
        <w:t>. Thus, the maximum score obtainable from the instrument was 80 points while the minimum score was 20 points</w:t>
      </w:r>
      <w:r w:rsidR="005027A2">
        <w:rPr>
          <w:rFonts w:ascii="Times New Roman" w:eastAsia="Times New Roman" w:hAnsi="Times New Roman" w:cs="Times New Roman"/>
          <w:sz w:val="24"/>
          <w:szCs w:val="24"/>
        </w:rPr>
        <w:t xml:space="preserve"> </w:t>
      </w:r>
      <w:r w:rsidR="007A7555">
        <w:rPr>
          <w:rFonts w:ascii="Times New Roman" w:eastAsia="Times New Roman" w:hAnsi="Times New Roman" w:cs="Times New Roman"/>
          <w:sz w:val="24"/>
          <w:szCs w:val="24"/>
        </w:rPr>
        <w:t>(</w:t>
      </w:r>
      <w:r>
        <w:rPr>
          <w:rFonts w:ascii="Times New Roman" w:eastAsia="Times New Roman" w:hAnsi="Times New Roman" w:cs="Times New Roman"/>
          <w:sz w:val="24"/>
          <w:szCs w:val="24"/>
        </w:rPr>
        <w:t>See appendix “D</w:t>
      </w:r>
      <w:r w:rsidR="0095624C">
        <w:rPr>
          <w:rFonts w:ascii="Times New Roman" w:eastAsia="Times New Roman" w:hAnsi="Times New Roman" w:cs="Times New Roman"/>
          <w:sz w:val="24"/>
          <w:szCs w:val="24"/>
        </w:rPr>
        <w:t>” pg. 106</w:t>
      </w:r>
      <w:r w:rsidRPr="005B7F5A">
        <w:rPr>
          <w:rFonts w:ascii="Times New Roman" w:eastAsia="Times New Roman" w:hAnsi="Times New Roman" w:cs="Times New Roman"/>
          <w:sz w:val="24"/>
          <w:szCs w:val="24"/>
        </w:rPr>
        <w:t xml:space="preserve"> for details of the </w:t>
      </w:r>
      <w:r w:rsidR="00D442E1">
        <w:rPr>
          <w:rFonts w:ascii="Times New Roman" w:eastAsia="Times New Roman" w:hAnsi="Times New Roman" w:cs="Times New Roman"/>
          <w:sz w:val="24"/>
          <w:szCs w:val="24"/>
        </w:rPr>
        <w:t>instrument</w:t>
      </w:r>
      <w:r w:rsidRPr="005B7F5A">
        <w:rPr>
          <w:rFonts w:ascii="Times New Roman" w:eastAsia="Times New Roman" w:hAnsi="Times New Roman" w:cs="Times New Roman"/>
          <w:sz w:val="24"/>
          <w:szCs w:val="24"/>
        </w:rPr>
        <w:t xml:space="preserve"> for data collection</w:t>
      </w:r>
      <w:r w:rsidR="007A7555">
        <w:rPr>
          <w:rFonts w:ascii="Times New Roman" w:eastAsia="Times New Roman" w:hAnsi="Times New Roman" w:cs="Times New Roman"/>
          <w:sz w:val="24"/>
          <w:szCs w:val="24"/>
        </w:rPr>
        <w:t>)</w:t>
      </w:r>
      <w:r w:rsidRPr="005B7F5A">
        <w:rPr>
          <w:rFonts w:ascii="Times New Roman" w:eastAsia="Times New Roman" w:hAnsi="Times New Roman" w:cs="Times New Roman"/>
          <w:sz w:val="24"/>
          <w:szCs w:val="24"/>
        </w:rPr>
        <w:t>.</w:t>
      </w:r>
    </w:p>
    <w:p w:rsidR="00104FA0" w:rsidRPr="005B7F5A" w:rsidRDefault="00104FA0" w:rsidP="00104FA0">
      <w:pPr>
        <w:autoSpaceDE w:val="0"/>
        <w:autoSpaceDN w:val="0"/>
        <w:adjustRightInd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Validity of the Instrument</w:t>
      </w:r>
    </w:p>
    <w:p w:rsidR="00104FA0" w:rsidRPr="005B7F5A" w:rsidRDefault="00104FA0" w:rsidP="00104FA0">
      <w:pPr>
        <w:spacing w:after="0" w:line="480" w:lineRule="auto"/>
        <w:jc w:val="both"/>
        <w:rPr>
          <w:rFonts w:ascii="Times New Roman" w:eastAsia="Times New Roman" w:hAnsi="Times New Roman" w:cs="Times New Roman"/>
          <w:color w:val="000000"/>
          <w:sz w:val="24"/>
          <w:szCs w:val="24"/>
        </w:rPr>
      </w:pPr>
      <w:r w:rsidRPr="005B7F5A">
        <w:rPr>
          <w:rFonts w:ascii="Times New Roman" w:eastAsia="Times New Roman" w:hAnsi="Times New Roman" w:cs="Times New Roman"/>
          <w:sz w:val="24"/>
          <w:szCs w:val="24"/>
        </w:rPr>
        <w:tab/>
      </w:r>
      <w:r w:rsidRPr="004530CD">
        <w:rPr>
          <w:rFonts w:ascii="Times New Roman" w:hAnsi="Times New Roman"/>
          <w:sz w:val="25"/>
          <w:szCs w:val="25"/>
        </w:rPr>
        <w:t xml:space="preserve">To ensure that the instrument is valid, a face validation </w:t>
      </w:r>
      <w:r w:rsidR="00FD0B42">
        <w:rPr>
          <w:rFonts w:ascii="Times New Roman" w:hAnsi="Times New Roman"/>
          <w:sz w:val="25"/>
          <w:szCs w:val="25"/>
        </w:rPr>
        <w:t>was</w:t>
      </w:r>
      <w:r>
        <w:rPr>
          <w:rFonts w:ascii="Times New Roman" w:hAnsi="Times New Roman"/>
          <w:sz w:val="25"/>
          <w:szCs w:val="25"/>
        </w:rPr>
        <w:t xml:space="preserve"> </w:t>
      </w:r>
      <w:r w:rsidRPr="004530CD">
        <w:rPr>
          <w:rFonts w:ascii="Times New Roman" w:hAnsi="Times New Roman"/>
          <w:sz w:val="25"/>
          <w:szCs w:val="25"/>
        </w:rPr>
        <w:t xml:space="preserve">done. </w:t>
      </w:r>
      <w:r>
        <w:rPr>
          <w:rFonts w:ascii="Times New Roman" w:hAnsi="Times New Roman"/>
          <w:sz w:val="25"/>
          <w:szCs w:val="25"/>
        </w:rPr>
        <w:t xml:space="preserve">Three copies of </w:t>
      </w:r>
      <w:r w:rsidR="00FD0B42">
        <w:rPr>
          <w:rFonts w:ascii="Times New Roman" w:eastAsia="Times New Roman" w:hAnsi="Times New Roman" w:cs="Times New Roman"/>
          <w:sz w:val="24"/>
          <w:szCs w:val="24"/>
        </w:rPr>
        <w:t>CCECSQ</w:t>
      </w:r>
      <w:r>
        <w:rPr>
          <w:rFonts w:ascii="Times New Roman" w:hAnsi="Times New Roman"/>
          <w:sz w:val="25"/>
          <w:szCs w:val="25"/>
        </w:rPr>
        <w:t xml:space="preserve"> </w:t>
      </w:r>
      <w:r w:rsidR="00FD0B42">
        <w:rPr>
          <w:rFonts w:ascii="Times New Roman" w:hAnsi="Times New Roman"/>
          <w:sz w:val="25"/>
          <w:szCs w:val="25"/>
        </w:rPr>
        <w:t>were</w:t>
      </w:r>
      <w:r w:rsidRPr="007312DD">
        <w:rPr>
          <w:rFonts w:ascii="Times New Roman" w:hAnsi="Times New Roman"/>
          <w:sz w:val="25"/>
          <w:szCs w:val="25"/>
        </w:rPr>
        <w:t xml:space="preserve"> given to three (3) experts; one </w:t>
      </w:r>
      <w:r>
        <w:rPr>
          <w:rFonts w:ascii="Times New Roman" w:hAnsi="Times New Roman"/>
          <w:sz w:val="25"/>
          <w:szCs w:val="25"/>
        </w:rPr>
        <w:t>in</w:t>
      </w:r>
      <w:r w:rsidRPr="007312DD">
        <w:rPr>
          <w:rFonts w:ascii="Times New Roman" w:hAnsi="Times New Roman"/>
          <w:sz w:val="25"/>
          <w:szCs w:val="25"/>
        </w:rPr>
        <w:t xml:space="preserve"> Measurement and Evaluation of the Department of Science Education, and two </w:t>
      </w:r>
      <w:r>
        <w:rPr>
          <w:rFonts w:ascii="Times New Roman" w:hAnsi="Times New Roman"/>
          <w:sz w:val="25"/>
          <w:szCs w:val="25"/>
        </w:rPr>
        <w:t>in</w:t>
      </w:r>
      <w:r w:rsidRPr="007312DD">
        <w:rPr>
          <w:rFonts w:ascii="Times New Roman" w:hAnsi="Times New Roman"/>
          <w:sz w:val="25"/>
          <w:szCs w:val="25"/>
        </w:rPr>
        <w:t xml:space="preserve"> </w:t>
      </w:r>
      <w:r>
        <w:rPr>
          <w:rFonts w:ascii="Times New Roman" w:hAnsi="Times New Roman"/>
          <w:sz w:val="25"/>
          <w:szCs w:val="25"/>
        </w:rPr>
        <w:t xml:space="preserve">Department of Early </w:t>
      </w:r>
      <w:r w:rsidRPr="007312DD">
        <w:rPr>
          <w:rFonts w:ascii="Times New Roman" w:hAnsi="Times New Roman"/>
          <w:sz w:val="25"/>
          <w:szCs w:val="25"/>
        </w:rPr>
        <w:t xml:space="preserve">Childhood </w:t>
      </w:r>
      <w:r>
        <w:rPr>
          <w:rFonts w:ascii="Times New Roman" w:hAnsi="Times New Roman"/>
          <w:sz w:val="25"/>
          <w:szCs w:val="25"/>
        </w:rPr>
        <w:t xml:space="preserve">and Primary </w:t>
      </w:r>
      <w:r w:rsidRPr="007312DD">
        <w:rPr>
          <w:rFonts w:ascii="Times New Roman" w:hAnsi="Times New Roman"/>
          <w:sz w:val="25"/>
          <w:szCs w:val="25"/>
        </w:rPr>
        <w:lastRenderedPageBreak/>
        <w:t xml:space="preserve">Education, all from the Faculty of Education, University of Nigeria, Nsukka. </w:t>
      </w:r>
      <w:r w:rsidR="00775FE9">
        <w:rPr>
          <w:rFonts w:ascii="Times New Roman" w:hAnsi="Times New Roman"/>
          <w:sz w:val="25"/>
          <w:szCs w:val="25"/>
        </w:rPr>
        <w:t>T</w:t>
      </w:r>
      <w:r w:rsidRPr="007312DD">
        <w:rPr>
          <w:rFonts w:ascii="Times New Roman" w:hAnsi="Times New Roman" w:cs="Times New Roman"/>
          <w:sz w:val="25"/>
          <w:szCs w:val="25"/>
        </w:rPr>
        <w:t>he purpose of the study, research questions and hypotheses</w:t>
      </w:r>
      <w:r>
        <w:rPr>
          <w:rFonts w:ascii="Times New Roman" w:hAnsi="Times New Roman"/>
          <w:sz w:val="25"/>
          <w:szCs w:val="25"/>
        </w:rPr>
        <w:t xml:space="preserve"> </w:t>
      </w:r>
      <w:r w:rsidR="00775FE9">
        <w:rPr>
          <w:rFonts w:ascii="Times New Roman" w:hAnsi="Times New Roman"/>
          <w:sz w:val="25"/>
          <w:szCs w:val="25"/>
        </w:rPr>
        <w:t>were</w:t>
      </w:r>
      <w:r w:rsidRPr="007312DD">
        <w:rPr>
          <w:rFonts w:ascii="Times New Roman" w:hAnsi="Times New Roman"/>
          <w:sz w:val="25"/>
          <w:szCs w:val="25"/>
        </w:rPr>
        <w:t xml:space="preserve"> given to each of the expert</w:t>
      </w:r>
      <w:r>
        <w:rPr>
          <w:rFonts w:ascii="Times New Roman" w:hAnsi="Times New Roman"/>
          <w:sz w:val="25"/>
          <w:szCs w:val="25"/>
        </w:rPr>
        <w:t>s</w:t>
      </w:r>
      <w:r w:rsidR="00A61241">
        <w:rPr>
          <w:rFonts w:ascii="Times New Roman" w:hAnsi="Times New Roman"/>
          <w:sz w:val="25"/>
          <w:szCs w:val="25"/>
        </w:rPr>
        <w:t xml:space="preserve"> for ease of reference. The experts were</w:t>
      </w:r>
      <w:r w:rsidRPr="007312DD">
        <w:rPr>
          <w:rFonts w:ascii="Times New Roman" w:hAnsi="Times New Roman"/>
          <w:sz w:val="25"/>
          <w:szCs w:val="25"/>
        </w:rPr>
        <w:t xml:space="preserve"> required to </w:t>
      </w:r>
      <w:r w:rsidR="00684ADB">
        <w:rPr>
          <w:rFonts w:ascii="Times New Roman" w:hAnsi="Times New Roman" w:cs="Times New Roman"/>
          <w:sz w:val="25"/>
          <w:szCs w:val="25"/>
        </w:rPr>
        <w:t>validate the instrument</w:t>
      </w:r>
      <w:r w:rsidRPr="007312DD">
        <w:rPr>
          <w:rFonts w:ascii="Times New Roman" w:hAnsi="Times New Roman" w:cs="Times New Roman"/>
          <w:sz w:val="25"/>
          <w:szCs w:val="25"/>
        </w:rPr>
        <w:t xml:space="preserve"> with reference to the suitability of the instrument to the purpose of the study, clarity of grammar, unambiguity of statements and </w:t>
      </w:r>
      <w:r w:rsidRPr="007312DD">
        <w:rPr>
          <w:rFonts w:ascii="Times New Roman" w:hAnsi="Times New Roman"/>
          <w:sz w:val="25"/>
          <w:szCs w:val="25"/>
        </w:rPr>
        <w:t>relevance of the items in addressing the purpose of the study</w:t>
      </w:r>
      <w:r>
        <w:rPr>
          <w:rFonts w:ascii="Times New Roman" w:hAnsi="Times New Roman"/>
          <w:sz w:val="25"/>
          <w:szCs w:val="25"/>
        </w:rPr>
        <w:t xml:space="preserve"> </w:t>
      </w:r>
      <w:r w:rsidRPr="007312DD">
        <w:rPr>
          <w:rFonts w:ascii="Times New Roman" w:hAnsi="Times New Roman"/>
          <w:sz w:val="25"/>
          <w:szCs w:val="25"/>
        </w:rPr>
        <w:t xml:space="preserve">(See </w:t>
      </w:r>
      <w:r w:rsidR="005743EE" w:rsidRPr="007312DD">
        <w:rPr>
          <w:rFonts w:ascii="Times New Roman" w:hAnsi="Times New Roman"/>
          <w:sz w:val="25"/>
          <w:szCs w:val="25"/>
        </w:rPr>
        <w:t xml:space="preserve">Appendix </w:t>
      </w:r>
      <w:r w:rsidR="005743EE">
        <w:rPr>
          <w:rFonts w:ascii="Times New Roman" w:hAnsi="Times New Roman"/>
          <w:color w:val="000000" w:themeColor="text1"/>
          <w:sz w:val="25"/>
          <w:szCs w:val="25"/>
        </w:rPr>
        <w:t>C p</w:t>
      </w:r>
      <w:r w:rsidR="00903DA1">
        <w:rPr>
          <w:rFonts w:ascii="Times New Roman" w:hAnsi="Times New Roman"/>
          <w:color w:val="000000" w:themeColor="text1"/>
          <w:sz w:val="25"/>
          <w:szCs w:val="25"/>
        </w:rPr>
        <w:t>. 105</w:t>
      </w:r>
      <w:r w:rsidRPr="0045105B">
        <w:rPr>
          <w:rFonts w:ascii="Times New Roman" w:hAnsi="Times New Roman"/>
          <w:color w:val="000000" w:themeColor="text1"/>
          <w:sz w:val="25"/>
          <w:szCs w:val="25"/>
        </w:rPr>
        <w:t xml:space="preserve"> for the request letter for the validation of the instrument). </w:t>
      </w:r>
      <w:r w:rsidR="00317EB5">
        <w:rPr>
          <w:rFonts w:ascii="Times New Roman" w:hAnsi="Times New Roman"/>
          <w:color w:val="000000" w:themeColor="text1"/>
          <w:sz w:val="25"/>
          <w:szCs w:val="25"/>
        </w:rPr>
        <w:t xml:space="preserve">Majorly, few grammatical </w:t>
      </w:r>
      <w:r w:rsidR="00A92212">
        <w:rPr>
          <w:rFonts w:ascii="Times New Roman" w:hAnsi="Times New Roman"/>
          <w:color w:val="000000" w:themeColor="text1"/>
          <w:sz w:val="25"/>
          <w:szCs w:val="25"/>
        </w:rPr>
        <w:t>corrections were pointed out and they was also a suggestion to in</w:t>
      </w:r>
      <w:r w:rsidR="00CC2B41">
        <w:rPr>
          <w:rFonts w:ascii="Times New Roman" w:hAnsi="Times New Roman"/>
          <w:color w:val="000000" w:themeColor="text1"/>
          <w:sz w:val="25"/>
          <w:szCs w:val="25"/>
        </w:rPr>
        <w:t xml:space="preserve">crease the number of items. </w:t>
      </w:r>
      <w:r w:rsidR="00684ADB">
        <w:rPr>
          <w:rFonts w:ascii="Times New Roman" w:hAnsi="Times New Roman"/>
          <w:color w:val="000000" w:themeColor="text1"/>
          <w:sz w:val="25"/>
          <w:szCs w:val="25"/>
        </w:rPr>
        <w:t>The</w:t>
      </w:r>
      <w:r w:rsidRPr="0045105B">
        <w:rPr>
          <w:rFonts w:ascii="Times New Roman" w:hAnsi="Times New Roman"/>
          <w:color w:val="000000" w:themeColor="text1"/>
          <w:sz w:val="25"/>
          <w:szCs w:val="25"/>
        </w:rPr>
        <w:t xml:space="preserve"> </w:t>
      </w:r>
      <w:r>
        <w:rPr>
          <w:rFonts w:ascii="Times New Roman" w:hAnsi="Times New Roman"/>
          <w:color w:val="000000" w:themeColor="text1"/>
          <w:sz w:val="25"/>
          <w:szCs w:val="25"/>
        </w:rPr>
        <w:t xml:space="preserve">corrections and suggestions </w:t>
      </w:r>
      <w:r w:rsidR="00684ADB">
        <w:rPr>
          <w:rFonts w:ascii="Times New Roman" w:hAnsi="Times New Roman"/>
          <w:color w:val="000000" w:themeColor="text1"/>
          <w:sz w:val="25"/>
          <w:szCs w:val="25"/>
        </w:rPr>
        <w:t>of the experts were</w:t>
      </w:r>
      <w:r w:rsidRPr="0045105B">
        <w:rPr>
          <w:rFonts w:ascii="Times New Roman" w:hAnsi="Times New Roman"/>
          <w:color w:val="000000" w:themeColor="text1"/>
          <w:sz w:val="25"/>
          <w:szCs w:val="25"/>
        </w:rPr>
        <w:t xml:space="preserve"> used in modifying the final copy of the instrument to ensure that it </w:t>
      </w:r>
      <w:r>
        <w:rPr>
          <w:rFonts w:ascii="Times New Roman" w:hAnsi="Times New Roman"/>
          <w:color w:val="000000" w:themeColor="text1"/>
          <w:sz w:val="25"/>
          <w:szCs w:val="25"/>
        </w:rPr>
        <w:t>is</w:t>
      </w:r>
      <w:r w:rsidRPr="0045105B">
        <w:rPr>
          <w:rFonts w:ascii="Times New Roman" w:hAnsi="Times New Roman"/>
          <w:color w:val="000000" w:themeColor="text1"/>
          <w:sz w:val="25"/>
          <w:szCs w:val="25"/>
        </w:rPr>
        <w:t xml:space="preserve"> of good quality to be used for the study (See </w:t>
      </w:r>
      <w:r w:rsidR="005743EE" w:rsidRPr="0045105B">
        <w:rPr>
          <w:rFonts w:ascii="Times New Roman" w:hAnsi="Times New Roman"/>
          <w:color w:val="000000" w:themeColor="text1"/>
          <w:sz w:val="25"/>
          <w:szCs w:val="25"/>
        </w:rPr>
        <w:t xml:space="preserve">Appendix </w:t>
      </w:r>
      <w:r w:rsidR="005743EE">
        <w:rPr>
          <w:rFonts w:ascii="Times New Roman" w:hAnsi="Times New Roman"/>
          <w:color w:val="000000" w:themeColor="text1"/>
          <w:sz w:val="25"/>
          <w:szCs w:val="25"/>
        </w:rPr>
        <w:t>G p</w:t>
      </w:r>
      <w:r w:rsidR="0095624C">
        <w:rPr>
          <w:rFonts w:ascii="Times New Roman" w:hAnsi="Times New Roman"/>
          <w:color w:val="000000" w:themeColor="text1"/>
          <w:sz w:val="25"/>
          <w:szCs w:val="25"/>
        </w:rPr>
        <w:t>. 1</w:t>
      </w:r>
      <w:r w:rsidR="009345B0">
        <w:rPr>
          <w:rFonts w:ascii="Times New Roman" w:hAnsi="Times New Roman"/>
          <w:color w:val="000000" w:themeColor="text1"/>
          <w:sz w:val="25"/>
          <w:szCs w:val="25"/>
        </w:rPr>
        <w:t>1</w:t>
      </w:r>
      <w:r w:rsidR="0095624C">
        <w:rPr>
          <w:rFonts w:ascii="Times New Roman" w:hAnsi="Times New Roman"/>
          <w:color w:val="000000" w:themeColor="text1"/>
          <w:sz w:val="25"/>
          <w:szCs w:val="25"/>
        </w:rPr>
        <w:t>6</w:t>
      </w:r>
      <w:r w:rsidR="004A20C5" w:rsidRPr="0045105B">
        <w:rPr>
          <w:rFonts w:ascii="Times New Roman" w:hAnsi="Times New Roman"/>
          <w:color w:val="000000" w:themeColor="text1"/>
          <w:sz w:val="25"/>
          <w:szCs w:val="25"/>
        </w:rPr>
        <w:t xml:space="preserve"> for</w:t>
      </w:r>
      <w:r w:rsidR="003D679D">
        <w:rPr>
          <w:rFonts w:ascii="Times New Roman" w:hAnsi="Times New Roman"/>
          <w:color w:val="000000" w:themeColor="text1"/>
          <w:sz w:val="25"/>
          <w:szCs w:val="25"/>
        </w:rPr>
        <w:t xml:space="preserve"> the validates</w:t>
      </w:r>
      <w:r w:rsidRPr="0045105B">
        <w:rPr>
          <w:rFonts w:ascii="Times New Roman" w:hAnsi="Times New Roman"/>
          <w:color w:val="000000" w:themeColor="text1"/>
          <w:sz w:val="25"/>
          <w:szCs w:val="25"/>
        </w:rPr>
        <w:t xml:space="preserve"> copies of the instrument).</w:t>
      </w:r>
    </w:p>
    <w:p w:rsidR="00104FA0" w:rsidRPr="005B7F5A" w:rsidRDefault="00104FA0" w:rsidP="00104FA0">
      <w:pPr>
        <w:autoSpaceDE w:val="0"/>
        <w:autoSpaceDN w:val="0"/>
        <w:adjustRightInd w:val="0"/>
        <w:spacing w:after="0" w:line="480" w:lineRule="auto"/>
        <w:jc w:val="both"/>
        <w:rPr>
          <w:rFonts w:ascii="Times New Roman" w:eastAsia="Times New Roman" w:hAnsi="Times New Roman" w:cs="Times New Roman"/>
          <w:b/>
          <w:bCs/>
          <w:color w:val="000000"/>
          <w:sz w:val="24"/>
          <w:szCs w:val="24"/>
        </w:rPr>
      </w:pPr>
      <w:r w:rsidRPr="005B7F5A">
        <w:rPr>
          <w:rFonts w:ascii="Times New Roman" w:eastAsia="Times New Roman" w:hAnsi="Times New Roman" w:cs="Times New Roman"/>
          <w:b/>
          <w:bCs/>
          <w:color w:val="000000"/>
          <w:sz w:val="24"/>
          <w:szCs w:val="24"/>
        </w:rPr>
        <w:t>Reliability of the Instrument</w:t>
      </w:r>
    </w:p>
    <w:p w:rsidR="000E15C1" w:rsidRPr="00735464" w:rsidRDefault="00104FA0" w:rsidP="00735464">
      <w:pPr>
        <w:pStyle w:val="ListParagraph"/>
        <w:spacing w:after="0" w:line="480" w:lineRule="auto"/>
        <w:ind w:left="0" w:firstLine="720"/>
        <w:jc w:val="both"/>
        <w:rPr>
          <w:rFonts w:ascii="Times New Roman" w:hAnsi="Times New Roman"/>
          <w:bCs/>
          <w:sz w:val="24"/>
          <w:szCs w:val="24"/>
        </w:rPr>
      </w:pPr>
      <w:r w:rsidRPr="00F11F22">
        <w:rPr>
          <w:rFonts w:ascii="Times New Roman" w:hAnsi="Times New Roman"/>
          <w:bCs/>
          <w:sz w:val="24"/>
          <w:szCs w:val="24"/>
        </w:rPr>
        <w:t xml:space="preserve">To determine the </w:t>
      </w:r>
      <w:r w:rsidR="00355A8F">
        <w:rPr>
          <w:rFonts w:ascii="Times New Roman" w:hAnsi="Times New Roman"/>
          <w:bCs/>
          <w:sz w:val="24"/>
          <w:szCs w:val="24"/>
        </w:rPr>
        <w:t xml:space="preserve">internal consistency </w:t>
      </w:r>
      <w:r>
        <w:rPr>
          <w:rFonts w:ascii="Times New Roman" w:hAnsi="Times New Roman"/>
          <w:bCs/>
          <w:sz w:val="24"/>
          <w:szCs w:val="24"/>
        </w:rPr>
        <w:t>reliability of the instrument</w:t>
      </w:r>
      <w:r w:rsidRPr="00F11F22">
        <w:rPr>
          <w:rFonts w:ascii="Times New Roman" w:hAnsi="Times New Roman"/>
          <w:bCs/>
          <w:sz w:val="24"/>
          <w:szCs w:val="24"/>
        </w:rPr>
        <w:t>, the researcher trial-test</w:t>
      </w:r>
      <w:r w:rsidR="00960673">
        <w:rPr>
          <w:rFonts w:ascii="Times New Roman" w:hAnsi="Times New Roman"/>
          <w:bCs/>
          <w:sz w:val="24"/>
          <w:szCs w:val="24"/>
        </w:rPr>
        <w:t>ed</w:t>
      </w:r>
      <w:r>
        <w:rPr>
          <w:rFonts w:ascii="Times New Roman" w:hAnsi="Times New Roman"/>
          <w:bCs/>
          <w:sz w:val="24"/>
          <w:szCs w:val="24"/>
        </w:rPr>
        <w:t xml:space="preserve"> the instrument</w:t>
      </w:r>
      <w:r w:rsidRPr="00F11F22">
        <w:rPr>
          <w:rFonts w:ascii="Times New Roman" w:hAnsi="Times New Roman"/>
          <w:bCs/>
          <w:sz w:val="24"/>
          <w:szCs w:val="24"/>
        </w:rPr>
        <w:t xml:space="preserve"> on </w:t>
      </w:r>
      <w:r w:rsidR="00D21644">
        <w:rPr>
          <w:rFonts w:ascii="Times New Roman" w:hAnsi="Times New Roman"/>
          <w:bCs/>
          <w:sz w:val="24"/>
          <w:szCs w:val="24"/>
        </w:rPr>
        <w:t>20</w:t>
      </w:r>
      <w:r w:rsidRPr="00F11F22">
        <w:rPr>
          <w:rFonts w:ascii="Times New Roman" w:hAnsi="Times New Roman"/>
          <w:bCs/>
          <w:sz w:val="24"/>
          <w:szCs w:val="24"/>
        </w:rPr>
        <w:t xml:space="preserve"> </w:t>
      </w:r>
      <w:r>
        <w:rPr>
          <w:rFonts w:ascii="Times New Roman" w:hAnsi="Times New Roman"/>
          <w:bCs/>
          <w:sz w:val="24"/>
          <w:szCs w:val="24"/>
        </w:rPr>
        <w:t>caregivers</w:t>
      </w:r>
      <w:r w:rsidRPr="00F11F22">
        <w:rPr>
          <w:rFonts w:ascii="Times New Roman" w:hAnsi="Times New Roman"/>
          <w:bCs/>
          <w:sz w:val="24"/>
          <w:szCs w:val="24"/>
        </w:rPr>
        <w:t xml:space="preserve"> </w:t>
      </w:r>
      <w:r w:rsidR="00635AC7">
        <w:rPr>
          <w:rFonts w:ascii="Times New Roman" w:hAnsi="Times New Roman"/>
          <w:bCs/>
          <w:sz w:val="24"/>
          <w:szCs w:val="24"/>
        </w:rPr>
        <w:t>were</w:t>
      </w:r>
      <w:r>
        <w:rPr>
          <w:rFonts w:ascii="Times New Roman" w:hAnsi="Times New Roman"/>
          <w:bCs/>
          <w:sz w:val="24"/>
          <w:szCs w:val="24"/>
        </w:rPr>
        <w:t xml:space="preserve"> drawn from </w:t>
      </w:r>
      <w:r w:rsidR="00816193">
        <w:rPr>
          <w:rFonts w:ascii="Times New Roman" w:hAnsi="Times New Roman"/>
          <w:bCs/>
          <w:sz w:val="24"/>
          <w:szCs w:val="24"/>
        </w:rPr>
        <w:t>two</w:t>
      </w:r>
      <w:r w:rsidR="00D21644">
        <w:rPr>
          <w:rFonts w:ascii="Times New Roman" w:hAnsi="Times New Roman"/>
          <w:bCs/>
          <w:sz w:val="24"/>
          <w:szCs w:val="24"/>
        </w:rPr>
        <w:t xml:space="preserve"> </w:t>
      </w:r>
      <w:r>
        <w:rPr>
          <w:rFonts w:ascii="Times New Roman" w:hAnsi="Times New Roman"/>
          <w:bCs/>
          <w:sz w:val="24"/>
          <w:szCs w:val="24"/>
        </w:rPr>
        <w:t xml:space="preserve">government owned and </w:t>
      </w:r>
      <w:r w:rsidR="00816193">
        <w:rPr>
          <w:rFonts w:ascii="Times New Roman" w:hAnsi="Times New Roman"/>
          <w:bCs/>
          <w:sz w:val="24"/>
          <w:szCs w:val="24"/>
        </w:rPr>
        <w:t>two</w:t>
      </w:r>
      <w:r w:rsidR="00D21644">
        <w:rPr>
          <w:rFonts w:ascii="Times New Roman" w:hAnsi="Times New Roman"/>
          <w:bCs/>
          <w:sz w:val="24"/>
          <w:szCs w:val="24"/>
        </w:rPr>
        <w:t xml:space="preserve"> </w:t>
      </w:r>
      <w:r>
        <w:rPr>
          <w:rFonts w:ascii="Times New Roman" w:hAnsi="Times New Roman"/>
          <w:bCs/>
          <w:sz w:val="24"/>
          <w:szCs w:val="24"/>
        </w:rPr>
        <w:t>private</w:t>
      </w:r>
      <w:r w:rsidR="0070670F">
        <w:rPr>
          <w:rFonts w:ascii="Times New Roman" w:hAnsi="Times New Roman"/>
          <w:bCs/>
          <w:sz w:val="24"/>
          <w:szCs w:val="24"/>
        </w:rPr>
        <w:t>ly</w:t>
      </w:r>
      <w:r w:rsidRPr="00F11F22">
        <w:rPr>
          <w:rFonts w:ascii="Times New Roman" w:hAnsi="Times New Roman"/>
          <w:bCs/>
          <w:sz w:val="24"/>
          <w:szCs w:val="24"/>
        </w:rPr>
        <w:t xml:space="preserve"> </w:t>
      </w:r>
      <w:r w:rsidR="00395C5B">
        <w:rPr>
          <w:rFonts w:ascii="Times New Roman" w:hAnsi="Times New Roman"/>
          <w:bCs/>
          <w:sz w:val="24"/>
          <w:szCs w:val="24"/>
        </w:rPr>
        <w:t xml:space="preserve">owned </w:t>
      </w:r>
      <w:r w:rsidRPr="00CC5A83">
        <w:rPr>
          <w:rFonts w:ascii="Times New Roman" w:eastAsia="Times New Roman" w:hAnsi="Times New Roman"/>
          <w:sz w:val="24"/>
          <w:szCs w:val="24"/>
        </w:rPr>
        <w:t>Early Childhood Education Centres</w:t>
      </w:r>
      <w:r w:rsidRPr="00F11F22">
        <w:rPr>
          <w:rFonts w:ascii="Times New Roman" w:hAnsi="Times New Roman"/>
          <w:bCs/>
          <w:sz w:val="24"/>
          <w:szCs w:val="24"/>
        </w:rPr>
        <w:t xml:space="preserve"> </w:t>
      </w:r>
      <w:r>
        <w:rPr>
          <w:rFonts w:ascii="Times New Roman" w:hAnsi="Times New Roman"/>
          <w:bCs/>
          <w:sz w:val="24"/>
          <w:szCs w:val="24"/>
        </w:rPr>
        <w:t xml:space="preserve">located in both urban and rural locations </w:t>
      </w:r>
      <w:r w:rsidR="00735464">
        <w:rPr>
          <w:rFonts w:ascii="Times New Roman" w:hAnsi="Times New Roman"/>
          <w:bCs/>
          <w:sz w:val="24"/>
          <w:szCs w:val="24"/>
        </w:rPr>
        <w:t>in Udi LGA which is not part of the study area</w:t>
      </w:r>
      <w:r w:rsidRPr="00F11F22">
        <w:rPr>
          <w:rFonts w:ascii="Times New Roman" w:hAnsi="Times New Roman"/>
          <w:bCs/>
          <w:sz w:val="24"/>
          <w:szCs w:val="24"/>
        </w:rPr>
        <w:t xml:space="preserve">. </w:t>
      </w:r>
      <w:r>
        <w:rPr>
          <w:rFonts w:ascii="Times New Roman" w:hAnsi="Times New Roman"/>
          <w:bCs/>
          <w:sz w:val="24"/>
          <w:szCs w:val="24"/>
        </w:rPr>
        <w:t xml:space="preserve">Data gathered </w:t>
      </w:r>
      <w:r w:rsidR="00820798">
        <w:rPr>
          <w:rFonts w:ascii="Times New Roman" w:hAnsi="Times New Roman"/>
          <w:bCs/>
          <w:sz w:val="24"/>
          <w:szCs w:val="24"/>
        </w:rPr>
        <w:t>were</w:t>
      </w:r>
      <w:r w:rsidRPr="00F11F22">
        <w:rPr>
          <w:rFonts w:ascii="Times New Roman" w:hAnsi="Times New Roman"/>
          <w:bCs/>
          <w:sz w:val="24"/>
          <w:szCs w:val="24"/>
        </w:rPr>
        <w:t xml:space="preserve"> analysed using Cronbach Alpha method in determining the interna</w:t>
      </w:r>
      <w:r w:rsidR="00820798">
        <w:rPr>
          <w:rFonts w:ascii="Times New Roman" w:hAnsi="Times New Roman"/>
          <w:bCs/>
          <w:sz w:val="24"/>
          <w:szCs w:val="24"/>
        </w:rPr>
        <w:t>l consistency of the instrument</w:t>
      </w:r>
      <w:r w:rsidRPr="00F11F22">
        <w:rPr>
          <w:rFonts w:ascii="Times New Roman" w:hAnsi="Times New Roman"/>
          <w:bCs/>
          <w:sz w:val="24"/>
          <w:szCs w:val="24"/>
        </w:rPr>
        <w:t>. The rationale for the</w:t>
      </w:r>
      <w:r w:rsidR="00820798">
        <w:rPr>
          <w:rFonts w:ascii="Times New Roman" w:hAnsi="Times New Roman"/>
          <w:bCs/>
          <w:sz w:val="24"/>
          <w:szCs w:val="24"/>
        </w:rPr>
        <w:t xml:space="preserve"> use of Cronbach Alpha method was</w:t>
      </w:r>
      <w:r w:rsidRPr="00F11F22">
        <w:rPr>
          <w:rFonts w:ascii="Times New Roman" w:hAnsi="Times New Roman"/>
          <w:bCs/>
          <w:sz w:val="24"/>
          <w:szCs w:val="24"/>
        </w:rPr>
        <w:t xml:space="preserve"> informed by the fact that the items are polytomously scored and they have no right or wrong answers. In addition, the method is considered appropriate as it ensures the homogen</w:t>
      </w:r>
      <w:r w:rsidR="00820798">
        <w:rPr>
          <w:rFonts w:ascii="Times New Roman" w:hAnsi="Times New Roman"/>
          <w:bCs/>
          <w:sz w:val="24"/>
          <w:szCs w:val="24"/>
        </w:rPr>
        <w:t>eity of items of the instrument. The reliability coefficient</w:t>
      </w:r>
      <w:r w:rsidR="006C16E9">
        <w:rPr>
          <w:rFonts w:ascii="Times New Roman" w:hAnsi="Times New Roman"/>
          <w:bCs/>
          <w:sz w:val="24"/>
          <w:szCs w:val="24"/>
        </w:rPr>
        <w:t xml:space="preserve"> obtained for the instrument was </w:t>
      </w:r>
      <w:r w:rsidR="002A1E37">
        <w:rPr>
          <w:rFonts w:ascii="Times New Roman" w:hAnsi="Times New Roman"/>
          <w:bCs/>
          <w:sz w:val="24"/>
          <w:szCs w:val="24"/>
        </w:rPr>
        <w:t>0.87</w:t>
      </w:r>
      <w:r>
        <w:rPr>
          <w:rFonts w:ascii="Times New Roman" w:hAnsi="Times New Roman"/>
          <w:bCs/>
          <w:sz w:val="24"/>
          <w:szCs w:val="24"/>
        </w:rPr>
        <w:t xml:space="preserve"> </w:t>
      </w:r>
      <w:r w:rsidRPr="00F11F22">
        <w:rPr>
          <w:rFonts w:ascii="Times New Roman" w:hAnsi="Times New Roman"/>
          <w:bCs/>
          <w:sz w:val="24"/>
          <w:szCs w:val="24"/>
        </w:rPr>
        <w:t xml:space="preserve">(See Appendix </w:t>
      </w:r>
      <w:r>
        <w:rPr>
          <w:rFonts w:ascii="Times New Roman" w:hAnsi="Times New Roman"/>
          <w:bCs/>
          <w:sz w:val="24"/>
          <w:szCs w:val="24"/>
        </w:rPr>
        <w:t>E</w:t>
      </w:r>
      <w:r w:rsidRPr="00F11F22">
        <w:rPr>
          <w:rFonts w:ascii="Times New Roman" w:hAnsi="Times New Roman"/>
          <w:bCs/>
          <w:sz w:val="24"/>
          <w:szCs w:val="24"/>
        </w:rPr>
        <w:t>, p</w:t>
      </w:r>
      <w:r w:rsidR="00903DA1">
        <w:rPr>
          <w:rFonts w:ascii="Times New Roman" w:hAnsi="Times New Roman"/>
          <w:bCs/>
          <w:sz w:val="24"/>
          <w:szCs w:val="24"/>
        </w:rPr>
        <w:t>. 109</w:t>
      </w:r>
      <w:r>
        <w:rPr>
          <w:rFonts w:ascii="Times New Roman" w:hAnsi="Times New Roman"/>
          <w:bCs/>
          <w:sz w:val="24"/>
          <w:szCs w:val="24"/>
        </w:rPr>
        <w:t xml:space="preserve"> for details).</w:t>
      </w:r>
    </w:p>
    <w:p w:rsidR="00104FA0" w:rsidRPr="005B7F5A" w:rsidRDefault="00104FA0" w:rsidP="00104FA0">
      <w:pPr>
        <w:autoSpaceDE w:val="0"/>
        <w:autoSpaceDN w:val="0"/>
        <w:adjustRightInd w:val="0"/>
        <w:spacing w:after="0" w:line="480" w:lineRule="auto"/>
        <w:jc w:val="both"/>
        <w:rPr>
          <w:rFonts w:ascii="Times New Roman" w:eastAsia="Times New Roman" w:hAnsi="Times New Roman" w:cs="Times New Roman"/>
          <w:b/>
          <w:bCs/>
          <w:color w:val="000000"/>
          <w:sz w:val="24"/>
          <w:szCs w:val="24"/>
        </w:rPr>
      </w:pPr>
      <w:r w:rsidRPr="005B7F5A">
        <w:rPr>
          <w:rFonts w:ascii="Times New Roman" w:eastAsia="Times New Roman" w:hAnsi="Times New Roman" w:cs="Times New Roman"/>
          <w:b/>
          <w:bCs/>
          <w:color w:val="000000"/>
          <w:sz w:val="24"/>
          <w:szCs w:val="24"/>
        </w:rPr>
        <w:t>Method of Data Collection</w:t>
      </w:r>
    </w:p>
    <w:p w:rsidR="00104FA0" w:rsidRPr="005B7F5A" w:rsidRDefault="00104FA0" w:rsidP="00104FA0">
      <w:pPr>
        <w:autoSpaceDE w:val="0"/>
        <w:autoSpaceDN w:val="0"/>
        <w:adjustRightInd w:val="0"/>
        <w:spacing w:after="0" w:line="480" w:lineRule="auto"/>
        <w:ind w:firstLine="720"/>
        <w:jc w:val="both"/>
        <w:rPr>
          <w:rFonts w:ascii="Times New Roman" w:eastAsia="Times New Roman" w:hAnsi="Times New Roman" w:cs="Times New Roman"/>
          <w:color w:val="000000"/>
          <w:sz w:val="24"/>
          <w:szCs w:val="24"/>
        </w:rPr>
      </w:pPr>
      <w:r w:rsidRPr="005B7F5A">
        <w:rPr>
          <w:rFonts w:ascii="Times New Roman" w:eastAsia="Times New Roman" w:hAnsi="Times New Roman" w:cs="Times New Roman"/>
          <w:color w:val="000000"/>
          <w:sz w:val="24"/>
          <w:szCs w:val="24"/>
        </w:rPr>
        <w:t xml:space="preserve">Before administering the instrument, permission </w:t>
      </w:r>
      <w:r w:rsidR="007F5560">
        <w:rPr>
          <w:rFonts w:ascii="Times New Roman" w:eastAsia="Times New Roman" w:hAnsi="Times New Roman" w:cs="Times New Roman"/>
          <w:color w:val="000000"/>
          <w:sz w:val="24"/>
          <w:szCs w:val="24"/>
        </w:rPr>
        <w:t>was</w:t>
      </w:r>
      <w:r w:rsidRPr="005B7F5A">
        <w:rPr>
          <w:rFonts w:ascii="Times New Roman" w:eastAsia="Times New Roman" w:hAnsi="Times New Roman" w:cs="Times New Roman"/>
          <w:color w:val="000000"/>
          <w:sz w:val="24"/>
          <w:szCs w:val="24"/>
        </w:rPr>
        <w:t xml:space="preserve"> sought from the authorities of the sample</w:t>
      </w:r>
      <w:r w:rsidR="007F5560">
        <w:rPr>
          <w:rFonts w:ascii="Times New Roman" w:eastAsia="Times New Roman" w:hAnsi="Times New Roman" w:cs="Times New Roman"/>
          <w:color w:val="000000"/>
          <w:sz w:val="24"/>
          <w:szCs w:val="24"/>
        </w:rPr>
        <w:t>d schools. This was</w:t>
      </w:r>
      <w:r w:rsidRPr="005B7F5A">
        <w:rPr>
          <w:rFonts w:ascii="Times New Roman" w:eastAsia="Times New Roman" w:hAnsi="Times New Roman" w:cs="Times New Roman"/>
          <w:color w:val="000000"/>
          <w:sz w:val="24"/>
          <w:szCs w:val="24"/>
        </w:rPr>
        <w:t xml:space="preserve"> done by presenting the letter of </w:t>
      </w:r>
      <w:r w:rsidR="006C16E9">
        <w:rPr>
          <w:rFonts w:ascii="Times New Roman" w:eastAsia="Times New Roman" w:hAnsi="Times New Roman" w:cs="Times New Roman"/>
          <w:color w:val="000000"/>
          <w:sz w:val="24"/>
          <w:szCs w:val="24"/>
        </w:rPr>
        <w:t xml:space="preserve">introduction </w:t>
      </w:r>
      <w:r w:rsidRPr="005B7F5A">
        <w:rPr>
          <w:rFonts w:ascii="Times New Roman" w:eastAsia="Times New Roman" w:hAnsi="Times New Roman" w:cs="Times New Roman"/>
          <w:color w:val="000000"/>
          <w:sz w:val="24"/>
          <w:szCs w:val="24"/>
        </w:rPr>
        <w:t xml:space="preserve">for the study obtained from </w:t>
      </w:r>
      <w:r w:rsidRPr="005B7F5A">
        <w:rPr>
          <w:rFonts w:ascii="Times New Roman" w:eastAsia="Times New Roman" w:hAnsi="Times New Roman" w:cs="Times New Roman"/>
          <w:color w:val="000000"/>
          <w:sz w:val="24"/>
          <w:szCs w:val="24"/>
        </w:rPr>
        <w:lastRenderedPageBreak/>
        <w:t xml:space="preserve">the </w:t>
      </w:r>
      <w:r w:rsidRPr="000A6608">
        <w:rPr>
          <w:rFonts w:ascii="Times New Roman" w:eastAsia="Times New Roman" w:hAnsi="Times New Roman" w:cs="Times New Roman"/>
          <w:color w:val="000000"/>
          <w:sz w:val="24"/>
          <w:szCs w:val="24"/>
        </w:rPr>
        <w:t>Department of Early Childhood and Primary Education</w:t>
      </w:r>
      <w:r w:rsidRPr="005B7F5A">
        <w:rPr>
          <w:rFonts w:ascii="Times New Roman" w:eastAsia="Times New Roman" w:hAnsi="Times New Roman" w:cs="Times New Roman"/>
          <w:color w:val="000000"/>
          <w:sz w:val="24"/>
          <w:szCs w:val="24"/>
        </w:rPr>
        <w:t xml:space="preserve">, University of Nigeria Nsukka to the </w:t>
      </w:r>
      <w:r>
        <w:rPr>
          <w:rFonts w:ascii="Times New Roman" w:eastAsia="Times New Roman" w:hAnsi="Times New Roman" w:cs="Times New Roman"/>
          <w:color w:val="000000"/>
          <w:sz w:val="24"/>
          <w:szCs w:val="24"/>
        </w:rPr>
        <w:t>School heads of</w:t>
      </w:r>
      <w:r w:rsidRPr="005B7F5A">
        <w:rPr>
          <w:rFonts w:ascii="Times New Roman" w:eastAsia="Times New Roman" w:hAnsi="Times New Roman" w:cs="Times New Roman"/>
          <w:color w:val="000000"/>
          <w:sz w:val="24"/>
          <w:szCs w:val="24"/>
        </w:rPr>
        <w:t xml:space="preserve"> the sampled </w:t>
      </w:r>
      <w:r w:rsidRPr="00CC5A83">
        <w:rPr>
          <w:rFonts w:ascii="Times New Roman" w:eastAsia="Times New Roman" w:hAnsi="Times New Roman" w:cs="Times New Roman"/>
          <w:sz w:val="24"/>
          <w:szCs w:val="24"/>
        </w:rPr>
        <w:t>Early Childhood Education Centres</w:t>
      </w:r>
      <w:r w:rsidRPr="005B7F5A">
        <w:rPr>
          <w:rFonts w:ascii="Times New Roman" w:eastAsia="Times New Roman" w:hAnsi="Times New Roman" w:cs="Times New Roman"/>
          <w:color w:val="000000"/>
          <w:sz w:val="24"/>
          <w:szCs w:val="24"/>
        </w:rPr>
        <w:t xml:space="preserve">. </w:t>
      </w:r>
      <w:r w:rsidRPr="00A803C0">
        <w:rPr>
          <w:rFonts w:ascii="Times New Roman" w:eastAsia="Times New Roman" w:hAnsi="Times New Roman" w:cs="Times New Roman"/>
          <w:color w:val="000000"/>
          <w:sz w:val="24"/>
          <w:szCs w:val="24"/>
        </w:rPr>
        <w:t xml:space="preserve">The researcher with the help of </w:t>
      </w:r>
      <w:r w:rsidR="00767BDF">
        <w:rPr>
          <w:rFonts w:ascii="Times New Roman" w:eastAsia="Times New Roman" w:hAnsi="Times New Roman" w:cs="Times New Roman"/>
          <w:color w:val="000000"/>
          <w:sz w:val="24"/>
          <w:szCs w:val="24"/>
        </w:rPr>
        <w:t xml:space="preserve">ten (10) </w:t>
      </w:r>
      <w:r w:rsidRPr="00A803C0">
        <w:rPr>
          <w:rFonts w:ascii="Times New Roman" w:eastAsia="Times New Roman" w:hAnsi="Times New Roman" w:cs="Times New Roman"/>
          <w:color w:val="000000"/>
          <w:sz w:val="24"/>
          <w:szCs w:val="24"/>
        </w:rPr>
        <w:t xml:space="preserve">research assistants </w:t>
      </w:r>
      <w:r>
        <w:rPr>
          <w:rFonts w:ascii="Times New Roman" w:eastAsia="Times New Roman" w:hAnsi="Times New Roman" w:cs="Times New Roman"/>
          <w:color w:val="000000"/>
          <w:sz w:val="24"/>
          <w:szCs w:val="24"/>
        </w:rPr>
        <w:t>participate</w:t>
      </w:r>
      <w:r w:rsidR="007F5560">
        <w:rPr>
          <w:rFonts w:ascii="Times New Roman" w:eastAsia="Times New Roman" w:hAnsi="Times New Roman" w:cs="Times New Roman"/>
          <w:color w:val="000000"/>
          <w:sz w:val="24"/>
          <w:szCs w:val="24"/>
        </w:rPr>
        <w:t>d</w:t>
      </w:r>
      <w:r w:rsidRPr="00A803C0">
        <w:rPr>
          <w:rFonts w:ascii="Times New Roman" w:eastAsia="Times New Roman" w:hAnsi="Times New Roman" w:cs="Times New Roman"/>
          <w:color w:val="000000"/>
          <w:sz w:val="24"/>
          <w:szCs w:val="24"/>
        </w:rPr>
        <w:t xml:space="preserve"> in the data collection, which </w:t>
      </w:r>
      <w:r>
        <w:rPr>
          <w:rFonts w:ascii="Times New Roman" w:eastAsia="Times New Roman" w:hAnsi="Times New Roman" w:cs="Times New Roman"/>
          <w:color w:val="000000"/>
          <w:sz w:val="24"/>
          <w:szCs w:val="24"/>
        </w:rPr>
        <w:t>involve</w:t>
      </w:r>
      <w:r w:rsidR="007F5560">
        <w:rPr>
          <w:rFonts w:ascii="Times New Roman" w:eastAsia="Times New Roman" w:hAnsi="Times New Roman" w:cs="Times New Roman"/>
          <w:color w:val="000000"/>
          <w:sz w:val="24"/>
          <w:szCs w:val="24"/>
        </w:rPr>
        <w:t>d</w:t>
      </w:r>
      <w:r w:rsidRPr="00A803C0">
        <w:rPr>
          <w:rFonts w:ascii="Times New Roman" w:eastAsia="Times New Roman" w:hAnsi="Times New Roman" w:cs="Times New Roman"/>
          <w:color w:val="000000"/>
          <w:sz w:val="24"/>
          <w:szCs w:val="24"/>
        </w:rPr>
        <w:t xml:space="preserve"> face-to-face a</w:t>
      </w:r>
      <w:r>
        <w:rPr>
          <w:rFonts w:ascii="Times New Roman" w:eastAsia="Times New Roman" w:hAnsi="Times New Roman" w:cs="Times New Roman"/>
          <w:color w:val="000000"/>
          <w:sz w:val="24"/>
          <w:szCs w:val="24"/>
        </w:rPr>
        <w:t xml:space="preserve">dministration of the instrument. </w:t>
      </w:r>
      <w:r w:rsidRPr="00A803C0">
        <w:rPr>
          <w:rFonts w:ascii="Times New Roman" w:eastAsia="Times New Roman" w:hAnsi="Times New Roman" w:cs="Times New Roman"/>
          <w:color w:val="000000"/>
          <w:sz w:val="24"/>
          <w:szCs w:val="24"/>
        </w:rPr>
        <w:t>The research as</w:t>
      </w:r>
      <w:r>
        <w:rPr>
          <w:rFonts w:ascii="Times New Roman" w:eastAsia="Times New Roman" w:hAnsi="Times New Roman" w:cs="Times New Roman"/>
          <w:color w:val="000000"/>
          <w:sz w:val="24"/>
          <w:szCs w:val="24"/>
        </w:rPr>
        <w:t xml:space="preserve">sistants </w:t>
      </w:r>
      <w:r w:rsidR="00D219DE">
        <w:rPr>
          <w:rFonts w:ascii="Times New Roman" w:eastAsia="Times New Roman" w:hAnsi="Times New Roman" w:cs="Times New Roman"/>
          <w:color w:val="000000"/>
          <w:sz w:val="24"/>
          <w:szCs w:val="24"/>
        </w:rPr>
        <w:t xml:space="preserve">were </w:t>
      </w:r>
      <w:r>
        <w:rPr>
          <w:rFonts w:ascii="Times New Roman" w:eastAsia="Times New Roman" w:hAnsi="Times New Roman" w:cs="Times New Roman"/>
          <w:color w:val="000000"/>
          <w:sz w:val="24"/>
          <w:szCs w:val="24"/>
        </w:rPr>
        <w:t>adequately</w:t>
      </w:r>
      <w:r w:rsidRPr="00A803C0">
        <w:rPr>
          <w:rFonts w:ascii="Times New Roman" w:eastAsia="Times New Roman" w:hAnsi="Times New Roman" w:cs="Times New Roman"/>
          <w:color w:val="000000"/>
          <w:sz w:val="24"/>
          <w:szCs w:val="24"/>
        </w:rPr>
        <w:t xml:space="preserve"> briefed on the </w:t>
      </w:r>
      <w:r w:rsidR="006338AD">
        <w:rPr>
          <w:rFonts w:ascii="Times New Roman" w:eastAsia="Times New Roman" w:hAnsi="Times New Roman" w:cs="Times New Roman"/>
          <w:color w:val="000000"/>
          <w:sz w:val="24"/>
          <w:szCs w:val="24"/>
        </w:rPr>
        <w:t>purpose of the study</w:t>
      </w:r>
      <w:r w:rsidR="00406DBC">
        <w:rPr>
          <w:rFonts w:ascii="Times New Roman" w:eastAsia="Times New Roman" w:hAnsi="Times New Roman" w:cs="Times New Roman"/>
          <w:color w:val="000000"/>
          <w:sz w:val="24"/>
          <w:szCs w:val="24"/>
        </w:rPr>
        <w:t>,</w:t>
      </w:r>
      <w:r w:rsidRPr="00A803C0">
        <w:rPr>
          <w:rFonts w:ascii="Times New Roman" w:eastAsia="Times New Roman" w:hAnsi="Times New Roman" w:cs="Times New Roman"/>
          <w:color w:val="000000"/>
          <w:sz w:val="24"/>
          <w:szCs w:val="24"/>
        </w:rPr>
        <w:t xml:space="preserve"> h</w:t>
      </w:r>
      <w:r>
        <w:rPr>
          <w:rFonts w:ascii="Times New Roman" w:eastAsia="Times New Roman" w:hAnsi="Times New Roman" w:cs="Times New Roman"/>
          <w:color w:val="000000"/>
          <w:sz w:val="24"/>
          <w:szCs w:val="24"/>
        </w:rPr>
        <w:t>ow to administer the instrument</w:t>
      </w:r>
      <w:r w:rsidRPr="00A803C0">
        <w:rPr>
          <w:rFonts w:ascii="Times New Roman" w:eastAsia="Times New Roman" w:hAnsi="Times New Roman" w:cs="Times New Roman"/>
          <w:color w:val="000000"/>
          <w:sz w:val="24"/>
          <w:szCs w:val="24"/>
        </w:rPr>
        <w:t xml:space="preserve"> on the respondents as well as</w:t>
      </w:r>
      <w:r>
        <w:rPr>
          <w:rFonts w:ascii="Times New Roman" w:eastAsia="Times New Roman" w:hAnsi="Times New Roman" w:cs="Times New Roman"/>
          <w:color w:val="000000"/>
          <w:sz w:val="24"/>
          <w:szCs w:val="24"/>
        </w:rPr>
        <w:t xml:space="preserve"> how to retrieve the instrument</w:t>
      </w:r>
      <w:r w:rsidRPr="00A803C0">
        <w:rPr>
          <w:rFonts w:ascii="Times New Roman" w:eastAsia="Times New Roman" w:hAnsi="Times New Roman" w:cs="Times New Roman"/>
          <w:color w:val="000000"/>
          <w:sz w:val="24"/>
          <w:szCs w:val="24"/>
        </w:rPr>
        <w:t xml:space="preserve">. </w:t>
      </w:r>
      <w:r w:rsidR="00930785">
        <w:rPr>
          <w:rFonts w:ascii="Times New Roman" w:eastAsia="Times New Roman" w:hAnsi="Times New Roman" w:cs="Times New Roman"/>
          <w:color w:val="000000"/>
          <w:sz w:val="24"/>
          <w:szCs w:val="24"/>
        </w:rPr>
        <w:t xml:space="preserve">The </w:t>
      </w:r>
      <w:r w:rsidR="001C21E8">
        <w:rPr>
          <w:rFonts w:ascii="Times New Roman" w:eastAsia="Times New Roman" w:hAnsi="Times New Roman" w:cs="Times New Roman"/>
          <w:color w:val="000000"/>
          <w:sz w:val="24"/>
          <w:szCs w:val="24"/>
        </w:rPr>
        <w:t xml:space="preserve">copies of the </w:t>
      </w:r>
      <w:r w:rsidR="00930785">
        <w:rPr>
          <w:rFonts w:ascii="Times New Roman" w:eastAsia="Times New Roman" w:hAnsi="Times New Roman" w:cs="Times New Roman"/>
          <w:color w:val="000000"/>
          <w:sz w:val="24"/>
          <w:szCs w:val="24"/>
        </w:rPr>
        <w:t xml:space="preserve">instrument </w:t>
      </w:r>
      <w:r w:rsidR="00D219DE">
        <w:rPr>
          <w:rFonts w:ascii="Times New Roman" w:eastAsia="Times New Roman" w:hAnsi="Times New Roman" w:cs="Times New Roman"/>
          <w:color w:val="000000"/>
          <w:sz w:val="24"/>
          <w:szCs w:val="24"/>
        </w:rPr>
        <w:t>were</w:t>
      </w:r>
      <w:r w:rsidR="00930785" w:rsidRPr="00A803C0">
        <w:rPr>
          <w:rFonts w:ascii="Times New Roman" w:eastAsia="Times New Roman" w:hAnsi="Times New Roman" w:cs="Times New Roman"/>
          <w:color w:val="000000"/>
          <w:sz w:val="24"/>
          <w:szCs w:val="24"/>
        </w:rPr>
        <w:t xml:space="preserve"> administered</w:t>
      </w:r>
      <w:r w:rsidR="00930785">
        <w:rPr>
          <w:rFonts w:ascii="Times New Roman" w:eastAsia="Times New Roman" w:hAnsi="Times New Roman" w:cs="Times New Roman"/>
          <w:color w:val="000000"/>
          <w:sz w:val="24"/>
          <w:szCs w:val="24"/>
        </w:rPr>
        <w:t xml:space="preserve"> directly </w:t>
      </w:r>
      <w:r w:rsidR="00930785" w:rsidRPr="00A803C0">
        <w:rPr>
          <w:rFonts w:ascii="Times New Roman" w:eastAsia="Times New Roman" w:hAnsi="Times New Roman" w:cs="Times New Roman"/>
          <w:color w:val="000000"/>
          <w:sz w:val="24"/>
          <w:szCs w:val="24"/>
        </w:rPr>
        <w:t>to the respondents</w:t>
      </w:r>
      <w:r w:rsidR="00930785">
        <w:rPr>
          <w:rFonts w:ascii="Times New Roman" w:eastAsia="Times New Roman" w:hAnsi="Times New Roman" w:cs="Times New Roman"/>
          <w:color w:val="000000"/>
          <w:sz w:val="24"/>
          <w:szCs w:val="24"/>
        </w:rPr>
        <w:t xml:space="preserve"> (caregivers)</w:t>
      </w:r>
      <w:r w:rsidR="00930785" w:rsidRPr="00A803C0">
        <w:rPr>
          <w:rFonts w:ascii="Times New Roman" w:eastAsia="Times New Roman" w:hAnsi="Times New Roman" w:cs="Times New Roman"/>
          <w:color w:val="000000"/>
          <w:sz w:val="24"/>
          <w:szCs w:val="24"/>
        </w:rPr>
        <w:t xml:space="preserve"> and retrieved by the researcher and the research assistants </w:t>
      </w:r>
      <w:r w:rsidR="00930785">
        <w:rPr>
          <w:rFonts w:ascii="Times New Roman" w:eastAsia="Times New Roman" w:hAnsi="Times New Roman" w:cs="Times New Roman"/>
          <w:color w:val="000000"/>
          <w:sz w:val="24"/>
          <w:szCs w:val="24"/>
        </w:rPr>
        <w:t xml:space="preserve">immediately </w:t>
      </w:r>
      <w:r w:rsidR="00930785" w:rsidRPr="00A803C0">
        <w:rPr>
          <w:rFonts w:ascii="Times New Roman" w:eastAsia="Times New Roman" w:hAnsi="Times New Roman" w:cs="Times New Roman"/>
          <w:color w:val="000000"/>
          <w:sz w:val="24"/>
          <w:szCs w:val="24"/>
        </w:rPr>
        <w:t xml:space="preserve">upon completion. </w:t>
      </w:r>
      <w:r w:rsidRPr="00A803C0">
        <w:rPr>
          <w:rFonts w:ascii="Times New Roman" w:eastAsia="Times New Roman" w:hAnsi="Times New Roman" w:cs="Times New Roman"/>
          <w:color w:val="000000"/>
          <w:sz w:val="24"/>
          <w:szCs w:val="24"/>
        </w:rPr>
        <w:t xml:space="preserve">The essence of </w:t>
      </w:r>
      <w:r w:rsidR="00DF4CA7">
        <w:rPr>
          <w:rFonts w:ascii="Times New Roman" w:eastAsia="Times New Roman" w:hAnsi="Times New Roman" w:cs="Times New Roman"/>
          <w:color w:val="000000"/>
          <w:sz w:val="24"/>
          <w:szCs w:val="24"/>
        </w:rPr>
        <w:t xml:space="preserve">direct </w:t>
      </w:r>
      <w:r w:rsidRPr="00A803C0">
        <w:rPr>
          <w:rFonts w:ascii="Times New Roman" w:eastAsia="Times New Roman" w:hAnsi="Times New Roman" w:cs="Times New Roman"/>
          <w:color w:val="000000"/>
          <w:sz w:val="24"/>
          <w:szCs w:val="24"/>
        </w:rPr>
        <w:t>face-to-face</w:t>
      </w:r>
      <w:r w:rsidR="00D219DE">
        <w:rPr>
          <w:rFonts w:ascii="Times New Roman" w:eastAsia="Times New Roman" w:hAnsi="Times New Roman" w:cs="Times New Roman"/>
          <w:color w:val="000000"/>
          <w:sz w:val="24"/>
          <w:szCs w:val="24"/>
        </w:rPr>
        <w:t xml:space="preserve"> administration and collection wa</w:t>
      </w:r>
      <w:r w:rsidRPr="00A803C0">
        <w:rPr>
          <w:rFonts w:ascii="Times New Roman" w:eastAsia="Times New Roman" w:hAnsi="Times New Roman" w:cs="Times New Roman"/>
          <w:color w:val="000000"/>
          <w:sz w:val="24"/>
          <w:szCs w:val="24"/>
        </w:rPr>
        <w:t>s to ensure a high return rate of the copies of the inst</w:t>
      </w:r>
      <w:r>
        <w:rPr>
          <w:rFonts w:ascii="Times New Roman" w:eastAsia="Times New Roman" w:hAnsi="Times New Roman" w:cs="Times New Roman"/>
          <w:color w:val="000000"/>
          <w:sz w:val="24"/>
          <w:szCs w:val="24"/>
        </w:rPr>
        <w:t>rument</w:t>
      </w:r>
      <w:r w:rsidRPr="00A803C0">
        <w:rPr>
          <w:rFonts w:ascii="Times New Roman" w:eastAsia="Times New Roman" w:hAnsi="Times New Roman" w:cs="Times New Roman"/>
          <w:color w:val="000000"/>
          <w:sz w:val="24"/>
          <w:szCs w:val="24"/>
        </w:rPr>
        <w:t xml:space="preserve"> administered. To ensure that faking of responses is reduced or eliminated completely, the researcher and the research assistants </w:t>
      </w:r>
      <w:r>
        <w:rPr>
          <w:rFonts w:ascii="Times New Roman" w:eastAsia="Times New Roman" w:hAnsi="Times New Roman" w:cs="Times New Roman"/>
          <w:color w:val="000000"/>
          <w:sz w:val="24"/>
          <w:szCs w:val="24"/>
        </w:rPr>
        <w:t>establish</w:t>
      </w:r>
      <w:r w:rsidR="008A3B00">
        <w:rPr>
          <w:rFonts w:ascii="Times New Roman" w:eastAsia="Times New Roman" w:hAnsi="Times New Roman" w:cs="Times New Roman"/>
          <w:color w:val="000000"/>
          <w:sz w:val="24"/>
          <w:szCs w:val="24"/>
        </w:rPr>
        <w:t>ed</w:t>
      </w:r>
      <w:r>
        <w:rPr>
          <w:rFonts w:ascii="Times New Roman" w:eastAsia="Times New Roman" w:hAnsi="Times New Roman" w:cs="Times New Roman"/>
          <w:color w:val="000000"/>
          <w:sz w:val="24"/>
          <w:szCs w:val="24"/>
        </w:rPr>
        <w:t xml:space="preserve"> rapport adequately and assure</w:t>
      </w:r>
      <w:r w:rsidR="008A3B00">
        <w:rPr>
          <w:rFonts w:ascii="Times New Roman" w:eastAsia="Times New Roman" w:hAnsi="Times New Roman" w:cs="Times New Roman"/>
          <w:color w:val="000000"/>
          <w:sz w:val="24"/>
          <w:szCs w:val="24"/>
        </w:rPr>
        <w:t>d</w:t>
      </w:r>
      <w:r w:rsidRPr="00A803C0">
        <w:rPr>
          <w:rFonts w:ascii="Times New Roman" w:eastAsia="Times New Roman" w:hAnsi="Times New Roman" w:cs="Times New Roman"/>
          <w:color w:val="000000"/>
          <w:sz w:val="24"/>
          <w:szCs w:val="24"/>
        </w:rPr>
        <w:t xml:space="preserve"> the respondents tha</w:t>
      </w:r>
      <w:r>
        <w:rPr>
          <w:rFonts w:ascii="Times New Roman" w:eastAsia="Times New Roman" w:hAnsi="Times New Roman" w:cs="Times New Roman"/>
          <w:color w:val="000000"/>
          <w:sz w:val="24"/>
          <w:szCs w:val="24"/>
        </w:rPr>
        <w:t xml:space="preserve">t the information obtained </w:t>
      </w:r>
      <w:r w:rsidR="008A3B00">
        <w:rPr>
          <w:rFonts w:ascii="Times New Roman" w:eastAsia="Times New Roman" w:hAnsi="Times New Roman" w:cs="Times New Roman"/>
          <w:color w:val="000000"/>
          <w:sz w:val="24"/>
          <w:szCs w:val="24"/>
        </w:rPr>
        <w:t>are</w:t>
      </w:r>
      <w:r w:rsidRPr="00A803C0">
        <w:rPr>
          <w:rFonts w:ascii="Times New Roman" w:eastAsia="Times New Roman" w:hAnsi="Times New Roman" w:cs="Times New Roman"/>
          <w:color w:val="000000"/>
          <w:sz w:val="24"/>
          <w:szCs w:val="24"/>
        </w:rPr>
        <w:t xml:space="preserve"> kept very confidential. The respondents </w:t>
      </w:r>
      <w:r w:rsidR="008A3B00">
        <w:rPr>
          <w:rFonts w:ascii="Times New Roman" w:eastAsia="Times New Roman" w:hAnsi="Times New Roman" w:cs="Times New Roman"/>
          <w:color w:val="000000"/>
          <w:sz w:val="24"/>
          <w:szCs w:val="24"/>
        </w:rPr>
        <w:t xml:space="preserve">were </w:t>
      </w:r>
      <w:r w:rsidRPr="00A803C0">
        <w:rPr>
          <w:rFonts w:ascii="Times New Roman" w:eastAsia="Times New Roman" w:hAnsi="Times New Roman" w:cs="Times New Roman"/>
          <w:color w:val="000000"/>
          <w:sz w:val="24"/>
          <w:szCs w:val="24"/>
        </w:rPr>
        <w:t>also informed that none</w:t>
      </w:r>
      <w:r w:rsidR="008A3B00">
        <w:rPr>
          <w:rFonts w:ascii="Times New Roman" w:eastAsia="Times New Roman" w:hAnsi="Times New Roman" w:cs="Times New Roman"/>
          <w:color w:val="000000"/>
          <w:sz w:val="24"/>
          <w:szCs w:val="24"/>
        </w:rPr>
        <w:t xml:space="preserve"> of their personal information wa</w:t>
      </w:r>
      <w:r w:rsidRPr="00A803C0">
        <w:rPr>
          <w:rFonts w:ascii="Times New Roman" w:eastAsia="Times New Roman" w:hAnsi="Times New Roman" w:cs="Times New Roman"/>
          <w:color w:val="000000"/>
          <w:sz w:val="24"/>
          <w:szCs w:val="24"/>
        </w:rPr>
        <w:t xml:space="preserve">s needed for the research. The researcher and the research assistants </w:t>
      </w:r>
      <w:r>
        <w:rPr>
          <w:rFonts w:ascii="Times New Roman" w:eastAsia="Times New Roman" w:hAnsi="Times New Roman" w:cs="Times New Roman"/>
          <w:color w:val="000000"/>
          <w:sz w:val="24"/>
          <w:szCs w:val="24"/>
        </w:rPr>
        <w:t>ensure</w:t>
      </w:r>
      <w:r w:rsidR="000A4241">
        <w:rPr>
          <w:rFonts w:ascii="Times New Roman" w:eastAsia="Times New Roman" w:hAnsi="Times New Roman" w:cs="Times New Roman"/>
          <w:color w:val="000000"/>
          <w:sz w:val="24"/>
          <w:szCs w:val="24"/>
        </w:rPr>
        <w:t>d</w:t>
      </w:r>
      <w:r w:rsidRPr="00A803C0">
        <w:rPr>
          <w:rFonts w:ascii="Times New Roman" w:eastAsia="Times New Roman" w:hAnsi="Times New Roman" w:cs="Times New Roman"/>
          <w:color w:val="000000"/>
          <w:sz w:val="24"/>
          <w:szCs w:val="24"/>
        </w:rPr>
        <w:t xml:space="preserve"> that all the </w:t>
      </w:r>
      <w:r w:rsidR="00317EB5">
        <w:rPr>
          <w:rFonts w:ascii="Times New Roman" w:eastAsia="Times New Roman" w:hAnsi="Times New Roman" w:cs="Times New Roman"/>
          <w:color w:val="000000"/>
          <w:sz w:val="24"/>
          <w:szCs w:val="24"/>
        </w:rPr>
        <w:t>330</w:t>
      </w:r>
      <w:r w:rsidR="0035641A">
        <w:rPr>
          <w:rFonts w:ascii="Times New Roman" w:eastAsia="Times New Roman" w:hAnsi="Times New Roman" w:cs="Times New Roman"/>
          <w:color w:val="000000"/>
          <w:sz w:val="24"/>
          <w:szCs w:val="24"/>
        </w:rPr>
        <w:t xml:space="preserve"> </w:t>
      </w:r>
      <w:r w:rsidRPr="00A803C0">
        <w:rPr>
          <w:rFonts w:ascii="Times New Roman" w:eastAsia="Times New Roman" w:hAnsi="Times New Roman" w:cs="Times New Roman"/>
          <w:color w:val="000000"/>
          <w:sz w:val="24"/>
          <w:szCs w:val="24"/>
        </w:rPr>
        <w:t>copies of the questionnaire</w:t>
      </w:r>
      <w:r w:rsidR="002E0FE4">
        <w:rPr>
          <w:rFonts w:ascii="Times New Roman" w:eastAsia="Times New Roman" w:hAnsi="Times New Roman" w:cs="Times New Roman"/>
          <w:color w:val="000000"/>
          <w:sz w:val="24"/>
          <w:szCs w:val="24"/>
        </w:rPr>
        <w:t>s</w:t>
      </w:r>
      <w:r w:rsidRPr="00A803C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administered</w:t>
      </w:r>
      <w:r w:rsidRPr="00A803C0">
        <w:rPr>
          <w:rFonts w:ascii="Times New Roman" w:eastAsia="Times New Roman" w:hAnsi="Times New Roman" w:cs="Times New Roman"/>
          <w:color w:val="000000"/>
          <w:sz w:val="24"/>
          <w:szCs w:val="24"/>
        </w:rPr>
        <w:t xml:space="preserve"> </w:t>
      </w:r>
      <w:r w:rsidR="000A4241">
        <w:rPr>
          <w:rFonts w:ascii="Times New Roman" w:eastAsia="Times New Roman" w:hAnsi="Times New Roman" w:cs="Times New Roman"/>
          <w:color w:val="000000"/>
          <w:sz w:val="24"/>
          <w:szCs w:val="24"/>
        </w:rPr>
        <w:t>were</w:t>
      </w:r>
      <w:r>
        <w:rPr>
          <w:rFonts w:ascii="Times New Roman" w:eastAsia="Times New Roman" w:hAnsi="Times New Roman" w:cs="Times New Roman"/>
          <w:color w:val="000000"/>
          <w:sz w:val="24"/>
          <w:szCs w:val="24"/>
        </w:rPr>
        <w:t xml:space="preserve"> </w:t>
      </w:r>
      <w:r w:rsidRPr="00A803C0">
        <w:rPr>
          <w:rFonts w:ascii="Times New Roman" w:eastAsia="Times New Roman" w:hAnsi="Times New Roman" w:cs="Times New Roman"/>
          <w:color w:val="000000"/>
          <w:sz w:val="24"/>
          <w:szCs w:val="24"/>
        </w:rPr>
        <w:t>duly collected</w:t>
      </w:r>
      <w:r>
        <w:rPr>
          <w:rFonts w:ascii="Times New Roman" w:eastAsia="Times New Roman" w:hAnsi="Times New Roman" w:cs="Times New Roman"/>
          <w:color w:val="000000"/>
          <w:sz w:val="24"/>
          <w:szCs w:val="24"/>
        </w:rPr>
        <w:t xml:space="preserve"> </w:t>
      </w:r>
      <w:r w:rsidRPr="00A803C0">
        <w:rPr>
          <w:rFonts w:ascii="Times New Roman" w:eastAsia="Times New Roman" w:hAnsi="Times New Roman" w:cs="Times New Roman"/>
          <w:color w:val="000000"/>
          <w:sz w:val="24"/>
          <w:szCs w:val="24"/>
        </w:rPr>
        <w:t>and used for data analysis.</w:t>
      </w:r>
    </w:p>
    <w:p w:rsidR="00104FA0" w:rsidRPr="005B7F5A" w:rsidRDefault="00104FA0" w:rsidP="00104FA0">
      <w:pPr>
        <w:autoSpaceDE w:val="0"/>
        <w:autoSpaceDN w:val="0"/>
        <w:adjustRightInd w:val="0"/>
        <w:spacing w:after="0" w:line="480" w:lineRule="auto"/>
        <w:jc w:val="both"/>
        <w:rPr>
          <w:rFonts w:ascii="Times New Roman" w:eastAsia="Times New Roman" w:hAnsi="Times New Roman" w:cs="Times New Roman"/>
          <w:b/>
          <w:bCs/>
          <w:color w:val="000000"/>
          <w:sz w:val="24"/>
          <w:szCs w:val="24"/>
        </w:rPr>
      </w:pPr>
      <w:r w:rsidRPr="005B7F5A">
        <w:rPr>
          <w:rFonts w:ascii="Times New Roman" w:eastAsia="Times New Roman" w:hAnsi="Times New Roman" w:cs="Times New Roman"/>
          <w:b/>
          <w:bCs/>
          <w:color w:val="000000"/>
          <w:sz w:val="24"/>
          <w:szCs w:val="24"/>
        </w:rPr>
        <w:t>Method of Data Analysis</w:t>
      </w:r>
    </w:p>
    <w:p w:rsidR="00954173" w:rsidRDefault="00104FA0" w:rsidP="00104FA0">
      <w:pPr>
        <w:autoSpaceDE w:val="0"/>
        <w:autoSpaceDN w:val="0"/>
        <w:adjustRightInd w:val="0"/>
        <w:spacing w:after="0" w:line="480" w:lineRule="auto"/>
        <w:ind w:firstLine="720"/>
        <w:jc w:val="both"/>
        <w:rPr>
          <w:rFonts w:ascii="Times New Roman" w:eastAsia="Times New Roman" w:hAnsi="Times New Roman" w:cs="Times New Roman"/>
          <w:color w:val="000000"/>
          <w:sz w:val="24"/>
          <w:szCs w:val="24"/>
        </w:rPr>
      </w:pPr>
      <w:r w:rsidRPr="005B7F5A">
        <w:rPr>
          <w:rFonts w:ascii="Times New Roman" w:eastAsia="Times New Roman" w:hAnsi="Times New Roman" w:cs="Times New Roman"/>
          <w:color w:val="000000"/>
          <w:sz w:val="24"/>
          <w:szCs w:val="24"/>
        </w:rPr>
        <w:t xml:space="preserve">Data collected </w:t>
      </w:r>
      <w:r w:rsidR="000A4241">
        <w:rPr>
          <w:rFonts w:ascii="Times New Roman" w:eastAsia="Times New Roman" w:hAnsi="Times New Roman" w:cs="Times New Roman"/>
          <w:color w:val="000000"/>
          <w:sz w:val="24"/>
          <w:szCs w:val="24"/>
        </w:rPr>
        <w:t>were</w:t>
      </w:r>
      <w:r w:rsidRPr="005B7F5A">
        <w:rPr>
          <w:rFonts w:ascii="Times New Roman" w:eastAsia="Times New Roman" w:hAnsi="Times New Roman" w:cs="Times New Roman"/>
          <w:color w:val="000000"/>
          <w:sz w:val="24"/>
          <w:szCs w:val="24"/>
        </w:rPr>
        <w:t xml:space="preserve"> analyzed using</w:t>
      </w:r>
      <w:r>
        <w:rPr>
          <w:rFonts w:ascii="Times New Roman" w:eastAsia="Times New Roman" w:hAnsi="Times New Roman" w:cs="Times New Roman"/>
          <w:color w:val="000000"/>
          <w:sz w:val="24"/>
          <w:szCs w:val="24"/>
        </w:rPr>
        <w:t xml:space="preserve"> mean, standard deviation</w:t>
      </w:r>
      <w:r w:rsidR="0000232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w:t>
      </w:r>
      <w:r w:rsidRPr="005B7F5A">
        <w:rPr>
          <w:rFonts w:ascii="Times New Roman" w:eastAsia="Times New Roman" w:hAnsi="Times New Roman" w:cs="Times New Roman"/>
          <w:color w:val="000000"/>
          <w:sz w:val="24"/>
          <w:szCs w:val="24"/>
        </w:rPr>
        <w:t xml:space="preserve">test </w:t>
      </w:r>
      <w:r w:rsidR="00002326">
        <w:rPr>
          <w:rFonts w:ascii="Times New Roman" w:eastAsia="Times New Roman" w:hAnsi="Times New Roman" w:cs="Times New Roman"/>
          <w:color w:val="000000"/>
          <w:sz w:val="24"/>
          <w:szCs w:val="24"/>
        </w:rPr>
        <w:t xml:space="preserve">and analysis of variance (ANOVA) </w:t>
      </w:r>
      <w:r w:rsidRPr="007A2F17">
        <w:rPr>
          <w:rFonts w:ascii="Times New Roman" w:eastAsia="Times New Roman" w:hAnsi="Times New Roman" w:cs="Times New Roman"/>
          <w:color w:val="000000"/>
          <w:sz w:val="24"/>
          <w:szCs w:val="24"/>
        </w:rPr>
        <w:t>through Statistical Package fo</w:t>
      </w:r>
      <w:r>
        <w:rPr>
          <w:rFonts w:ascii="Times New Roman" w:eastAsia="Times New Roman" w:hAnsi="Times New Roman" w:cs="Times New Roman"/>
          <w:color w:val="000000"/>
          <w:sz w:val="24"/>
          <w:szCs w:val="24"/>
        </w:rPr>
        <w:t>r Social Sciences (SPSS)</w:t>
      </w:r>
      <w:r w:rsidRPr="005B7F5A">
        <w:rPr>
          <w:rFonts w:ascii="Times New Roman" w:eastAsia="Times New Roman" w:hAnsi="Times New Roman" w:cs="Times New Roman"/>
          <w:color w:val="000000"/>
          <w:sz w:val="24"/>
          <w:szCs w:val="24"/>
        </w:rPr>
        <w:t xml:space="preserve">. The mean and standard deviation </w:t>
      </w:r>
      <w:r w:rsidR="000A4241">
        <w:rPr>
          <w:rFonts w:ascii="Times New Roman" w:eastAsia="Times New Roman" w:hAnsi="Times New Roman" w:cs="Times New Roman"/>
          <w:color w:val="000000"/>
          <w:sz w:val="24"/>
          <w:szCs w:val="24"/>
        </w:rPr>
        <w:t>were</w:t>
      </w:r>
      <w:r w:rsidRPr="005B7F5A">
        <w:rPr>
          <w:rFonts w:ascii="Times New Roman" w:eastAsia="Times New Roman" w:hAnsi="Times New Roman" w:cs="Times New Roman"/>
          <w:color w:val="000000"/>
          <w:sz w:val="24"/>
          <w:szCs w:val="24"/>
        </w:rPr>
        <w:t xml:space="preserve"> used to answer the research questions. </w:t>
      </w:r>
      <w:r>
        <w:rPr>
          <w:rFonts w:ascii="Times New Roman" w:eastAsia="Times New Roman" w:hAnsi="Times New Roman" w:cs="Times New Roman"/>
          <w:color w:val="000000"/>
          <w:sz w:val="24"/>
          <w:szCs w:val="24"/>
        </w:rPr>
        <w:t xml:space="preserve">On the other hand, </w:t>
      </w:r>
      <w:r w:rsidRPr="005B7F5A">
        <w:rPr>
          <w:rFonts w:ascii="Times New Roman" w:eastAsia="Times New Roman" w:hAnsi="Times New Roman" w:cs="Times New Roman"/>
          <w:color w:val="000000"/>
          <w:sz w:val="24"/>
          <w:szCs w:val="24"/>
        </w:rPr>
        <w:t xml:space="preserve">t-test </w:t>
      </w:r>
      <w:r w:rsidR="00BA1BF9">
        <w:rPr>
          <w:rFonts w:ascii="Times New Roman" w:eastAsia="Times New Roman" w:hAnsi="Times New Roman" w:cs="Times New Roman"/>
          <w:color w:val="000000"/>
          <w:sz w:val="24"/>
          <w:szCs w:val="24"/>
        </w:rPr>
        <w:t>and ANOVA</w:t>
      </w:r>
      <w:r w:rsidR="00BA1BF9" w:rsidRPr="005B7F5A">
        <w:rPr>
          <w:rFonts w:ascii="Times New Roman" w:eastAsia="Times New Roman" w:hAnsi="Times New Roman" w:cs="Times New Roman"/>
          <w:color w:val="000000"/>
          <w:sz w:val="24"/>
          <w:szCs w:val="24"/>
        </w:rPr>
        <w:t xml:space="preserve"> </w:t>
      </w:r>
      <w:r w:rsidR="00A62B30">
        <w:rPr>
          <w:rFonts w:ascii="Times New Roman" w:eastAsia="Times New Roman" w:hAnsi="Times New Roman" w:cs="Times New Roman"/>
          <w:color w:val="000000"/>
          <w:sz w:val="24"/>
          <w:szCs w:val="24"/>
        </w:rPr>
        <w:t>were</w:t>
      </w:r>
      <w:r w:rsidRPr="005B7F5A">
        <w:rPr>
          <w:rFonts w:ascii="Times New Roman" w:eastAsia="Times New Roman" w:hAnsi="Times New Roman" w:cs="Times New Roman"/>
          <w:color w:val="000000"/>
          <w:sz w:val="24"/>
          <w:szCs w:val="24"/>
        </w:rPr>
        <w:t xml:space="preserve"> used to test the null hypotheses at 0.05 level of significance. The decision rule</w:t>
      </w:r>
      <w:r>
        <w:rPr>
          <w:rFonts w:ascii="Times New Roman" w:eastAsia="Times New Roman" w:hAnsi="Times New Roman" w:cs="Times New Roman"/>
          <w:color w:val="000000"/>
          <w:sz w:val="24"/>
          <w:szCs w:val="24"/>
        </w:rPr>
        <w:t xml:space="preserve"> for testing the hypothesis</w:t>
      </w:r>
      <w:r w:rsidRPr="005B7F5A">
        <w:rPr>
          <w:rFonts w:ascii="Times New Roman" w:eastAsia="Times New Roman" w:hAnsi="Times New Roman" w:cs="Times New Roman"/>
          <w:color w:val="000000"/>
          <w:sz w:val="24"/>
          <w:szCs w:val="24"/>
        </w:rPr>
        <w:t xml:space="preserve"> </w:t>
      </w:r>
      <w:r w:rsidR="00A62B30">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thus</w:t>
      </w:r>
      <w:r w:rsidRPr="005B7F5A">
        <w:rPr>
          <w:rFonts w:ascii="Times New Roman" w:eastAsia="Times New Roman" w:hAnsi="Times New Roman" w:cs="Times New Roman"/>
          <w:color w:val="000000"/>
          <w:sz w:val="24"/>
          <w:szCs w:val="24"/>
        </w:rPr>
        <w:t xml:space="preserve">: Reject the null hypothesis if the exact </w:t>
      </w:r>
      <w:r>
        <w:rPr>
          <w:rFonts w:ascii="Times New Roman" w:eastAsia="Times New Roman" w:hAnsi="Times New Roman" w:cs="Times New Roman"/>
          <w:color w:val="000000"/>
          <w:sz w:val="24"/>
          <w:szCs w:val="24"/>
        </w:rPr>
        <w:t xml:space="preserve">or associated </w:t>
      </w:r>
      <w:r w:rsidRPr="005B7F5A">
        <w:rPr>
          <w:rFonts w:ascii="Times New Roman" w:eastAsia="Times New Roman" w:hAnsi="Times New Roman" w:cs="Times New Roman"/>
          <w:color w:val="000000"/>
          <w:sz w:val="24"/>
          <w:szCs w:val="24"/>
        </w:rPr>
        <w:t>probability value is less than 0.05, otherwise do not reject.</w:t>
      </w:r>
    </w:p>
    <w:p w:rsidR="00954173" w:rsidRDefault="0095417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954173" w:rsidRPr="00BB7309" w:rsidRDefault="00954173" w:rsidP="00954173">
      <w:pPr>
        <w:jc w:val="center"/>
        <w:rPr>
          <w:rFonts w:ascii="Times New Roman" w:hAnsi="Times New Roman" w:cs="Times New Roman"/>
          <w:b/>
          <w:sz w:val="28"/>
          <w:szCs w:val="28"/>
        </w:rPr>
      </w:pPr>
      <w:r w:rsidRPr="00BB7309">
        <w:rPr>
          <w:rFonts w:ascii="Times New Roman" w:hAnsi="Times New Roman" w:cs="Times New Roman"/>
          <w:b/>
          <w:sz w:val="28"/>
          <w:szCs w:val="28"/>
        </w:rPr>
        <w:lastRenderedPageBreak/>
        <w:t>CHAPTER FOUR</w:t>
      </w:r>
    </w:p>
    <w:p w:rsidR="00954173" w:rsidRPr="00DB3AE4" w:rsidRDefault="00954173" w:rsidP="00954173">
      <w:pPr>
        <w:spacing w:after="0" w:line="456" w:lineRule="auto"/>
        <w:jc w:val="center"/>
        <w:rPr>
          <w:rFonts w:ascii="Times New Roman" w:hAnsi="Times New Roman" w:cs="Times New Roman"/>
          <w:b/>
          <w:sz w:val="24"/>
        </w:rPr>
      </w:pPr>
      <w:r w:rsidRPr="00DB3AE4">
        <w:rPr>
          <w:rFonts w:ascii="Times New Roman" w:hAnsi="Times New Roman" w:cs="Times New Roman"/>
          <w:b/>
          <w:sz w:val="24"/>
        </w:rPr>
        <w:t>Results</w:t>
      </w:r>
    </w:p>
    <w:p w:rsidR="00954173" w:rsidRPr="00C827E9" w:rsidRDefault="00954173" w:rsidP="00954173">
      <w:pPr>
        <w:spacing w:after="0" w:line="480" w:lineRule="auto"/>
        <w:jc w:val="both"/>
        <w:rPr>
          <w:rFonts w:ascii="Times New Roman" w:hAnsi="Times New Roman"/>
          <w:color w:val="0D0D0D" w:themeColor="text1" w:themeTint="F2"/>
          <w:sz w:val="25"/>
          <w:szCs w:val="25"/>
        </w:rPr>
      </w:pPr>
      <w:r w:rsidRPr="00DB3AE4">
        <w:rPr>
          <w:rFonts w:ascii="Times New Roman" w:hAnsi="Times New Roman" w:cs="Times New Roman"/>
          <w:b/>
          <w:sz w:val="24"/>
        </w:rPr>
        <w:t xml:space="preserve">            </w:t>
      </w:r>
      <w:r w:rsidRPr="002E4065">
        <w:rPr>
          <w:rFonts w:ascii="Times New Roman" w:hAnsi="Times New Roman" w:cs="Times New Roman"/>
          <w:b/>
          <w:color w:val="FFFFFF" w:themeColor="background1"/>
          <w:sz w:val="24"/>
        </w:rPr>
        <w:t>“</w:t>
      </w:r>
      <w:r w:rsidRPr="00C827E9">
        <w:rPr>
          <w:rFonts w:ascii="Times New Roman" w:hAnsi="Times New Roman"/>
          <w:sz w:val="25"/>
          <w:szCs w:val="25"/>
        </w:rPr>
        <w:t>This chapter covers presentation of the results</w:t>
      </w:r>
      <w:r>
        <w:rPr>
          <w:rFonts w:ascii="Times New Roman" w:hAnsi="Times New Roman"/>
          <w:sz w:val="25"/>
          <w:szCs w:val="25"/>
        </w:rPr>
        <w:t>,</w:t>
      </w:r>
      <w:r w:rsidRPr="00C827E9">
        <w:rPr>
          <w:rFonts w:ascii="Times New Roman" w:hAnsi="Times New Roman"/>
          <w:sz w:val="25"/>
          <w:szCs w:val="25"/>
        </w:rPr>
        <w:t xml:space="preserve"> interpretation and major findings obtained from the study. The presentation follows the sequence of the research questions and the null hypotheses that guided the study.</w:t>
      </w:r>
      <w:r w:rsidRPr="00C827E9">
        <w:rPr>
          <w:rFonts w:ascii="Times New Roman" w:hAnsi="Times New Roman"/>
          <w:color w:val="0D0D0D" w:themeColor="text1" w:themeTint="F2"/>
          <w:sz w:val="25"/>
          <w:szCs w:val="25"/>
        </w:rPr>
        <w:t xml:space="preserve"> </w:t>
      </w:r>
    </w:p>
    <w:p w:rsidR="00954173" w:rsidRPr="00044112" w:rsidRDefault="00954173" w:rsidP="00954173">
      <w:pPr>
        <w:spacing w:after="0" w:line="480" w:lineRule="auto"/>
        <w:jc w:val="both"/>
        <w:rPr>
          <w:rFonts w:ascii="Times New Roman" w:hAnsi="Times New Roman" w:cs="Times New Roman"/>
          <w:color w:val="000000" w:themeColor="text1"/>
          <w:sz w:val="24"/>
          <w:szCs w:val="24"/>
        </w:rPr>
      </w:pPr>
      <w:r w:rsidRPr="00C827E9">
        <w:rPr>
          <w:rFonts w:ascii="Times New Roman" w:hAnsi="Times New Roman" w:cs="Times New Roman"/>
          <w:b/>
          <w:sz w:val="25"/>
          <w:szCs w:val="25"/>
        </w:rPr>
        <w:t xml:space="preserve">Research Question 1: </w:t>
      </w:r>
      <w:r w:rsidRPr="00511B31">
        <w:rPr>
          <w:rFonts w:ascii="Times New Roman" w:hAnsi="Times New Roman" w:cs="Times New Roman"/>
          <w:color w:val="000000" w:themeColor="text1"/>
          <w:sz w:val="25"/>
          <w:szCs w:val="25"/>
        </w:rPr>
        <w:t>What is the influence of school ownership on caregivers’ effective child safeguarding</w:t>
      </w:r>
      <w:r>
        <w:rPr>
          <w:rFonts w:ascii="Times New Roman" w:hAnsi="Times New Roman" w:cs="Times New Roman"/>
          <w:color w:val="000000" w:themeColor="text1"/>
          <w:sz w:val="25"/>
          <w:szCs w:val="25"/>
        </w:rPr>
        <w:t xml:space="preserve"> capacity</w:t>
      </w:r>
      <w:r w:rsidRPr="00511B31">
        <w:rPr>
          <w:rFonts w:ascii="Times New Roman" w:hAnsi="Times New Roman" w:cs="Times New Roman"/>
          <w:color w:val="000000" w:themeColor="text1"/>
          <w:sz w:val="25"/>
          <w:szCs w:val="25"/>
        </w:rPr>
        <w:t xml:space="preserve"> in early childhood education centres in Nsukka LGA?</w:t>
      </w:r>
    </w:p>
    <w:p w:rsidR="00954173" w:rsidRDefault="00954173" w:rsidP="009541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rPr>
        <w:t xml:space="preserve">Table 1: </w:t>
      </w:r>
      <w:r w:rsidRPr="004B25E9">
        <w:rPr>
          <w:rFonts w:ascii="Times New Roman" w:hAnsi="Times New Roman" w:cs="Times New Roman"/>
          <w:bCs/>
          <w:sz w:val="24"/>
        </w:rPr>
        <w:t>Mean ratings and standard deviation</w:t>
      </w:r>
      <w:r>
        <w:rPr>
          <w:rFonts w:ascii="Times New Roman" w:hAnsi="Times New Roman" w:cs="Times New Roman"/>
          <w:bCs/>
          <w:sz w:val="24"/>
        </w:rPr>
        <w:t xml:space="preserve">s for </w:t>
      </w:r>
      <w:r w:rsidRPr="0091363B">
        <w:rPr>
          <w:rFonts w:ascii="Times New Roman" w:hAnsi="Times New Roman" w:cs="Times New Roman"/>
          <w:color w:val="000000" w:themeColor="text1"/>
          <w:sz w:val="24"/>
          <w:szCs w:val="24"/>
        </w:rPr>
        <w:t xml:space="preserve">the </w:t>
      </w:r>
      <w:r w:rsidRPr="00EE146E">
        <w:rPr>
          <w:rFonts w:ascii="Times New Roman" w:hAnsi="Times New Roman" w:cs="Times New Roman"/>
          <w:color w:val="000000" w:themeColor="text1"/>
          <w:sz w:val="24"/>
          <w:szCs w:val="24"/>
        </w:rPr>
        <w:t xml:space="preserve">influence of school </w:t>
      </w:r>
    </w:p>
    <w:p w:rsidR="00954173" w:rsidRDefault="00954173" w:rsidP="00954173">
      <w:pPr>
        <w:spacing w:after="0" w:line="240" w:lineRule="auto"/>
        <w:jc w:val="both"/>
        <w:rPr>
          <w:rFonts w:ascii="Times New Roman" w:hAnsi="Times New Roman" w:cs="Times New Roman"/>
          <w:color w:val="000000" w:themeColor="text1"/>
          <w:sz w:val="24"/>
          <w:szCs w:val="24"/>
        </w:rPr>
      </w:pPr>
      <w:proofErr w:type="gramStart"/>
      <w:r w:rsidRPr="00EE146E">
        <w:rPr>
          <w:rFonts w:ascii="Times New Roman" w:hAnsi="Times New Roman" w:cs="Times New Roman"/>
          <w:color w:val="000000" w:themeColor="text1"/>
          <w:sz w:val="24"/>
          <w:szCs w:val="24"/>
        </w:rPr>
        <w:t>ownership</w:t>
      </w:r>
      <w:proofErr w:type="gramEnd"/>
      <w:r w:rsidRPr="00EE146E">
        <w:rPr>
          <w:rFonts w:ascii="Times New Roman" w:hAnsi="Times New Roman" w:cs="Times New Roman"/>
          <w:color w:val="000000" w:themeColor="text1"/>
          <w:sz w:val="24"/>
          <w:szCs w:val="24"/>
        </w:rPr>
        <w:t xml:space="preserve"> on caregivers’ effective child safeguarding capacity in early </w:t>
      </w:r>
    </w:p>
    <w:p w:rsidR="00954173" w:rsidRPr="00A506EF" w:rsidRDefault="00954173" w:rsidP="00954173">
      <w:pPr>
        <w:spacing w:after="0" w:line="240" w:lineRule="auto"/>
        <w:jc w:val="both"/>
        <w:rPr>
          <w:rFonts w:ascii="Times New Roman" w:hAnsi="Times New Roman" w:cs="Times New Roman"/>
          <w:color w:val="000000" w:themeColor="text1"/>
          <w:sz w:val="24"/>
          <w:szCs w:val="24"/>
        </w:rPr>
      </w:pPr>
      <w:proofErr w:type="gramStart"/>
      <w:r w:rsidRPr="00EE146E">
        <w:rPr>
          <w:rFonts w:ascii="Times New Roman" w:hAnsi="Times New Roman" w:cs="Times New Roman"/>
          <w:color w:val="000000" w:themeColor="text1"/>
          <w:sz w:val="24"/>
          <w:szCs w:val="24"/>
        </w:rPr>
        <w:t>childhood</w:t>
      </w:r>
      <w:proofErr w:type="gramEnd"/>
      <w:r w:rsidRPr="00EE146E">
        <w:rPr>
          <w:rFonts w:ascii="Times New Roman" w:hAnsi="Times New Roman" w:cs="Times New Roman"/>
          <w:color w:val="000000" w:themeColor="text1"/>
          <w:sz w:val="24"/>
          <w:szCs w:val="24"/>
        </w:rPr>
        <w:t xml:space="preserve"> education centres</w:t>
      </w:r>
      <w:r>
        <w:rPr>
          <w:rFonts w:ascii="Times New Roman" w:hAnsi="Times New Roman" w:cs="Times New Roman"/>
          <w:color w:val="000000" w:themeColor="text1"/>
          <w:sz w:val="24"/>
          <w:szCs w:val="24"/>
        </w:rPr>
        <w:t xml:space="preserve"> (ECECs)</w:t>
      </w:r>
      <w:r w:rsidRPr="00EE146E">
        <w:rPr>
          <w:rFonts w:ascii="Times New Roman" w:hAnsi="Times New Roman" w:cs="Times New Roman"/>
          <w:color w:val="000000" w:themeColor="text1"/>
          <w:sz w:val="24"/>
          <w:szCs w:val="24"/>
        </w:rPr>
        <w:t xml:space="preserve"> in Nsukka LGA</w:t>
      </w:r>
      <w:r w:rsidRPr="004B25E9">
        <w:rPr>
          <w:rFonts w:ascii="Times New Roman" w:hAnsi="Times New Roman" w:cs="Times New Roman"/>
          <w:bCs/>
          <w:sz w:val="24"/>
        </w:rPr>
        <w:t xml:space="preserve"> (</w:t>
      </w:r>
      <w:r>
        <w:rPr>
          <w:rFonts w:ascii="Times New Roman" w:hAnsi="Times New Roman" w:cs="Times New Roman"/>
          <w:bCs/>
          <w:sz w:val="24"/>
        </w:rPr>
        <w:t>n</w:t>
      </w:r>
      <w:r w:rsidRPr="004B25E9">
        <w:rPr>
          <w:rFonts w:ascii="Times New Roman" w:hAnsi="Times New Roman" w:cs="Times New Roman"/>
          <w:bCs/>
          <w:sz w:val="24"/>
        </w:rPr>
        <w:t xml:space="preserve"> = </w:t>
      </w:r>
      <w:r>
        <w:rPr>
          <w:rFonts w:ascii="Times New Roman" w:hAnsi="Times New Roman" w:cs="Times New Roman"/>
          <w:bCs/>
          <w:sz w:val="24"/>
        </w:rPr>
        <w:t>330</w:t>
      </w:r>
      <w:r w:rsidRPr="004B25E9">
        <w:rPr>
          <w:rFonts w:ascii="Times New Roman" w:hAnsi="Times New Roman" w:cs="Times New Roman"/>
          <w:bCs/>
          <w:sz w:val="24"/>
        </w:rPr>
        <w:t>)</w:t>
      </w:r>
    </w:p>
    <w:tbl>
      <w:tblPr>
        <w:tblW w:w="711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150"/>
        <w:gridCol w:w="1170"/>
        <w:gridCol w:w="1350"/>
        <w:gridCol w:w="1440"/>
      </w:tblGrid>
      <w:tr w:rsidR="006952CE" w:rsidRPr="00BA3905" w:rsidTr="0047346E">
        <w:trPr>
          <w:cantSplit/>
          <w:trHeight w:val="276"/>
        </w:trPr>
        <w:tc>
          <w:tcPr>
            <w:tcW w:w="3150" w:type="dxa"/>
            <w:shd w:val="clear" w:color="auto" w:fill="FFFFFF"/>
          </w:tcPr>
          <w:p w:rsidR="006952CE" w:rsidRPr="00B3479B" w:rsidRDefault="006952CE" w:rsidP="00954173">
            <w:pPr>
              <w:autoSpaceDE w:val="0"/>
              <w:autoSpaceDN w:val="0"/>
              <w:adjustRightInd w:val="0"/>
              <w:spacing w:after="0" w:line="240" w:lineRule="auto"/>
              <w:ind w:left="60" w:right="60"/>
              <w:jc w:val="center"/>
              <w:rPr>
                <w:rFonts w:ascii="Times New Roman" w:hAnsi="Times New Roman" w:cs="Times New Roman"/>
                <w:b/>
                <w:color w:val="000000" w:themeColor="text1"/>
                <w:sz w:val="24"/>
                <w:szCs w:val="24"/>
              </w:rPr>
            </w:pPr>
          </w:p>
        </w:tc>
        <w:tc>
          <w:tcPr>
            <w:tcW w:w="1170" w:type="dxa"/>
            <w:vMerge w:val="restart"/>
            <w:shd w:val="clear" w:color="auto" w:fill="FFFFFF"/>
            <w:vAlign w:val="bottom"/>
          </w:tcPr>
          <w:p w:rsidR="006952CE" w:rsidRPr="00B3479B" w:rsidRDefault="006952CE" w:rsidP="00954173">
            <w:pPr>
              <w:autoSpaceDE w:val="0"/>
              <w:autoSpaceDN w:val="0"/>
              <w:adjustRightInd w:val="0"/>
              <w:spacing w:after="0" w:line="240" w:lineRule="auto"/>
              <w:ind w:left="60" w:right="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w:t>
            </w:r>
          </w:p>
        </w:tc>
        <w:tc>
          <w:tcPr>
            <w:tcW w:w="1350" w:type="dxa"/>
            <w:vMerge w:val="restart"/>
            <w:shd w:val="clear" w:color="auto" w:fill="FFFFFF"/>
            <w:vAlign w:val="bottom"/>
          </w:tcPr>
          <w:p w:rsidR="006952CE" w:rsidRPr="00B3479B" w:rsidRDefault="006952CE" w:rsidP="00954173">
            <w:pPr>
              <w:autoSpaceDE w:val="0"/>
              <w:autoSpaceDN w:val="0"/>
              <w:adjustRightInd w:val="0"/>
              <w:spacing w:after="0" w:line="240" w:lineRule="auto"/>
              <w:ind w:left="60" w:right="60"/>
              <w:jc w:val="center"/>
              <w:rPr>
                <w:rFonts w:ascii="Times New Roman" w:hAnsi="Times New Roman" w:cs="Times New Roman"/>
                <w:b/>
                <w:color w:val="000000" w:themeColor="text1"/>
                <w:sz w:val="24"/>
                <w:szCs w:val="24"/>
              </w:rPr>
            </w:pPr>
            <w:r w:rsidRPr="00B3479B">
              <w:rPr>
                <w:rFonts w:ascii="Times New Roman" w:hAnsi="Times New Roman" w:cs="Times New Roman"/>
                <w:b/>
                <w:color w:val="000000" w:themeColor="text1"/>
                <w:sz w:val="24"/>
                <w:szCs w:val="24"/>
              </w:rPr>
              <w:t>Mean</w:t>
            </w:r>
          </w:p>
        </w:tc>
        <w:tc>
          <w:tcPr>
            <w:tcW w:w="1440" w:type="dxa"/>
            <w:vMerge w:val="restart"/>
            <w:shd w:val="clear" w:color="auto" w:fill="FFFFFF"/>
            <w:vAlign w:val="bottom"/>
          </w:tcPr>
          <w:p w:rsidR="006952CE" w:rsidRPr="00B3479B" w:rsidRDefault="006952CE" w:rsidP="00954173">
            <w:pPr>
              <w:autoSpaceDE w:val="0"/>
              <w:autoSpaceDN w:val="0"/>
              <w:adjustRightInd w:val="0"/>
              <w:spacing w:after="0" w:line="240" w:lineRule="auto"/>
              <w:ind w:left="60" w:right="60"/>
              <w:jc w:val="center"/>
              <w:rPr>
                <w:rFonts w:ascii="Times New Roman" w:hAnsi="Times New Roman" w:cs="Times New Roman"/>
                <w:b/>
                <w:color w:val="000000" w:themeColor="text1"/>
                <w:sz w:val="24"/>
                <w:szCs w:val="24"/>
              </w:rPr>
            </w:pPr>
            <w:r w:rsidRPr="00B3479B">
              <w:rPr>
                <w:rFonts w:ascii="Times New Roman" w:hAnsi="Times New Roman" w:cs="Times New Roman"/>
                <w:b/>
                <w:color w:val="000000" w:themeColor="text1"/>
                <w:sz w:val="24"/>
                <w:szCs w:val="24"/>
              </w:rPr>
              <w:t>Std. Deviation</w:t>
            </w:r>
          </w:p>
        </w:tc>
      </w:tr>
      <w:tr w:rsidR="006952CE" w:rsidRPr="00BA3905" w:rsidTr="0047346E">
        <w:trPr>
          <w:cantSplit/>
          <w:trHeight w:val="276"/>
        </w:trPr>
        <w:tc>
          <w:tcPr>
            <w:tcW w:w="3150" w:type="dxa"/>
            <w:tcBorders>
              <w:bottom w:val="single" w:sz="4" w:space="0" w:color="auto"/>
            </w:tcBorders>
            <w:shd w:val="clear" w:color="auto" w:fill="FFFFFF"/>
          </w:tcPr>
          <w:p w:rsidR="006952CE" w:rsidRPr="00B3479B" w:rsidRDefault="006952CE" w:rsidP="00954173">
            <w:pPr>
              <w:autoSpaceDE w:val="0"/>
              <w:autoSpaceDN w:val="0"/>
              <w:adjustRightInd w:val="0"/>
              <w:spacing w:after="0" w:line="240" w:lineRule="auto"/>
              <w:rPr>
                <w:rFonts w:ascii="Times New Roman" w:hAnsi="Times New Roman" w:cs="Times New Roman"/>
                <w:b/>
                <w:color w:val="000000" w:themeColor="text1"/>
                <w:sz w:val="24"/>
                <w:szCs w:val="24"/>
              </w:rPr>
            </w:pPr>
            <w:r w:rsidRPr="00C73824">
              <w:rPr>
                <w:rFonts w:ascii="Times New Roman" w:hAnsi="Times New Roman" w:cs="Times New Roman"/>
                <w:b/>
                <w:color w:val="000000" w:themeColor="text1"/>
                <w:sz w:val="24"/>
                <w:szCs w:val="24"/>
              </w:rPr>
              <w:t>School Ownership</w:t>
            </w:r>
          </w:p>
        </w:tc>
        <w:tc>
          <w:tcPr>
            <w:tcW w:w="1170" w:type="dxa"/>
            <w:vMerge/>
            <w:tcBorders>
              <w:bottom w:val="single" w:sz="4" w:space="0" w:color="auto"/>
            </w:tcBorders>
            <w:shd w:val="clear" w:color="auto" w:fill="FFFFFF"/>
            <w:vAlign w:val="bottom"/>
          </w:tcPr>
          <w:p w:rsidR="006952CE" w:rsidRPr="00B3479B" w:rsidRDefault="006952CE" w:rsidP="00954173">
            <w:pPr>
              <w:autoSpaceDE w:val="0"/>
              <w:autoSpaceDN w:val="0"/>
              <w:adjustRightInd w:val="0"/>
              <w:spacing w:after="0" w:line="240" w:lineRule="auto"/>
              <w:rPr>
                <w:rFonts w:ascii="Times New Roman" w:hAnsi="Times New Roman" w:cs="Times New Roman"/>
                <w:b/>
                <w:color w:val="000000" w:themeColor="text1"/>
                <w:sz w:val="24"/>
                <w:szCs w:val="24"/>
              </w:rPr>
            </w:pPr>
          </w:p>
        </w:tc>
        <w:tc>
          <w:tcPr>
            <w:tcW w:w="1350" w:type="dxa"/>
            <w:vMerge/>
            <w:tcBorders>
              <w:bottom w:val="single" w:sz="4" w:space="0" w:color="auto"/>
            </w:tcBorders>
            <w:shd w:val="clear" w:color="auto" w:fill="FFFFFF"/>
            <w:vAlign w:val="bottom"/>
          </w:tcPr>
          <w:p w:rsidR="006952CE" w:rsidRPr="00B3479B" w:rsidRDefault="006952CE" w:rsidP="00954173">
            <w:pPr>
              <w:autoSpaceDE w:val="0"/>
              <w:autoSpaceDN w:val="0"/>
              <w:adjustRightInd w:val="0"/>
              <w:spacing w:after="0" w:line="240" w:lineRule="auto"/>
              <w:rPr>
                <w:rFonts w:ascii="Times New Roman" w:hAnsi="Times New Roman" w:cs="Times New Roman"/>
                <w:b/>
                <w:color w:val="000000" w:themeColor="text1"/>
                <w:sz w:val="24"/>
                <w:szCs w:val="24"/>
              </w:rPr>
            </w:pPr>
          </w:p>
        </w:tc>
        <w:tc>
          <w:tcPr>
            <w:tcW w:w="1440" w:type="dxa"/>
            <w:vMerge/>
            <w:tcBorders>
              <w:bottom w:val="single" w:sz="4" w:space="0" w:color="auto"/>
            </w:tcBorders>
            <w:shd w:val="clear" w:color="auto" w:fill="FFFFFF"/>
            <w:vAlign w:val="bottom"/>
          </w:tcPr>
          <w:p w:rsidR="006952CE" w:rsidRPr="00B3479B" w:rsidRDefault="006952CE" w:rsidP="00954173">
            <w:pPr>
              <w:autoSpaceDE w:val="0"/>
              <w:autoSpaceDN w:val="0"/>
              <w:adjustRightInd w:val="0"/>
              <w:spacing w:after="0" w:line="240" w:lineRule="auto"/>
              <w:rPr>
                <w:rFonts w:ascii="Times New Roman" w:hAnsi="Times New Roman" w:cs="Times New Roman"/>
                <w:b/>
                <w:color w:val="000000" w:themeColor="text1"/>
                <w:sz w:val="24"/>
                <w:szCs w:val="24"/>
              </w:rPr>
            </w:pPr>
          </w:p>
        </w:tc>
      </w:tr>
      <w:tr w:rsidR="006952CE" w:rsidRPr="00BA3905" w:rsidTr="0047346E">
        <w:trPr>
          <w:cantSplit/>
        </w:trPr>
        <w:tc>
          <w:tcPr>
            <w:tcW w:w="3150" w:type="dxa"/>
            <w:tcBorders>
              <w:top w:val="single" w:sz="4" w:space="0" w:color="auto"/>
            </w:tcBorders>
            <w:shd w:val="clear" w:color="auto" w:fill="F9F9FB"/>
          </w:tcPr>
          <w:p w:rsidR="006952CE" w:rsidRPr="00BA3905" w:rsidRDefault="006952CE" w:rsidP="00954173">
            <w:pPr>
              <w:autoSpaceDE w:val="0"/>
              <w:autoSpaceDN w:val="0"/>
              <w:adjustRightInd w:val="0"/>
              <w:spacing w:after="0" w:line="480" w:lineRule="auto"/>
              <w:ind w:left="60" w:right="60"/>
              <w:rPr>
                <w:rFonts w:ascii="Times New Roman" w:hAnsi="Times New Roman" w:cs="Times New Roman"/>
                <w:color w:val="000000" w:themeColor="text1"/>
                <w:sz w:val="24"/>
                <w:szCs w:val="24"/>
              </w:rPr>
            </w:pPr>
            <w:r w:rsidRPr="00A51B40">
              <w:rPr>
                <w:rFonts w:ascii="Times New Roman" w:hAnsi="Times New Roman" w:cs="Times New Roman"/>
                <w:color w:val="000000" w:themeColor="text1"/>
                <w:sz w:val="24"/>
                <w:szCs w:val="24"/>
              </w:rPr>
              <w:t xml:space="preserve">Public </w:t>
            </w:r>
            <w:r>
              <w:rPr>
                <w:rFonts w:ascii="Times New Roman" w:hAnsi="Times New Roman" w:cs="Times New Roman"/>
                <w:color w:val="000000" w:themeColor="text1"/>
                <w:sz w:val="24"/>
                <w:szCs w:val="24"/>
              </w:rPr>
              <w:t xml:space="preserve">ECECs </w:t>
            </w:r>
          </w:p>
        </w:tc>
        <w:tc>
          <w:tcPr>
            <w:tcW w:w="1170" w:type="dxa"/>
            <w:tcBorders>
              <w:top w:val="single" w:sz="4" w:space="0" w:color="auto"/>
            </w:tcBorders>
            <w:shd w:val="clear" w:color="auto" w:fill="F9F9FB"/>
          </w:tcPr>
          <w:p w:rsidR="006952CE" w:rsidRPr="00BA3905" w:rsidRDefault="006952CE" w:rsidP="00954173">
            <w:pPr>
              <w:autoSpaceDE w:val="0"/>
              <w:autoSpaceDN w:val="0"/>
              <w:adjustRightInd w:val="0"/>
              <w:spacing w:after="0" w:line="48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1350" w:type="dxa"/>
            <w:tcBorders>
              <w:top w:val="single" w:sz="4" w:space="0" w:color="auto"/>
            </w:tcBorders>
            <w:shd w:val="clear" w:color="auto" w:fill="F9F9FB"/>
          </w:tcPr>
          <w:p w:rsidR="006952CE" w:rsidRPr="00BA3905" w:rsidRDefault="006952CE" w:rsidP="00954173">
            <w:pPr>
              <w:autoSpaceDE w:val="0"/>
              <w:autoSpaceDN w:val="0"/>
              <w:adjustRightInd w:val="0"/>
              <w:spacing w:after="0" w:line="48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48.33</w:t>
            </w:r>
          </w:p>
        </w:tc>
        <w:tc>
          <w:tcPr>
            <w:tcW w:w="1440" w:type="dxa"/>
            <w:tcBorders>
              <w:top w:val="single" w:sz="4" w:space="0" w:color="auto"/>
            </w:tcBorders>
            <w:shd w:val="clear" w:color="auto" w:fill="F9F9FB"/>
          </w:tcPr>
          <w:p w:rsidR="006952CE" w:rsidRPr="00BA3905" w:rsidRDefault="006952CE" w:rsidP="00954173">
            <w:pPr>
              <w:autoSpaceDE w:val="0"/>
              <w:autoSpaceDN w:val="0"/>
              <w:adjustRightInd w:val="0"/>
              <w:spacing w:after="0" w:line="48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4.23</w:t>
            </w:r>
          </w:p>
        </w:tc>
      </w:tr>
      <w:tr w:rsidR="006952CE" w:rsidRPr="00BA3905" w:rsidTr="0047346E">
        <w:trPr>
          <w:cantSplit/>
        </w:trPr>
        <w:tc>
          <w:tcPr>
            <w:tcW w:w="3150" w:type="dxa"/>
            <w:shd w:val="clear" w:color="auto" w:fill="F9F9FB"/>
          </w:tcPr>
          <w:p w:rsidR="006952CE" w:rsidRPr="00BA3905" w:rsidRDefault="006952CE" w:rsidP="00954173">
            <w:pPr>
              <w:autoSpaceDE w:val="0"/>
              <w:autoSpaceDN w:val="0"/>
              <w:adjustRightInd w:val="0"/>
              <w:spacing w:after="0" w:line="48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Private ECECs</w:t>
            </w:r>
          </w:p>
        </w:tc>
        <w:tc>
          <w:tcPr>
            <w:tcW w:w="1170" w:type="dxa"/>
            <w:shd w:val="clear" w:color="auto" w:fill="F9F9FB"/>
          </w:tcPr>
          <w:p w:rsidR="006952CE" w:rsidRPr="00BA3905" w:rsidRDefault="006952CE" w:rsidP="00954173">
            <w:pPr>
              <w:autoSpaceDE w:val="0"/>
              <w:autoSpaceDN w:val="0"/>
              <w:adjustRightInd w:val="0"/>
              <w:spacing w:after="0" w:line="48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230</w:t>
            </w:r>
          </w:p>
        </w:tc>
        <w:tc>
          <w:tcPr>
            <w:tcW w:w="1350" w:type="dxa"/>
            <w:shd w:val="clear" w:color="auto" w:fill="F9F9FB"/>
          </w:tcPr>
          <w:p w:rsidR="006952CE" w:rsidRPr="00BA3905" w:rsidRDefault="006952CE" w:rsidP="00954173">
            <w:pPr>
              <w:autoSpaceDE w:val="0"/>
              <w:autoSpaceDN w:val="0"/>
              <w:adjustRightInd w:val="0"/>
              <w:spacing w:after="0" w:line="48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53.24</w:t>
            </w:r>
          </w:p>
        </w:tc>
        <w:tc>
          <w:tcPr>
            <w:tcW w:w="1440" w:type="dxa"/>
            <w:shd w:val="clear" w:color="auto" w:fill="F9F9FB"/>
          </w:tcPr>
          <w:p w:rsidR="006952CE" w:rsidRPr="00BA3905" w:rsidRDefault="006952CE" w:rsidP="00954173">
            <w:pPr>
              <w:autoSpaceDE w:val="0"/>
              <w:autoSpaceDN w:val="0"/>
              <w:adjustRightInd w:val="0"/>
              <w:spacing w:after="0" w:line="48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5.54</w:t>
            </w:r>
          </w:p>
        </w:tc>
      </w:tr>
    </w:tbl>
    <w:p w:rsidR="00954173" w:rsidRDefault="00954173" w:rsidP="00954173">
      <w:pPr>
        <w:spacing w:after="0" w:line="240" w:lineRule="auto"/>
        <w:jc w:val="both"/>
        <w:rPr>
          <w:rFonts w:ascii="Times New Roman" w:hAnsi="Times New Roman" w:cs="Times New Roman"/>
          <w:bCs/>
          <w:sz w:val="24"/>
        </w:rPr>
      </w:pPr>
      <w:r w:rsidRPr="00A75EF9">
        <w:rPr>
          <w:rFonts w:ascii="Times New Roman" w:hAnsi="Times New Roman" w:cs="Times New Roman"/>
          <w:b/>
          <w:bCs/>
          <w:sz w:val="16"/>
          <w:szCs w:val="16"/>
        </w:rPr>
        <w:t xml:space="preserve">Note: </w:t>
      </w:r>
      <w:r w:rsidR="00546C72">
        <w:rPr>
          <w:rFonts w:ascii="Times New Roman" w:hAnsi="Times New Roman" w:cs="Times New Roman"/>
          <w:sz w:val="16"/>
          <w:szCs w:val="16"/>
        </w:rPr>
        <w:t>n</w:t>
      </w:r>
      <w:r>
        <w:rPr>
          <w:rFonts w:ascii="Times New Roman" w:hAnsi="Times New Roman" w:cs="Times New Roman"/>
          <w:sz w:val="16"/>
          <w:szCs w:val="16"/>
        </w:rPr>
        <w:t>= N</w:t>
      </w:r>
      <w:r w:rsidRPr="00A75EF9">
        <w:rPr>
          <w:rFonts w:ascii="Times New Roman" w:hAnsi="Times New Roman" w:cs="Times New Roman"/>
          <w:sz w:val="16"/>
          <w:szCs w:val="16"/>
        </w:rPr>
        <w:t>umber of respondents</w:t>
      </w:r>
      <w:r>
        <w:rPr>
          <w:rFonts w:ascii="Times New Roman" w:hAnsi="Times New Roman" w:cs="Times New Roman"/>
          <w:sz w:val="16"/>
          <w:szCs w:val="16"/>
        </w:rPr>
        <w:t xml:space="preserve"> </w:t>
      </w:r>
    </w:p>
    <w:p w:rsidR="00954173" w:rsidRDefault="00954173" w:rsidP="00954173">
      <w:pPr>
        <w:spacing w:after="0" w:line="240" w:lineRule="auto"/>
        <w:jc w:val="both"/>
        <w:rPr>
          <w:rFonts w:ascii="Times New Roman" w:hAnsi="Times New Roman" w:cs="Times New Roman"/>
          <w:bCs/>
          <w:sz w:val="24"/>
        </w:rPr>
      </w:pPr>
    </w:p>
    <w:p w:rsidR="00954173" w:rsidRPr="00C827E9" w:rsidRDefault="00954173" w:rsidP="00954173">
      <w:pPr>
        <w:spacing w:after="0" w:line="480" w:lineRule="auto"/>
        <w:jc w:val="both"/>
        <w:rPr>
          <w:rFonts w:ascii="Times New Roman" w:hAnsi="Times New Roman"/>
          <w:sz w:val="25"/>
          <w:szCs w:val="25"/>
        </w:rPr>
      </w:pPr>
      <w:r>
        <w:rPr>
          <w:rFonts w:ascii="Times New Roman" w:hAnsi="Times New Roman" w:cs="Times New Roman"/>
          <w:sz w:val="12"/>
          <w:szCs w:val="10"/>
        </w:rPr>
        <w:t xml:space="preserve"> </w:t>
      </w:r>
      <w:r>
        <w:rPr>
          <w:rFonts w:ascii="Times New Roman" w:hAnsi="Times New Roman" w:cs="Times New Roman"/>
          <w:sz w:val="12"/>
          <w:szCs w:val="10"/>
        </w:rPr>
        <w:tab/>
      </w:r>
      <w:r>
        <w:rPr>
          <w:rFonts w:ascii="Times New Roman" w:hAnsi="Times New Roman"/>
          <w:sz w:val="25"/>
          <w:szCs w:val="25"/>
        </w:rPr>
        <w:t xml:space="preserve">The result in Table 1 </w:t>
      </w:r>
      <w:r w:rsidR="007D4A4A">
        <w:rPr>
          <w:rFonts w:ascii="Times New Roman" w:hAnsi="Times New Roman"/>
          <w:sz w:val="25"/>
          <w:szCs w:val="25"/>
        </w:rPr>
        <w:t xml:space="preserve">reveals </w:t>
      </w:r>
      <w:r w:rsidR="00546C72">
        <w:rPr>
          <w:rFonts w:ascii="Times New Roman" w:hAnsi="Times New Roman"/>
          <w:sz w:val="25"/>
          <w:szCs w:val="25"/>
        </w:rPr>
        <w:t>that the mean rating</w:t>
      </w:r>
      <w:r>
        <w:rPr>
          <w:rFonts w:ascii="Times New Roman" w:hAnsi="Times New Roman"/>
          <w:sz w:val="25"/>
          <w:szCs w:val="25"/>
        </w:rPr>
        <w:t xml:space="preserve"> for caregivers’ effective </w:t>
      </w:r>
      <w:r w:rsidRPr="004E214A">
        <w:rPr>
          <w:rFonts w:ascii="Times New Roman" w:hAnsi="Times New Roman"/>
          <w:sz w:val="25"/>
          <w:szCs w:val="25"/>
        </w:rPr>
        <w:t>child safeguarding capacit</w:t>
      </w:r>
      <w:r>
        <w:rPr>
          <w:rFonts w:ascii="Times New Roman" w:hAnsi="Times New Roman"/>
          <w:sz w:val="25"/>
          <w:szCs w:val="25"/>
        </w:rPr>
        <w:t xml:space="preserve">y in public </w:t>
      </w:r>
      <w:r w:rsidRPr="004E214A">
        <w:rPr>
          <w:rFonts w:ascii="Times New Roman" w:hAnsi="Times New Roman"/>
          <w:sz w:val="25"/>
          <w:szCs w:val="25"/>
        </w:rPr>
        <w:t>ECECs</w:t>
      </w:r>
      <w:r>
        <w:rPr>
          <w:rFonts w:ascii="Times New Roman" w:hAnsi="Times New Roman"/>
          <w:sz w:val="25"/>
          <w:szCs w:val="25"/>
        </w:rPr>
        <w:t xml:space="preserve"> was low</w:t>
      </w:r>
      <w:r w:rsidR="00546C72">
        <w:rPr>
          <w:rFonts w:ascii="Times New Roman" w:hAnsi="Times New Roman"/>
          <w:sz w:val="25"/>
          <w:szCs w:val="25"/>
        </w:rPr>
        <w:t>er</w:t>
      </w:r>
      <w:r w:rsidRPr="00C827E9">
        <w:rPr>
          <w:rFonts w:ascii="Times New Roman" w:hAnsi="Times New Roman"/>
          <w:bCs/>
          <w:sz w:val="25"/>
          <w:szCs w:val="25"/>
        </w:rPr>
        <w:t xml:space="preserve"> </w:t>
      </w:r>
      <w:r w:rsidRPr="00C827E9">
        <w:rPr>
          <w:rFonts w:ascii="Times New Roman" w:hAnsi="Times New Roman"/>
          <w:sz w:val="25"/>
          <w:szCs w:val="25"/>
        </w:rPr>
        <w:t>(</w:t>
      </w:r>
      <w:r w:rsidR="00697A1D" w:rsidRPr="006952CE">
        <w:rPr>
          <w:rFonts w:ascii="Times New Roman" w:hAnsi="Times New Roman"/>
          <w:i/>
          <w:sz w:val="25"/>
          <w:szCs w:val="25"/>
        </w:rPr>
        <w:t>Mean</w:t>
      </w:r>
      <w:r w:rsidR="00697A1D">
        <w:rPr>
          <w:rFonts w:ascii="Times New Roman" w:hAnsi="Times New Roman"/>
          <w:sz w:val="25"/>
          <w:szCs w:val="25"/>
        </w:rPr>
        <w:t xml:space="preserve"> = 48.33</w:t>
      </w:r>
      <w:r w:rsidRPr="00C827E9">
        <w:rPr>
          <w:rFonts w:ascii="Times New Roman" w:hAnsi="Times New Roman"/>
          <w:sz w:val="25"/>
          <w:szCs w:val="25"/>
        </w:rPr>
        <w:t xml:space="preserve">, </w:t>
      </w:r>
      <w:r w:rsidRPr="006952CE">
        <w:rPr>
          <w:rFonts w:ascii="Times New Roman" w:hAnsi="Times New Roman"/>
          <w:i/>
          <w:sz w:val="25"/>
          <w:szCs w:val="25"/>
        </w:rPr>
        <w:t>SD</w:t>
      </w:r>
      <w:r w:rsidRPr="00C827E9">
        <w:rPr>
          <w:rFonts w:ascii="Times New Roman" w:hAnsi="Times New Roman"/>
          <w:sz w:val="25"/>
          <w:szCs w:val="25"/>
        </w:rPr>
        <w:t xml:space="preserve"> =</w:t>
      </w:r>
      <w:r w:rsidR="00697A1D">
        <w:rPr>
          <w:rFonts w:ascii="Times New Roman" w:hAnsi="Times New Roman"/>
          <w:sz w:val="25"/>
          <w:szCs w:val="25"/>
        </w:rPr>
        <w:t xml:space="preserve"> 4.23</w:t>
      </w:r>
      <w:r w:rsidR="00546C72">
        <w:rPr>
          <w:rFonts w:ascii="Times New Roman" w:hAnsi="Times New Roman"/>
          <w:sz w:val="25"/>
          <w:szCs w:val="25"/>
        </w:rPr>
        <w:t>) compared to the mean rating</w:t>
      </w:r>
      <w:r>
        <w:rPr>
          <w:rFonts w:ascii="Times New Roman" w:hAnsi="Times New Roman"/>
          <w:sz w:val="25"/>
          <w:szCs w:val="25"/>
        </w:rPr>
        <w:t xml:space="preserve"> of their counterparts in private </w:t>
      </w:r>
      <w:r w:rsidRPr="004E214A">
        <w:rPr>
          <w:rFonts w:ascii="Times New Roman" w:hAnsi="Times New Roman"/>
          <w:sz w:val="25"/>
          <w:szCs w:val="25"/>
        </w:rPr>
        <w:t>ECECs</w:t>
      </w:r>
      <w:r w:rsidRPr="00C827E9">
        <w:rPr>
          <w:rFonts w:ascii="Times New Roman" w:hAnsi="Times New Roman"/>
          <w:sz w:val="25"/>
          <w:szCs w:val="25"/>
        </w:rPr>
        <w:t xml:space="preserve"> </w:t>
      </w:r>
      <w:r>
        <w:rPr>
          <w:rFonts w:ascii="Times New Roman" w:hAnsi="Times New Roman"/>
          <w:sz w:val="25"/>
          <w:szCs w:val="25"/>
        </w:rPr>
        <w:t>which was relatively high</w:t>
      </w:r>
      <w:r w:rsidR="00546C72">
        <w:rPr>
          <w:rFonts w:ascii="Times New Roman" w:hAnsi="Times New Roman"/>
          <w:sz w:val="25"/>
          <w:szCs w:val="25"/>
        </w:rPr>
        <w:t>er</w:t>
      </w:r>
      <w:r>
        <w:rPr>
          <w:rFonts w:ascii="Times New Roman" w:hAnsi="Times New Roman"/>
          <w:sz w:val="25"/>
          <w:szCs w:val="25"/>
        </w:rPr>
        <w:t xml:space="preserve"> </w:t>
      </w:r>
      <w:r w:rsidRPr="00C827E9">
        <w:rPr>
          <w:rFonts w:ascii="Times New Roman" w:hAnsi="Times New Roman"/>
          <w:sz w:val="25"/>
          <w:szCs w:val="25"/>
        </w:rPr>
        <w:t>(</w:t>
      </w:r>
      <w:r w:rsidR="00697A1D" w:rsidRPr="006952CE">
        <w:rPr>
          <w:rFonts w:ascii="Times New Roman" w:hAnsi="Times New Roman"/>
          <w:i/>
          <w:sz w:val="25"/>
          <w:szCs w:val="25"/>
        </w:rPr>
        <w:t>Mean</w:t>
      </w:r>
      <w:r w:rsidR="00697A1D">
        <w:rPr>
          <w:rFonts w:ascii="Times New Roman" w:hAnsi="Times New Roman"/>
          <w:sz w:val="25"/>
          <w:szCs w:val="25"/>
        </w:rPr>
        <w:t xml:space="preserve"> = 53.24</w:t>
      </w:r>
      <w:r w:rsidRPr="00C827E9">
        <w:rPr>
          <w:rFonts w:ascii="Times New Roman" w:hAnsi="Times New Roman"/>
          <w:sz w:val="25"/>
          <w:szCs w:val="25"/>
        </w:rPr>
        <w:t xml:space="preserve">, </w:t>
      </w:r>
      <w:r w:rsidRPr="006952CE">
        <w:rPr>
          <w:rFonts w:ascii="Times New Roman" w:hAnsi="Times New Roman"/>
          <w:i/>
          <w:sz w:val="25"/>
          <w:szCs w:val="25"/>
        </w:rPr>
        <w:t>SD</w:t>
      </w:r>
      <w:r w:rsidRPr="00C827E9">
        <w:rPr>
          <w:rFonts w:ascii="Times New Roman" w:hAnsi="Times New Roman"/>
          <w:sz w:val="25"/>
          <w:szCs w:val="25"/>
        </w:rPr>
        <w:t xml:space="preserve"> =</w:t>
      </w:r>
      <w:r w:rsidR="00697A1D">
        <w:rPr>
          <w:rFonts w:ascii="Times New Roman" w:hAnsi="Times New Roman"/>
          <w:sz w:val="25"/>
          <w:szCs w:val="25"/>
        </w:rPr>
        <w:t xml:space="preserve"> 5</w:t>
      </w:r>
      <w:r w:rsidR="001863AF">
        <w:rPr>
          <w:rFonts w:ascii="Times New Roman" w:hAnsi="Times New Roman"/>
          <w:sz w:val="25"/>
          <w:szCs w:val="25"/>
        </w:rPr>
        <w:t>.54</w:t>
      </w:r>
      <w:r w:rsidRPr="00C827E9">
        <w:rPr>
          <w:rFonts w:ascii="Times New Roman" w:hAnsi="Times New Roman"/>
          <w:sz w:val="25"/>
          <w:szCs w:val="25"/>
        </w:rPr>
        <w:t>)</w:t>
      </w:r>
      <w:r>
        <w:rPr>
          <w:rFonts w:ascii="Times New Roman" w:hAnsi="Times New Roman"/>
          <w:sz w:val="25"/>
          <w:szCs w:val="25"/>
        </w:rPr>
        <w:t>. This implies</w:t>
      </w:r>
      <w:r w:rsidRPr="00C827E9">
        <w:rPr>
          <w:rFonts w:ascii="Times New Roman" w:hAnsi="Times New Roman"/>
          <w:sz w:val="25"/>
          <w:szCs w:val="25"/>
        </w:rPr>
        <w:t xml:space="preserve"> that </w:t>
      </w:r>
      <w:r>
        <w:rPr>
          <w:rFonts w:ascii="Times New Roman" w:hAnsi="Times New Roman" w:cs="Times New Roman"/>
          <w:color w:val="000000" w:themeColor="text1"/>
          <w:sz w:val="25"/>
          <w:szCs w:val="25"/>
        </w:rPr>
        <w:t>school ownership has considerable</w:t>
      </w:r>
      <w:r w:rsidRPr="00367460">
        <w:rPr>
          <w:rFonts w:ascii="Times New Roman" w:hAnsi="Times New Roman" w:cs="Times New Roman"/>
          <w:color w:val="000000" w:themeColor="text1"/>
          <w:sz w:val="25"/>
          <w:szCs w:val="25"/>
        </w:rPr>
        <w:t xml:space="preserve"> </w:t>
      </w:r>
      <w:r>
        <w:rPr>
          <w:rFonts w:ascii="Times New Roman" w:hAnsi="Times New Roman" w:cs="Times New Roman"/>
          <w:color w:val="000000" w:themeColor="text1"/>
          <w:sz w:val="25"/>
          <w:szCs w:val="25"/>
        </w:rPr>
        <w:t xml:space="preserve">influence on </w:t>
      </w:r>
      <w:r w:rsidRPr="00367460">
        <w:rPr>
          <w:rFonts w:ascii="Times New Roman" w:hAnsi="Times New Roman" w:cs="Times New Roman"/>
          <w:color w:val="000000" w:themeColor="text1"/>
          <w:sz w:val="25"/>
          <w:szCs w:val="25"/>
        </w:rPr>
        <w:t>caregivers’ effective child safeguarding capacity in early childhood education centres (ECECs) in Nsukka LGA</w:t>
      </w:r>
      <w:r w:rsidR="00B46C66">
        <w:rPr>
          <w:rFonts w:ascii="Times New Roman" w:hAnsi="Times New Roman" w:cs="Times New Roman"/>
          <w:color w:val="000000" w:themeColor="text1"/>
          <w:sz w:val="25"/>
          <w:szCs w:val="25"/>
        </w:rPr>
        <w:t>,</w:t>
      </w:r>
      <w:r w:rsidR="004C0576">
        <w:rPr>
          <w:rFonts w:ascii="Times New Roman" w:hAnsi="Times New Roman" w:cs="Times New Roman"/>
          <w:sz w:val="25"/>
          <w:szCs w:val="25"/>
        </w:rPr>
        <w:t xml:space="preserve"> in favour of </w:t>
      </w:r>
      <w:r w:rsidR="00A0097D">
        <w:rPr>
          <w:rFonts w:ascii="Times New Roman" w:hAnsi="Times New Roman" w:cs="Times New Roman"/>
          <w:sz w:val="25"/>
          <w:szCs w:val="25"/>
        </w:rPr>
        <w:t xml:space="preserve">the </w:t>
      </w:r>
      <w:r w:rsidR="004C0576">
        <w:rPr>
          <w:rFonts w:ascii="Times New Roman" w:hAnsi="Times New Roman" w:cs="Times New Roman"/>
          <w:sz w:val="25"/>
          <w:szCs w:val="25"/>
        </w:rPr>
        <w:t>private schools.</w:t>
      </w:r>
      <w:r w:rsidR="00D32A1E">
        <w:rPr>
          <w:rFonts w:ascii="Times New Roman" w:hAnsi="Times New Roman" w:cs="Times New Roman"/>
          <w:sz w:val="25"/>
          <w:szCs w:val="25"/>
        </w:rPr>
        <w:t xml:space="preserve"> The standard deviations show that the ratings of </w:t>
      </w:r>
      <w:r w:rsidR="00313C66">
        <w:rPr>
          <w:rFonts w:ascii="Times New Roman" w:hAnsi="Times New Roman" w:cs="Times New Roman"/>
          <w:sz w:val="25"/>
          <w:szCs w:val="25"/>
        </w:rPr>
        <w:t xml:space="preserve">caregivers in </w:t>
      </w:r>
      <w:r w:rsidR="00313C66" w:rsidRPr="00A51B40">
        <w:rPr>
          <w:rFonts w:ascii="Times New Roman" w:hAnsi="Times New Roman" w:cs="Times New Roman"/>
          <w:color w:val="000000" w:themeColor="text1"/>
          <w:sz w:val="24"/>
          <w:szCs w:val="24"/>
        </w:rPr>
        <w:t xml:space="preserve">Public </w:t>
      </w:r>
      <w:r w:rsidR="00313C66">
        <w:rPr>
          <w:rFonts w:ascii="Times New Roman" w:hAnsi="Times New Roman" w:cs="Times New Roman"/>
          <w:color w:val="000000" w:themeColor="text1"/>
          <w:sz w:val="24"/>
          <w:szCs w:val="24"/>
        </w:rPr>
        <w:t>ECECs</w:t>
      </w:r>
      <w:r w:rsidR="00313C66">
        <w:rPr>
          <w:rFonts w:ascii="Times New Roman" w:hAnsi="Times New Roman" w:cs="Times New Roman"/>
          <w:color w:val="000000" w:themeColor="text1"/>
          <w:sz w:val="24"/>
          <w:szCs w:val="24"/>
        </w:rPr>
        <w:t xml:space="preserve"> are close to each other and to the mean than the ratings of their counterparts in </w:t>
      </w:r>
      <w:r w:rsidR="00650F25">
        <w:rPr>
          <w:rFonts w:ascii="Times New Roman" w:hAnsi="Times New Roman" w:cs="Times New Roman"/>
          <w:color w:val="000000" w:themeColor="text1"/>
          <w:sz w:val="24"/>
          <w:szCs w:val="24"/>
        </w:rPr>
        <w:t>Private ECECs</w:t>
      </w:r>
      <w:r w:rsidR="00650F25">
        <w:rPr>
          <w:rFonts w:ascii="Times New Roman" w:hAnsi="Times New Roman" w:cs="Times New Roman"/>
          <w:color w:val="000000" w:themeColor="text1"/>
          <w:sz w:val="24"/>
          <w:szCs w:val="24"/>
        </w:rPr>
        <w:t>.</w:t>
      </w:r>
    </w:p>
    <w:p w:rsidR="00954173" w:rsidRDefault="00954173" w:rsidP="00954173">
      <w:pPr>
        <w:autoSpaceDE w:val="0"/>
        <w:autoSpaceDN w:val="0"/>
        <w:adjustRightInd w:val="0"/>
        <w:spacing w:after="0" w:line="48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sidRPr="005B7F5A">
        <w:rPr>
          <w:rFonts w:ascii="Times New Roman" w:eastAsia="Times New Roman" w:hAnsi="Times New Roman" w:cs="Times New Roman"/>
          <w:b/>
          <w:sz w:val="24"/>
          <w:szCs w:val="24"/>
          <w:vertAlign w:val="subscript"/>
        </w:rPr>
        <w:t>1</w:t>
      </w:r>
      <w:r w:rsidRPr="005B7F5A">
        <w:rPr>
          <w:rFonts w:ascii="Times New Roman" w:eastAsia="Times New Roman" w:hAnsi="Times New Roman" w:cs="Times New Roman"/>
          <w:b/>
          <w:sz w:val="24"/>
          <w:szCs w:val="24"/>
        </w:rPr>
        <w:t>:</w:t>
      </w:r>
      <w:r w:rsidRPr="005B7F5A">
        <w:rPr>
          <w:rFonts w:ascii="Times New Roman" w:eastAsia="Times New Roman" w:hAnsi="Times New Roman" w:cs="Times New Roman"/>
          <w:sz w:val="24"/>
          <w:szCs w:val="24"/>
        </w:rPr>
        <w:t xml:space="preserve"> There is no significant </w:t>
      </w:r>
      <w:r>
        <w:rPr>
          <w:rFonts w:ascii="Times New Roman" w:eastAsia="Times New Roman" w:hAnsi="Times New Roman" w:cs="Times New Roman"/>
          <w:sz w:val="24"/>
          <w:szCs w:val="24"/>
        </w:rPr>
        <w:t xml:space="preserve">influence </w:t>
      </w:r>
      <w:r w:rsidRPr="0056688E">
        <w:rPr>
          <w:rFonts w:ascii="Times New Roman" w:eastAsia="Times New Roman" w:hAnsi="Times New Roman" w:cs="Times New Roman"/>
          <w:sz w:val="24"/>
          <w:szCs w:val="24"/>
        </w:rPr>
        <w:t>of school ownership on caregivers’ effective child safeguarding</w:t>
      </w:r>
      <w:r>
        <w:rPr>
          <w:rFonts w:ascii="Times New Roman" w:eastAsia="Times New Roman" w:hAnsi="Times New Roman" w:cs="Times New Roman"/>
          <w:sz w:val="24"/>
          <w:szCs w:val="24"/>
        </w:rPr>
        <w:t xml:space="preserve"> capacity</w:t>
      </w:r>
      <w:r w:rsidRPr="0056688E">
        <w:rPr>
          <w:rFonts w:ascii="Times New Roman" w:eastAsia="Times New Roman" w:hAnsi="Times New Roman" w:cs="Times New Roman"/>
          <w:sz w:val="24"/>
          <w:szCs w:val="24"/>
        </w:rPr>
        <w:t xml:space="preserve"> in early childhood education centres in Nsukka LGA</w:t>
      </w:r>
      <w:r>
        <w:rPr>
          <w:rFonts w:ascii="Times New Roman" w:eastAsia="Times New Roman" w:hAnsi="Times New Roman" w:cs="Times New Roman"/>
          <w:sz w:val="24"/>
          <w:szCs w:val="24"/>
        </w:rPr>
        <w:t>.</w:t>
      </w:r>
    </w:p>
    <w:p w:rsidR="00954173" w:rsidRPr="00C827E9" w:rsidRDefault="00954173" w:rsidP="00954173">
      <w:pPr>
        <w:spacing w:after="0" w:line="504" w:lineRule="auto"/>
        <w:ind w:left="540" w:hanging="540"/>
        <w:jc w:val="both"/>
        <w:rPr>
          <w:rFonts w:ascii="Times New Roman" w:hAnsi="Times New Roman" w:cs="Times New Roman"/>
          <w:sz w:val="25"/>
          <w:szCs w:val="25"/>
        </w:rPr>
      </w:pPr>
    </w:p>
    <w:p w:rsidR="00954173" w:rsidRDefault="00954173" w:rsidP="00954173">
      <w:pPr>
        <w:spacing w:after="0" w:line="240" w:lineRule="auto"/>
        <w:jc w:val="both"/>
        <w:rPr>
          <w:rFonts w:ascii="Times New Roman" w:hAnsi="Times New Roman"/>
          <w:sz w:val="24"/>
          <w:lang w:bidi="en-US"/>
        </w:rPr>
      </w:pPr>
      <w:r w:rsidRPr="00E265DF">
        <w:rPr>
          <w:rFonts w:ascii="Times New Roman" w:hAnsi="Times New Roman"/>
          <w:b/>
          <w:sz w:val="24"/>
          <w:lang w:bidi="en-US"/>
        </w:rPr>
        <w:lastRenderedPageBreak/>
        <w:t xml:space="preserve">Table </w:t>
      </w:r>
      <w:r>
        <w:rPr>
          <w:rFonts w:ascii="Times New Roman" w:hAnsi="Times New Roman"/>
          <w:b/>
          <w:sz w:val="24"/>
          <w:lang w:bidi="en-US"/>
        </w:rPr>
        <w:t xml:space="preserve">2: </w:t>
      </w:r>
      <w:r w:rsidRPr="00317F5D">
        <w:rPr>
          <w:rFonts w:ascii="Times New Roman" w:hAnsi="Times New Roman"/>
          <w:sz w:val="24"/>
          <w:lang w:bidi="en-US"/>
        </w:rPr>
        <w:t xml:space="preserve">t-test analysis of </w:t>
      </w:r>
      <w:r w:rsidRPr="00D058F6">
        <w:rPr>
          <w:rFonts w:ascii="Times New Roman" w:hAnsi="Times New Roman"/>
          <w:sz w:val="24"/>
          <w:lang w:bidi="en-US"/>
        </w:rPr>
        <w:t xml:space="preserve">influence of school ownership on caregivers’ </w:t>
      </w:r>
    </w:p>
    <w:p w:rsidR="00954173" w:rsidRDefault="00954173" w:rsidP="00954173">
      <w:pPr>
        <w:spacing w:after="0" w:line="240" w:lineRule="auto"/>
        <w:jc w:val="both"/>
        <w:rPr>
          <w:rFonts w:ascii="Times New Roman" w:hAnsi="Times New Roman"/>
          <w:sz w:val="24"/>
          <w:lang w:bidi="en-US"/>
        </w:rPr>
      </w:pPr>
      <w:proofErr w:type="gramStart"/>
      <w:r w:rsidRPr="00D058F6">
        <w:rPr>
          <w:rFonts w:ascii="Times New Roman" w:hAnsi="Times New Roman"/>
          <w:sz w:val="24"/>
          <w:lang w:bidi="en-US"/>
        </w:rPr>
        <w:t>effective</w:t>
      </w:r>
      <w:proofErr w:type="gramEnd"/>
      <w:r w:rsidRPr="00D058F6">
        <w:rPr>
          <w:rFonts w:ascii="Times New Roman" w:hAnsi="Times New Roman"/>
          <w:sz w:val="24"/>
          <w:lang w:bidi="en-US"/>
        </w:rPr>
        <w:t xml:space="preserve"> child safeguarding capacity in early childhood education centres </w:t>
      </w:r>
    </w:p>
    <w:p w:rsidR="00954173" w:rsidRPr="0018122E" w:rsidRDefault="00954173" w:rsidP="00954173">
      <w:pPr>
        <w:spacing w:after="0" w:line="240" w:lineRule="auto"/>
        <w:jc w:val="both"/>
        <w:rPr>
          <w:rFonts w:ascii="Times New Roman" w:hAnsi="Times New Roman"/>
          <w:sz w:val="24"/>
        </w:rPr>
      </w:pPr>
      <w:proofErr w:type="gramStart"/>
      <w:r w:rsidRPr="00D058F6">
        <w:rPr>
          <w:rFonts w:ascii="Times New Roman" w:hAnsi="Times New Roman"/>
          <w:sz w:val="24"/>
          <w:lang w:bidi="en-US"/>
        </w:rPr>
        <w:t>in</w:t>
      </w:r>
      <w:proofErr w:type="gramEnd"/>
      <w:r w:rsidRPr="00D058F6">
        <w:rPr>
          <w:rFonts w:ascii="Times New Roman" w:hAnsi="Times New Roman"/>
          <w:sz w:val="24"/>
          <w:lang w:bidi="en-US"/>
        </w:rPr>
        <w:t xml:space="preserve"> Nsukka LGA</w:t>
      </w:r>
      <w:r>
        <w:rPr>
          <w:rFonts w:ascii="Times New Roman" w:hAnsi="Times New Roman"/>
          <w:sz w:val="24"/>
        </w:rPr>
        <w:t xml:space="preserve"> </w:t>
      </w:r>
      <w:r>
        <w:rPr>
          <w:rFonts w:ascii="Times New Roman" w:hAnsi="Times New Roman"/>
          <w:color w:val="000000" w:themeColor="text1"/>
          <w:sz w:val="24"/>
          <w:szCs w:val="24"/>
        </w:rPr>
        <w:t>(N =330)</w:t>
      </w:r>
    </w:p>
    <w:tbl>
      <w:tblPr>
        <w:tblW w:w="7650" w:type="dxa"/>
        <w:tblLayout w:type="fixed"/>
        <w:tblCellMar>
          <w:left w:w="0" w:type="dxa"/>
          <w:right w:w="0" w:type="dxa"/>
        </w:tblCellMar>
        <w:tblLook w:val="0000" w:firstRow="0" w:lastRow="0" w:firstColumn="0" w:lastColumn="0" w:noHBand="0" w:noVBand="0"/>
      </w:tblPr>
      <w:tblGrid>
        <w:gridCol w:w="1530"/>
        <w:gridCol w:w="900"/>
        <w:gridCol w:w="810"/>
        <w:gridCol w:w="1080"/>
        <w:gridCol w:w="720"/>
        <w:gridCol w:w="990"/>
        <w:gridCol w:w="630"/>
        <w:gridCol w:w="990"/>
      </w:tblGrid>
      <w:tr w:rsidR="003E3123" w:rsidRPr="00E265DF" w:rsidTr="003E3123">
        <w:trPr>
          <w:cantSplit/>
        </w:trPr>
        <w:tc>
          <w:tcPr>
            <w:tcW w:w="1530" w:type="dxa"/>
            <w:tcBorders>
              <w:top w:val="single" w:sz="4" w:space="0" w:color="auto"/>
              <w:bottom w:val="single" w:sz="4" w:space="0" w:color="auto"/>
            </w:tcBorders>
            <w:shd w:val="clear" w:color="auto" w:fill="FFFFFF"/>
          </w:tcPr>
          <w:p w:rsidR="003E3123" w:rsidRPr="00E265DF" w:rsidRDefault="003E3123" w:rsidP="003E3123">
            <w:pPr>
              <w:spacing w:line="240" w:lineRule="auto"/>
              <w:jc w:val="center"/>
              <w:rPr>
                <w:rFonts w:ascii="Times New Roman" w:hAnsi="Times New Roman"/>
                <w:b/>
                <w:sz w:val="24"/>
                <w:szCs w:val="24"/>
                <w:lang w:bidi="en-US"/>
              </w:rPr>
            </w:pPr>
            <w:r>
              <w:rPr>
                <w:rFonts w:ascii="Times New Roman" w:hAnsi="Times New Roman"/>
                <w:b/>
                <w:sz w:val="24"/>
                <w:szCs w:val="24"/>
                <w:lang w:bidi="en-US"/>
              </w:rPr>
              <w:t>School Ownership</w:t>
            </w:r>
          </w:p>
        </w:tc>
        <w:tc>
          <w:tcPr>
            <w:tcW w:w="900" w:type="dxa"/>
            <w:tcBorders>
              <w:top w:val="single" w:sz="4" w:space="0" w:color="auto"/>
              <w:bottom w:val="single" w:sz="4" w:space="0" w:color="auto"/>
            </w:tcBorders>
            <w:shd w:val="clear" w:color="auto" w:fill="FFFFFF"/>
          </w:tcPr>
          <w:p w:rsidR="003E3123" w:rsidRDefault="00A158D0" w:rsidP="003E3123">
            <w:pPr>
              <w:spacing w:line="240" w:lineRule="auto"/>
              <w:jc w:val="center"/>
              <w:rPr>
                <w:rFonts w:ascii="Times New Roman" w:hAnsi="Times New Roman"/>
                <w:b/>
                <w:sz w:val="24"/>
                <w:szCs w:val="24"/>
                <w:lang w:bidi="en-US"/>
              </w:rPr>
            </w:pPr>
            <w:r>
              <w:rPr>
                <w:rFonts w:ascii="Times New Roman" w:hAnsi="Times New Roman"/>
                <w:b/>
                <w:sz w:val="24"/>
                <w:szCs w:val="24"/>
                <w:lang w:bidi="en-US"/>
              </w:rPr>
              <w:t>n</w:t>
            </w:r>
          </w:p>
        </w:tc>
        <w:tc>
          <w:tcPr>
            <w:tcW w:w="810" w:type="dxa"/>
            <w:tcBorders>
              <w:top w:val="single" w:sz="4" w:space="0" w:color="auto"/>
              <w:bottom w:val="single" w:sz="4" w:space="0" w:color="auto"/>
            </w:tcBorders>
            <w:shd w:val="clear" w:color="auto" w:fill="FFFFFF"/>
          </w:tcPr>
          <w:p w:rsidR="003E3123" w:rsidRPr="00E265DF" w:rsidRDefault="003E3123" w:rsidP="003E3123">
            <w:pPr>
              <w:spacing w:line="240" w:lineRule="auto"/>
              <w:jc w:val="center"/>
              <w:rPr>
                <w:rFonts w:ascii="Times New Roman" w:hAnsi="Times New Roman"/>
                <w:b/>
                <w:sz w:val="24"/>
                <w:szCs w:val="24"/>
                <w:lang w:bidi="en-US"/>
              </w:rPr>
            </w:pPr>
            <w:r>
              <w:rPr>
                <w:rFonts w:ascii="Times New Roman" w:hAnsi="Times New Roman"/>
                <w:b/>
                <w:sz w:val="24"/>
                <w:szCs w:val="24"/>
                <w:lang w:bidi="en-US"/>
              </w:rPr>
              <w:t>Mean</w:t>
            </w:r>
          </w:p>
        </w:tc>
        <w:tc>
          <w:tcPr>
            <w:tcW w:w="1080" w:type="dxa"/>
            <w:tcBorders>
              <w:top w:val="single" w:sz="4" w:space="0" w:color="auto"/>
              <w:bottom w:val="single" w:sz="4" w:space="0" w:color="auto"/>
            </w:tcBorders>
            <w:shd w:val="clear" w:color="auto" w:fill="FFFFFF"/>
          </w:tcPr>
          <w:p w:rsidR="003E3123" w:rsidRPr="00E265DF" w:rsidRDefault="003E3123" w:rsidP="003E3123">
            <w:pPr>
              <w:spacing w:line="240" w:lineRule="auto"/>
              <w:jc w:val="center"/>
              <w:rPr>
                <w:rFonts w:ascii="Times New Roman" w:hAnsi="Times New Roman"/>
                <w:b/>
                <w:sz w:val="24"/>
                <w:szCs w:val="24"/>
                <w:lang w:bidi="en-US"/>
              </w:rPr>
            </w:pPr>
            <w:r>
              <w:rPr>
                <w:rFonts w:ascii="Times New Roman" w:hAnsi="Times New Roman"/>
                <w:b/>
                <w:sz w:val="24"/>
                <w:szCs w:val="24"/>
                <w:lang w:bidi="en-US"/>
              </w:rPr>
              <w:t>Standard deviation</w:t>
            </w:r>
          </w:p>
        </w:tc>
        <w:tc>
          <w:tcPr>
            <w:tcW w:w="720" w:type="dxa"/>
            <w:tcBorders>
              <w:top w:val="single" w:sz="4" w:space="0" w:color="auto"/>
              <w:bottom w:val="single" w:sz="4" w:space="0" w:color="auto"/>
            </w:tcBorders>
            <w:shd w:val="clear" w:color="auto" w:fill="FFFFFF"/>
          </w:tcPr>
          <w:p w:rsidR="003E3123" w:rsidRPr="00E265DF" w:rsidRDefault="003E3123" w:rsidP="003E3123">
            <w:pPr>
              <w:spacing w:line="240" w:lineRule="auto"/>
              <w:jc w:val="center"/>
              <w:rPr>
                <w:rFonts w:ascii="Times New Roman" w:hAnsi="Times New Roman"/>
                <w:b/>
                <w:sz w:val="24"/>
                <w:szCs w:val="24"/>
                <w:lang w:bidi="en-US"/>
              </w:rPr>
            </w:pPr>
            <w:r w:rsidRPr="00E265DF">
              <w:rPr>
                <w:rFonts w:ascii="Times New Roman" w:hAnsi="Times New Roman"/>
                <w:b/>
                <w:sz w:val="24"/>
                <w:szCs w:val="24"/>
                <w:lang w:bidi="en-US"/>
              </w:rPr>
              <w:t>df</w:t>
            </w:r>
          </w:p>
        </w:tc>
        <w:tc>
          <w:tcPr>
            <w:tcW w:w="990" w:type="dxa"/>
            <w:tcBorders>
              <w:top w:val="single" w:sz="4" w:space="0" w:color="auto"/>
              <w:bottom w:val="single" w:sz="4" w:space="0" w:color="auto"/>
            </w:tcBorders>
            <w:shd w:val="clear" w:color="auto" w:fill="FFFFFF"/>
          </w:tcPr>
          <w:p w:rsidR="003E3123" w:rsidRPr="00E265DF" w:rsidRDefault="003E3123" w:rsidP="003E3123">
            <w:pPr>
              <w:spacing w:line="240" w:lineRule="auto"/>
              <w:jc w:val="center"/>
              <w:rPr>
                <w:rFonts w:ascii="Times New Roman" w:hAnsi="Times New Roman"/>
                <w:b/>
                <w:sz w:val="24"/>
                <w:szCs w:val="24"/>
                <w:lang w:bidi="en-US"/>
              </w:rPr>
            </w:pPr>
            <w:r w:rsidRPr="00E265DF">
              <w:rPr>
                <w:rFonts w:ascii="Times New Roman" w:hAnsi="Times New Roman"/>
                <w:b/>
                <w:sz w:val="24"/>
                <w:szCs w:val="24"/>
                <w:lang w:bidi="en-US"/>
              </w:rPr>
              <w:t>t-value</w:t>
            </w:r>
          </w:p>
        </w:tc>
        <w:tc>
          <w:tcPr>
            <w:tcW w:w="630" w:type="dxa"/>
            <w:tcBorders>
              <w:top w:val="single" w:sz="4" w:space="0" w:color="auto"/>
              <w:bottom w:val="single" w:sz="4" w:space="0" w:color="auto"/>
            </w:tcBorders>
            <w:shd w:val="clear" w:color="auto" w:fill="FFFFFF"/>
          </w:tcPr>
          <w:p w:rsidR="003E3123" w:rsidRPr="00E265DF" w:rsidRDefault="003E3123" w:rsidP="003E3123">
            <w:pPr>
              <w:spacing w:line="240" w:lineRule="auto"/>
              <w:jc w:val="center"/>
              <w:rPr>
                <w:rFonts w:ascii="Times New Roman" w:hAnsi="Times New Roman"/>
                <w:b/>
                <w:sz w:val="24"/>
                <w:szCs w:val="24"/>
                <w:lang w:bidi="en-US"/>
              </w:rPr>
            </w:pPr>
            <w:r w:rsidRPr="00E265DF">
              <w:rPr>
                <w:rFonts w:ascii="Times New Roman" w:hAnsi="Times New Roman"/>
                <w:b/>
                <w:sz w:val="24"/>
                <w:szCs w:val="24"/>
                <w:lang w:bidi="en-US"/>
              </w:rPr>
              <w:t>Sig.</w:t>
            </w:r>
          </w:p>
        </w:tc>
        <w:tc>
          <w:tcPr>
            <w:tcW w:w="990" w:type="dxa"/>
            <w:tcBorders>
              <w:top w:val="single" w:sz="4" w:space="0" w:color="auto"/>
              <w:bottom w:val="single" w:sz="4" w:space="0" w:color="auto"/>
            </w:tcBorders>
            <w:shd w:val="clear" w:color="auto" w:fill="FFFFFF"/>
          </w:tcPr>
          <w:p w:rsidR="003E3123" w:rsidRPr="00E265DF" w:rsidRDefault="003E3123" w:rsidP="003E3123">
            <w:pPr>
              <w:spacing w:line="240" w:lineRule="auto"/>
              <w:jc w:val="center"/>
              <w:rPr>
                <w:rFonts w:ascii="Times New Roman" w:hAnsi="Times New Roman"/>
                <w:b/>
                <w:sz w:val="24"/>
                <w:szCs w:val="24"/>
                <w:lang w:bidi="en-US"/>
              </w:rPr>
            </w:pPr>
            <w:r w:rsidRPr="00E265DF">
              <w:rPr>
                <w:rFonts w:ascii="Times New Roman" w:hAnsi="Times New Roman"/>
                <w:b/>
                <w:sz w:val="24"/>
                <w:szCs w:val="24"/>
                <w:lang w:bidi="en-US"/>
              </w:rPr>
              <w:t>Dec</w:t>
            </w:r>
            <w:r>
              <w:rPr>
                <w:rFonts w:ascii="Times New Roman" w:hAnsi="Times New Roman"/>
                <w:b/>
                <w:sz w:val="24"/>
                <w:szCs w:val="24"/>
                <w:lang w:bidi="en-US"/>
              </w:rPr>
              <w:t>ision</w:t>
            </w:r>
          </w:p>
        </w:tc>
      </w:tr>
      <w:tr w:rsidR="003E3123" w:rsidRPr="00E265DF" w:rsidTr="003E3123">
        <w:trPr>
          <w:cantSplit/>
        </w:trPr>
        <w:tc>
          <w:tcPr>
            <w:tcW w:w="1530" w:type="dxa"/>
            <w:tcBorders>
              <w:top w:val="single" w:sz="4" w:space="0" w:color="auto"/>
              <w:bottom w:val="single" w:sz="4" w:space="0" w:color="auto"/>
            </w:tcBorders>
            <w:shd w:val="clear" w:color="auto" w:fill="FFFFFF"/>
            <w:vAlign w:val="center"/>
          </w:tcPr>
          <w:p w:rsidR="003E3123" w:rsidRDefault="003E3123" w:rsidP="003E3123">
            <w:pPr>
              <w:spacing w:after="0" w:line="480" w:lineRule="auto"/>
              <w:jc w:val="center"/>
              <w:rPr>
                <w:rFonts w:ascii="Times New Roman" w:hAnsi="Times New Roman"/>
                <w:sz w:val="24"/>
                <w:szCs w:val="24"/>
                <w:lang w:bidi="en-US"/>
              </w:rPr>
            </w:pPr>
            <w:r>
              <w:rPr>
                <w:rFonts w:ascii="Times New Roman" w:hAnsi="Times New Roman"/>
                <w:sz w:val="24"/>
                <w:szCs w:val="24"/>
                <w:lang w:bidi="en-US"/>
              </w:rPr>
              <w:t>Public ECECs</w:t>
            </w:r>
          </w:p>
          <w:p w:rsidR="003E3123" w:rsidRPr="00E265DF" w:rsidRDefault="003E3123" w:rsidP="003E3123">
            <w:pPr>
              <w:spacing w:after="0" w:line="480" w:lineRule="auto"/>
              <w:jc w:val="center"/>
              <w:rPr>
                <w:rFonts w:ascii="Times New Roman" w:hAnsi="Times New Roman"/>
                <w:sz w:val="24"/>
                <w:szCs w:val="24"/>
                <w:lang w:bidi="en-US"/>
              </w:rPr>
            </w:pPr>
            <w:r>
              <w:rPr>
                <w:rFonts w:ascii="Times New Roman" w:hAnsi="Times New Roman" w:cs="Times New Roman"/>
                <w:color w:val="000000" w:themeColor="text1"/>
                <w:sz w:val="24"/>
                <w:szCs w:val="24"/>
              </w:rPr>
              <w:t>Private ECECs</w:t>
            </w:r>
          </w:p>
        </w:tc>
        <w:tc>
          <w:tcPr>
            <w:tcW w:w="900" w:type="dxa"/>
            <w:tcBorders>
              <w:top w:val="single" w:sz="4" w:space="0" w:color="auto"/>
              <w:bottom w:val="single" w:sz="4" w:space="0" w:color="auto"/>
            </w:tcBorders>
            <w:shd w:val="clear" w:color="auto" w:fill="FFFFFF"/>
          </w:tcPr>
          <w:p w:rsidR="003E3123" w:rsidRPr="00CF4D7D" w:rsidRDefault="003E3123" w:rsidP="003E3123">
            <w:pPr>
              <w:spacing w:after="0" w:line="480" w:lineRule="auto"/>
              <w:jc w:val="center"/>
              <w:rPr>
                <w:rFonts w:ascii="Times New Roman" w:hAnsi="Times New Roman"/>
                <w:sz w:val="24"/>
                <w:szCs w:val="24"/>
              </w:rPr>
            </w:pPr>
            <w:r>
              <w:rPr>
                <w:rFonts w:ascii="Times New Roman" w:hAnsi="Times New Roman"/>
                <w:sz w:val="24"/>
                <w:szCs w:val="24"/>
              </w:rPr>
              <w:t>100</w:t>
            </w:r>
          </w:p>
          <w:p w:rsidR="003E3123" w:rsidRDefault="003E3123" w:rsidP="003E3123">
            <w:pPr>
              <w:spacing w:after="0" w:line="480" w:lineRule="auto"/>
              <w:jc w:val="center"/>
            </w:pPr>
            <w:r>
              <w:rPr>
                <w:rFonts w:ascii="Times New Roman" w:hAnsi="Times New Roman"/>
                <w:sz w:val="24"/>
                <w:szCs w:val="24"/>
              </w:rPr>
              <w:t>230</w:t>
            </w:r>
          </w:p>
        </w:tc>
        <w:tc>
          <w:tcPr>
            <w:tcW w:w="810" w:type="dxa"/>
            <w:tcBorders>
              <w:top w:val="single" w:sz="4" w:space="0" w:color="auto"/>
              <w:bottom w:val="single" w:sz="4" w:space="0" w:color="auto"/>
            </w:tcBorders>
            <w:shd w:val="clear" w:color="auto" w:fill="FFFFFF"/>
            <w:vAlign w:val="center"/>
          </w:tcPr>
          <w:p w:rsidR="003E3123" w:rsidRPr="00676E15" w:rsidRDefault="003E3123" w:rsidP="003E3123">
            <w:pPr>
              <w:spacing w:after="0" w:line="480" w:lineRule="auto"/>
              <w:jc w:val="center"/>
              <w:rPr>
                <w:rFonts w:ascii="Times New Roman" w:hAnsi="Times New Roman"/>
                <w:sz w:val="24"/>
                <w:szCs w:val="24"/>
              </w:rPr>
            </w:pPr>
            <w:r>
              <w:rPr>
                <w:rFonts w:ascii="Times New Roman" w:hAnsi="Times New Roman"/>
                <w:sz w:val="24"/>
                <w:szCs w:val="24"/>
              </w:rPr>
              <w:t>48.33</w:t>
            </w:r>
          </w:p>
          <w:p w:rsidR="003E3123" w:rsidRPr="00676E15" w:rsidRDefault="003E3123" w:rsidP="003E3123">
            <w:pPr>
              <w:spacing w:after="0" w:line="480" w:lineRule="auto"/>
              <w:jc w:val="center"/>
              <w:rPr>
                <w:rFonts w:ascii="Times New Roman" w:hAnsi="Times New Roman"/>
                <w:sz w:val="24"/>
                <w:szCs w:val="24"/>
              </w:rPr>
            </w:pPr>
            <w:r>
              <w:rPr>
                <w:rFonts w:ascii="Times New Roman" w:hAnsi="Times New Roman"/>
                <w:sz w:val="24"/>
                <w:szCs w:val="24"/>
              </w:rPr>
              <w:t>53.24</w:t>
            </w:r>
          </w:p>
        </w:tc>
        <w:tc>
          <w:tcPr>
            <w:tcW w:w="1080" w:type="dxa"/>
            <w:tcBorders>
              <w:top w:val="single" w:sz="4" w:space="0" w:color="auto"/>
              <w:bottom w:val="single" w:sz="4" w:space="0" w:color="auto"/>
            </w:tcBorders>
            <w:shd w:val="clear" w:color="auto" w:fill="FFFFFF"/>
            <w:vAlign w:val="center"/>
          </w:tcPr>
          <w:p w:rsidR="003E3123" w:rsidRPr="00676E15" w:rsidRDefault="003E3123" w:rsidP="003E3123">
            <w:pPr>
              <w:spacing w:after="0" w:line="480" w:lineRule="auto"/>
              <w:jc w:val="center"/>
              <w:rPr>
                <w:rFonts w:ascii="Times New Roman" w:hAnsi="Times New Roman"/>
                <w:sz w:val="24"/>
                <w:szCs w:val="24"/>
              </w:rPr>
            </w:pPr>
            <w:r>
              <w:rPr>
                <w:rFonts w:ascii="Times New Roman" w:hAnsi="Times New Roman"/>
                <w:sz w:val="24"/>
                <w:szCs w:val="24"/>
              </w:rPr>
              <w:t>4.23</w:t>
            </w:r>
          </w:p>
          <w:p w:rsidR="003E3123" w:rsidRPr="00676E15" w:rsidRDefault="003E3123" w:rsidP="003E3123">
            <w:pPr>
              <w:spacing w:after="0" w:line="480" w:lineRule="auto"/>
              <w:jc w:val="center"/>
              <w:rPr>
                <w:rFonts w:ascii="Times New Roman" w:hAnsi="Times New Roman"/>
                <w:sz w:val="24"/>
                <w:szCs w:val="24"/>
              </w:rPr>
            </w:pPr>
            <w:r>
              <w:rPr>
                <w:rFonts w:ascii="Times New Roman" w:hAnsi="Times New Roman"/>
                <w:sz w:val="24"/>
                <w:szCs w:val="24"/>
              </w:rPr>
              <w:t>5.54</w:t>
            </w:r>
          </w:p>
        </w:tc>
        <w:tc>
          <w:tcPr>
            <w:tcW w:w="720" w:type="dxa"/>
            <w:tcBorders>
              <w:top w:val="single" w:sz="4" w:space="0" w:color="auto"/>
              <w:bottom w:val="single" w:sz="4" w:space="0" w:color="auto"/>
            </w:tcBorders>
            <w:shd w:val="clear" w:color="auto" w:fill="FFFFFF"/>
          </w:tcPr>
          <w:p w:rsidR="003E3123" w:rsidRPr="00E265DF" w:rsidRDefault="003E3123" w:rsidP="003E3123">
            <w:pPr>
              <w:spacing w:after="0" w:line="480" w:lineRule="auto"/>
              <w:jc w:val="center"/>
              <w:rPr>
                <w:rFonts w:ascii="Times New Roman" w:hAnsi="Times New Roman"/>
                <w:sz w:val="24"/>
                <w:szCs w:val="24"/>
              </w:rPr>
            </w:pPr>
            <w:r w:rsidRPr="00E265DF">
              <w:rPr>
                <w:rFonts w:ascii="Times New Roman" w:hAnsi="Times New Roman"/>
                <w:sz w:val="24"/>
                <w:szCs w:val="24"/>
              </w:rPr>
              <w:t>3</w:t>
            </w:r>
            <w:r>
              <w:rPr>
                <w:rFonts w:ascii="Times New Roman" w:hAnsi="Times New Roman"/>
                <w:sz w:val="24"/>
                <w:szCs w:val="24"/>
              </w:rPr>
              <w:t>28</w:t>
            </w:r>
          </w:p>
        </w:tc>
        <w:tc>
          <w:tcPr>
            <w:tcW w:w="990" w:type="dxa"/>
            <w:tcBorders>
              <w:top w:val="single" w:sz="4" w:space="0" w:color="auto"/>
              <w:bottom w:val="single" w:sz="4" w:space="0" w:color="auto"/>
            </w:tcBorders>
            <w:shd w:val="clear" w:color="auto" w:fill="FFFFFF"/>
          </w:tcPr>
          <w:p w:rsidR="003E3123" w:rsidRPr="00E265DF" w:rsidRDefault="003E3123" w:rsidP="003E3123">
            <w:pPr>
              <w:spacing w:after="0" w:line="480" w:lineRule="auto"/>
              <w:jc w:val="center"/>
              <w:rPr>
                <w:rFonts w:ascii="Times New Roman" w:hAnsi="Times New Roman"/>
                <w:sz w:val="24"/>
                <w:szCs w:val="24"/>
              </w:rPr>
            </w:pPr>
            <w:r w:rsidRPr="00F66DC6">
              <w:rPr>
                <w:rFonts w:ascii="Times New Roman" w:hAnsi="Times New Roman"/>
                <w:sz w:val="24"/>
                <w:szCs w:val="24"/>
              </w:rPr>
              <w:t>-</w:t>
            </w:r>
            <w:r>
              <w:rPr>
                <w:rFonts w:ascii="Times New Roman" w:hAnsi="Times New Roman"/>
                <w:sz w:val="24"/>
                <w:szCs w:val="24"/>
              </w:rPr>
              <w:t>7.877</w:t>
            </w:r>
          </w:p>
        </w:tc>
        <w:tc>
          <w:tcPr>
            <w:tcW w:w="630" w:type="dxa"/>
            <w:tcBorders>
              <w:top w:val="single" w:sz="4" w:space="0" w:color="auto"/>
              <w:bottom w:val="single" w:sz="4" w:space="0" w:color="auto"/>
            </w:tcBorders>
            <w:shd w:val="clear" w:color="auto" w:fill="FFFFFF"/>
          </w:tcPr>
          <w:p w:rsidR="003E3123" w:rsidRPr="00E265DF" w:rsidRDefault="003E3123" w:rsidP="003E3123">
            <w:pPr>
              <w:spacing w:after="0" w:line="480" w:lineRule="auto"/>
              <w:jc w:val="center"/>
              <w:rPr>
                <w:rFonts w:ascii="Times New Roman" w:hAnsi="Times New Roman"/>
                <w:sz w:val="24"/>
                <w:szCs w:val="24"/>
              </w:rPr>
            </w:pPr>
            <w:r>
              <w:rPr>
                <w:rFonts w:ascii="Times New Roman" w:hAnsi="Times New Roman"/>
                <w:sz w:val="24"/>
                <w:szCs w:val="24"/>
              </w:rPr>
              <w:t>0.000</w:t>
            </w:r>
          </w:p>
        </w:tc>
        <w:tc>
          <w:tcPr>
            <w:tcW w:w="990" w:type="dxa"/>
            <w:tcBorders>
              <w:top w:val="single" w:sz="4" w:space="0" w:color="auto"/>
              <w:bottom w:val="single" w:sz="4" w:space="0" w:color="auto"/>
            </w:tcBorders>
            <w:shd w:val="clear" w:color="auto" w:fill="FFFFFF"/>
          </w:tcPr>
          <w:p w:rsidR="003E3123" w:rsidRPr="00E265DF" w:rsidRDefault="003E3123" w:rsidP="003E3123">
            <w:pPr>
              <w:spacing w:after="0" w:line="480" w:lineRule="auto"/>
              <w:jc w:val="center"/>
              <w:rPr>
                <w:rFonts w:ascii="Times New Roman" w:hAnsi="Times New Roman"/>
                <w:sz w:val="24"/>
                <w:szCs w:val="24"/>
                <w:lang w:bidi="en-US"/>
              </w:rPr>
            </w:pPr>
            <w:r w:rsidRPr="00E265DF">
              <w:rPr>
                <w:rFonts w:ascii="Times New Roman" w:hAnsi="Times New Roman"/>
                <w:sz w:val="24"/>
                <w:szCs w:val="24"/>
                <w:lang w:bidi="en-US"/>
              </w:rPr>
              <w:t>S</w:t>
            </w:r>
          </w:p>
        </w:tc>
      </w:tr>
    </w:tbl>
    <w:p w:rsidR="00954173" w:rsidRDefault="00954173" w:rsidP="00954173">
      <w:pPr>
        <w:spacing w:after="0" w:line="240" w:lineRule="auto"/>
        <w:jc w:val="both"/>
        <w:rPr>
          <w:rFonts w:ascii="Times New Roman" w:hAnsi="Times New Roman" w:cs="Times New Roman"/>
          <w:sz w:val="18"/>
          <w:szCs w:val="18"/>
        </w:rPr>
      </w:pPr>
      <w:r w:rsidRPr="0090010A">
        <w:rPr>
          <w:rFonts w:ascii="Times New Roman" w:hAnsi="Times New Roman"/>
          <w:b/>
          <w:sz w:val="18"/>
          <w:szCs w:val="18"/>
          <w:lang w:bidi="en-US"/>
        </w:rPr>
        <w:t xml:space="preserve">Note: </w:t>
      </w:r>
      <w:r w:rsidR="00A158D0">
        <w:rPr>
          <w:rFonts w:ascii="Times New Roman" w:hAnsi="Times New Roman" w:cs="Times New Roman"/>
          <w:sz w:val="18"/>
          <w:szCs w:val="18"/>
        </w:rPr>
        <w:t>n</w:t>
      </w:r>
      <w:r w:rsidRPr="00934210">
        <w:rPr>
          <w:rFonts w:ascii="Times New Roman" w:hAnsi="Times New Roman" w:cs="Times New Roman"/>
          <w:sz w:val="18"/>
          <w:szCs w:val="18"/>
        </w:rPr>
        <w:t>= Number of respondents</w:t>
      </w:r>
      <w:r>
        <w:rPr>
          <w:rFonts w:ascii="Times New Roman" w:hAnsi="Times New Roman" w:cs="Times New Roman"/>
          <w:sz w:val="18"/>
          <w:szCs w:val="18"/>
        </w:rPr>
        <w:t>,</w:t>
      </w:r>
      <w:r>
        <w:rPr>
          <w:rFonts w:ascii="Times New Roman" w:hAnsi="Times New Roman" w:cs="Times New Roman"/>
          <w:b/>
          <w:sz w:val="18"/>
          <w:szCs w:val="18"/>
        </w:rPr>
        <w:t xml:space="preserve"> </w:t>
      </w:r>
      <w:proofErr w:type="gramStart"/>
      <w:r w:rsidRPr="00EC7C31">
        <w:rPr>
          <w:rFonts w:ascii="Times New Roman" w:hAnsi="Times New Roman" w:cs="Times New Roman"/>
          <w:sz w:val="18"/>
          <w:szCs w:val="18"/>
        </w:rPr>
        <w:t>df</w:t>
      </w:r>
      <w:proofErr w:type="gramEnd"/>
      <w:r w:rsidRPr="00EC7C31">
        <w:rPr>
          <w:rFonts w:ascii="Times New Roman" w:hAnsi="Times New Roman" w:cs="Times New Roman"/>
          <w:sz w:val="18"/>
          <w:szCs w:val="18"/>
        </w:rPr>
        <w:t xml:space="preserve"> = degree of freedom, Sig. = Significant</w:t>
      </w:r>
      <w:r>
        <w:rPr>
          <w:rFonts w:ascii="Times New Roman" w:hAnsi="Times New Roman" w:cs="Times New Roman"/>
          <w:sz w:val="18"/>
          <w:szCs w:val="18"/>
        </w:rPr>
        <w:t xml:space="preserve"> level/Exact probability value, </w:t>
      </w:r>
    </w:p>
    <w:p w:rsidR="00954173" w:rsidRPr="00FB21A1" w:rsidRDefault="00954173" w:rsidP="00954173">
      <w:pPr>
        <w:spacing w:after="0" w:line="240" w:lineRule="auto"/>
        <w:jc w:val="both"/>
        <w:rPr>
          <w:rFonts w:ascii="Times New Roman" w:hAnsi="Times New Roman" w:cs="Times New Roman"/>
          <w:sz w:val="18"/>
          <w:szCs w:val="18"/>
        </w:rPr>
      </w:pPr>
      <w:r w:rsidRPr="00EC7C31">
        <w:rPr>
          <w:rFonts w:ascii="Times New Roman" w:hAnsi="Times New Roman" w:cs="Times New Roman"/>
          <w:sz w:val="18"/>
          <w:szCs w:val="18"/>
        </w:rPr>
        <w:t>S = Significant</w:t>
      </w:r>
    </w:p>
    <w:p w:rsidR="00954173" w:rsidRPr="00EC7C31" w:rsidRDefault="00954173" w:rsidP="00954173">
      <w:pPr>
        <w:spacing w:after="0"/>
        <w:jc w:val="both"/>
        <w:rPr>
          <w:rFonts w:ascii="Times New Roman" w:hAnsi="Times New Roman" w:cs="Times New Roman"/>
          <w:b/>
          <w:sz w:val="18"/>
          <w:szCs w:val="16"/>
        </w:rPr>
      </w:pPr>
    </w:p>
    <w:p w:rsidR="00954173" w:rsidRDefault="00954173" w:rsidP="00954173">
      <w:pPr>
        <w:spacing w:after="0" w:line="480" w:lineRule="auto"/>
        <w:ind w:firstLine="720"/>
        <w:jc w:val="both"/>
        <w:rPr>
          <w:rFonts w:ascii="Times New Roman" w:hAnsi="Times New Roman"/>
          <w:sz w:val="24"/>
          <w:lang w:bidi="en-US"/>
        </w:rPr>
      </w:pPr>
      <w:r w:rsidRPr="00E265DF">
        <w:rPr>
          <w:rFonts w:ascii="Times New Roman" w:hAnsi="Times New Roman"/>
          <w:sz w:val="24"/>
          <w:lang w:bidi="en-US"/>
        </w:rPr>
        <w:t xml:space="preserve">Result in </w:t>
      </w:r>
      <w:r>
        <w:rPr>
          <w:rFonts w:ascii="Times New Roman" w:hAnsi="Times New Roman"/>
          <w:sz w:val="24"/>
          <w:lang w:bidi="en-US"/>
        </w:rPr>
        <w:t xml:space="preserve">table 2 </w:t>
      </w:r>
      <w:r w:rsidRPr="00E265DF">
        <w:rPr>
          <w:rFonts w:ascii="Times New Roman" w:hAnsi="Times New Roman"/>
          <w:sz w:val="24"/>
          <w:lang w:bidi="en-US"/>
        </w:rPr>
        <w:t xml:space="preserve">shows that a t-value of </w:t>
      </w:r>
      <w:r w:rsidRPr="003C2790">
        <w:rPr>
          <w:rFonts w:ascii="Times New Roman" w:hAnsi="Times New Roman"/>
          <w:sz w:val="24"/>
          <w:lang w:bidi="en-US"/>
        </w:rPr>
        <w:t>-7.877</w:t>
      </w:r>
      <w:r>
        <w:rPr>
          <w:rFonts w:ascii="Times New Roman" w:hAnsi="Times New Roman"/>
          <w:sz w:val="24"/>
          <w:lang w:bidi="en-US"/>
        </w:rPr>
        <w:t xml:space="preserve"> at</w:t>
      </w:r>
      <w:r w:rsidRPr="00E265DF">
        <w:rPr>
          <w:rFonts w:ascii="Times New Roman" w:hAnsi="Times New Roman"/>
          <w:sz w:val="24"/>
          <w:lang w:bidi="en-US"/>
        </w:rPr>
        <w:t xml:space="preserve"> a degree of freedom of 3</w:t>
      </w:r>
      <w:r>
        <w:rPr>
          <w:rFonts w:ascii="Times New Roman" w:hAnsi="Times New Roman"/>
          <w:sz w:val="24"/>
          <w:lang w:bidi="en-US"/>
        </w:rPr>
        <w:t xml:space="preserve">28 and exact probability (sig.) value of </w:t>
      </w:r>
      <w:r>
        <w:rPr>
          <w:rFonts w:ascii="Times New Roman" w:hAnsi="Times New Roman"/>
          <w:sz w:val="24"/>
          <w:szCs w:val="24"/>
        </w:rPr>
        <w:t xml:space="preserve">0.000 </w:t>
      </w:r>
      <w:r w:rsidRPr="00E265DF">
        <w:rPr>
          <w:rFonts w:ascii="Times New Roman" w:hAnsi="Times New Roman"/>
          <w:sz w:val="24"/>
          <w:lang w:bidi="en-US"/>
        </w:rPr>
        <w:t>were obtained</w:t>
      </w:r>
      <w:r>
        <w:rPr>
          <w:rFonts w:ascii="Times New Roman" w:hAnsi="Times New Roman"/>
          <w:sz w:val="24"/>
          <w:lang w:bidi="en-US"/>
        </w:rPr>
        <w:t xml:space="preserve"> from the data analysis. Since the</w:t>
      </w:r>
      <w:r w:rsidRPr="00591ACB">
        <w:rPr>
          <w:rFonts w:ascii="Times New Roman" w:hAnsi="Times New Roman"/>
          <w:sz w:val="24"/>
          <w:lang w:bidi="en-US"/>
        </w:rPr>
        <w:t xml:space="preserve"> </w:t>
      </w:r>
      <w:r>
        <w:rPr>
          <w:rFonts w:ascii="Times New Roman" w:hAnsi="Times New Roman"/>
          <w:sz w:val="24"/>
          <w:lang w:bidi="en-US"/>
        </w:rPr>
        <w:t xml:space="preserve">exact probability (sig.) value of </w:t>
      </w:r>
      <w:r>
        <w:rPr>
          <w:rFonts w:ascii="Times New Roman" w:hAnsi="Times New Roman"/>
          <w:sz w:val="24"/>
          <w:szCs w:val="24"/>
        </w:rPr>
        <w:t xml:space="preserve">0.000 </w:t>
      </w:r>
      <w:r w:rsidRPr="00E265DF">
        <w:rPr>
          <w:rFonts w:ascii="Times New Roman" w:hAnsi="Times New Roman"/>
          <w:sz w:val="24"/>
          <w:lang w:bidi="en-US"/>
        </w:rPr>
        <w:t xml:space="preserve">is </w:t>
      </w:r>
      <w:r>
        <w:rPr>
          <w:rFonts w:ascii="Times New Roman" w:hAnsi="Times New Roman"/>
          <w:sz w:val="24"/>
          <w:lang w:bidi="en-US"/>
        </w:rPr>
        <w:t>less</w:t>
      </w:r>
      <w:r w:rsidRPr="00E265DF">
        <w:rPr>
          <w:rFonts w:ascii="Times New Roman" w:hAnsi="Times New Roman"/>
          <w:sz w:val="24"/>
          <w:lang w:bidi="en-US"/>
        </w:rPr>
        <w:t xml:space="preserve"> than 0.05 level of significance</w:t>
      </w:r>
      <w:r>
        <w:rPr>
          <w:rFonts w:ascii="Times New Roman" w:hAnsi="Times New Roman"/>
          <w:sz w:val="24"/>
          <w:lang w:bidi="en-US"/>
        </w:rPr>
        <w:t xml:space="preserve"> </w:t>
      </w:r>
      <w:r>
        <w:rPr>
          <w:rFonts w:ascii="Times New Roman" w:hAnsi="Times New Roman"/>
          <w:sz w:val="24"/>
          <w:szCs w:val="24"/>
        </w:rPr>
        <w:t xml:space="preserve">(p &lt; </w:t>
      </w:r>
      <w:r w:rsidRPr="00F012C7">
        <w:rPr>
          <w:rFonts w:ascii="Times New Roman" w:hAnsi="Times New Roman"/>
          <w:sz w:val="24"/>
          <w:szCs w:val="24"/>
        </w:rPr>
        <w:t>.05)</w:t>
      </w:r>
      <w:r>
        <w:rPr>
          <w:rFonts w:ascii="Times New Roman" w:hAnsi="Times New Roman"/>
          <w:sz w:val="24"/>
          <w:lang w:bidi="en-US"/>
        </w:rPr>
        <w:t xml:space="preserve"> at which the result was being tested</w:t>
      </w:r>
      <w:r w:rsidRPr="00E265DF">
        <w:rPr>
          <w:rFonts w:ascii="Times New Roman" w:hAnsi="Times New Roman"/>
          <w:sz w:val="24"/>
          <w:lang w:bidi="en-US"/>
        </w:rPr>
        <w:t xml:space="preserve">, this means that the result is significant. </w:t>
      </w:r>
      <w:r>
        <w:rPr>
          <w:rFonts w:ascii="Times New Roman" w:hAnsi="Times New Roman"/>
          <w:sz w:val="24"/>
          <w:lang w:bidi="en-US"/>
        </w:rPr>
        <w:t xml:space="preserve">Thus, the </w:t>
      </w:r>
      <w:r w:rsidRPr="00E265DF">
        <w:rPr>
          <w:rFonts w:ascii="Times New Roman" w:hAnsi="Times New Roman"/>
          <w:sz w:val="24"/>
          <w:lang w:bidi="en-US"/>
        </w:rPr>
        <w:t xml:space="preserve">null hypothesis </w:t>
      </w:r>
      <w:r>
        <w:rPr>
          <w:rFonts w:ascii="Times New Roman" w:hAnsi="Times New Roman"/>
          <w:sz w:val="24"/>
          <w:lang w:bidi="en-US"/>
        </w:rPr>
        <w:t>one was rejected and inference drawn was</w:t>
      </w:r>
      <w:r w:rsidRPr="00E265DF">
        <w:rPr>
          <w:rFonts w:ascii="Times New Roman" w:hAnsi="Times New Roman"/>
          <w:sz w:val="24"/>
          <w:lang w:bidi="en-US"/>
        </w:rPr>
        <w:t xml:space="preserve"> that </w:t>
      </w:r>
      <w:r>
        <w:rPr>
          <w:rFonts w:ascii="Times New Roman" w:hAnsi="Times New Roman"/>
          <w:sz w:val="24"/>
          <w:lang w:bidi="en-US"/>
        </w:rPr>
        <w:t>t</w:t>
      </w:r>
      <w:r w:rsidRPr="00CD42D8">
        <w:rPr>
          <w:rFonts w:ascii="Times New Roman" w:hAnsi="Times New Roman"/>
          <w:sz w:val="24"/>
          <w:lang w:bidi="en-US"/>
        </w:rPr>
        <w:t xml:space="preserve">here is </w:t>
      </w:r>
      <w:r>
        <w:rPr>
          <w:rFonts w:ascii="Times New Roman" w:hAnsi="Times New Roman"/>
          <w:sz w:val="24"/>
          <w:lang w:bidi="en-US"/>
        </w:rPr>
        <w:t xml:space="preserve">a </w:t>
      </w:r>
      <w:r w:rsidRPr="00831A15">
        <w:rPr>
          <w:rFonts w:ascii="Times New Roman" w:hAnsi="Times New Roman"/>
          <w:sz w:val="24"/>
          <w:lang w:bidi="en-US"/>
        </w:rPr>
        <w:t>significant influence of school ownership on caregivers’ effective child safeguarding capacity in early childhood education centres in Nsukka LGA</w:t>
      </w:r>
      <w:r w:rsidR="00B46C66">
        <w:rPr>
          <w:rFonts w:ascii="Times New Roman" w:hAnsi="Times New Roman"/>
          <w:sz w:val="24"/>
          <w:lang w:bidi="en-US"/>
        </w:rPr>
        <w:t xml:space="preserve">, </w:t>
      </w:r>
      <w:r w:rsidR="00B46C66">
        <w:rPr>
          <w:rFonts w:ascii="Times New Roman" w:hAnsi="Times New Roman" w:cs="Times New Roman"/>
          <w:sz w:val="25"/>
          <w:szCs w:val="25"/>
        </w:rPr>
        <w:t xml:space="preserve">in favour of </w:t>
      </w:r>
      <w:r w:rsidR="00A0097D">
        <w:rPr>
          <w:rFonts w:ascii="Times New Roman" w:hAnsi="Times New Roman" w:cs="Times New Roman"/>
          <w:sz w:val="25"/>
          <w:szCs w:val="25"/>
        </w:rPr>
        <w:t xml:space="preserve">the </w:t>
      </w:r>
      <w:r w:rsidR="00B46C66">
        <w:rPr>
          <w:rFonts w:ascii="Times New Roman" w:hAnsi="Times New Roman" w:cs="Times New Roman"/>
          <w:sz w:val="25"/>
          <w:szCs w:val="25"/>
        </w:rPr>
        <w:t>private schools.</w:t>
      </w:r>
    </w:p>
    <w:p w:rsidR="00954173" w:rsidRDefault="00954173" w:rsidP="00954173">
      <w:pPr>
        <w:spacing w:after="0" w:line="480" w:lineRule="auto"/>
        <w:jc w:val="both"/>
        <w:rPr>
          <w:rFonts w:ascii="Times New Roman" w:hAnsi="Times New Roman" w:cs="Times New Roman"/>
          <w:color w:val="000000" w:themeColor="text1"/>
          <w:sz w:val="25"/>
          <w:szCs w:val="25"/>
        </w:rPr>
      </w:pPr>
      <w:r w:rsidRPr="00C827E9">
        <w:rPr>
          <w:rFonts w:ascii="Times New Roman" w:hAnsi="Times New Roman" w:cs="Times New Roman"/>
          <w:b/>
          <w:sz w:val="25"/>
          <w:szCs w:val="25"/>
        </w:rPr>
        <w:t xml:space="preserve">Research Question 2: </w:t>
      </w:r>
      <w:r w:rsidRPr="0087630C">
        <w:rPr>
          <w:rFonts w:ascii="Times New Roman" w:hAnsi="Times New Roman" w:cs="Times New Roman"/>
          <w:color w:val="000000" w:themeColor="text1"/>
          <w:sz w:val="25"/>
          <w:szCs w:val="25"/>
        </w:rPr>
        <w:t>What is the influence of school location on caregivers’ effective child safeguarding capacity in early childhood education</w:t>
      </w:r>
      <w:bookmarkStart w:id="4" w:name="_GoBack"/>
      <w:bookmarkEnd w:id="4"/>
      <w:r w:rsidRPr="0087630C">
        <w:rPr>
          <w:rFonts w:ascii="Times New Roman" w:hAnsi="Times New Roman" w:cs="Times New Roman"/>
          <w:color w:val="000000" w:themeColor="text1"/>
          <w:sz w:val="25"/>
          <w:szCs w:val="25"/>
        </w:rPr>
        <w:t xml:space="preserve"> centres in Nsukka LGA?</w:t>
      </w:r>
    </w:p>
    <w:p w:rsidR="00AE2354" w:rsidRDefault="00954173" w:rsidP="00954173">
      <w:pPr>
        <w:spacing w:after="0" w:line="240" w:lineRule="auto"/>
        <w:jc w:val="both"/>
        <w:rPr>
          <w:rFonts w:ascii="Times New Roman" w:hAnsi="Times New Roman" w:cs="Times New Roman"/>
          <w:color w:val="000000" w:themeColor="text1"/>
          <w:sz w:val="25"/>
          <w:szCs w:val="25"/>
        </w:rPr>
      </w:pPr>
      <w:r>
        <w:rPr>
          <w:rFonts w:ascii="Times New Roman" w:hAnsi="Times New Roman" w:cs="Times New Roman"/>
          <w:b/>
          <w:sz w:val="24"/>
        </w:rPr>
        <w:t xml:space="preserve">Table 3: </w:t>
      </w:r>
      <w:r w:rsidRPr="004B25E9">
        <w:rPr>
          <w:rFonts w:ascii="Times New Roman" w:hAnsi="Times New Roman" w:cs="Times New Roman"/>
          <w:bCs/>
          <w:sz w:val="24"/>
        </w:rPr>
        <w:t>Mean ratings and standard deviation</w:t>
      </w:r>
      <w:r>
        <w:rPr>
          <w:rFonts w:ascii="Times New Roman" w:hAnsi="Times New Roman" w:cs="Times New Roman"/>
          <w:bCs/>
          <w:sz w:val="24"/>
        </w:rPr>
        <w:t xml:space="preserve">s for </w:t>
      </w:r>
      <w:r w:rsidRPr="006431EC">
        <w:rPr>
          <w:rFonts w:ascii="Times New Roman" w:hAnsi="Times New Roman" w:cs="Times New Roman"/>
          <w:bCs/>
          <w:sz w:val="24"/>
        </w:rPr>
        <w:t xml:space="preserve">the </w:t>
      </w:r>
      <w:r w:rsidRPr="0087630C">
        <w:rPr>
          <w:rFonts w:ascii="Times New Roman" w:hAnsi="Times New Roman" w:cs="Times New Roman"/>
          <w:color w:val="000000" w:themeColor="text1"/>
          <w:sz w:val="25"/>
          <w:szCs w:val="25"/>
        </w:rPr>
        <w:t xml:space="preserve">influence of </w:t>
      </w:r>
    </w:p>
    <w:p w:rsidR="00AE2354" w:rsidRDefault="00AE2354" w:rsidP="00954173">
      <w:pPr>
        <w:spacing w:after="0" w:line="240" w:lineRule="auto"/>
        <w:jc w:val="both"/>
        <w:rPr>
          <w:rFonts w:ascii="Times New Roman" w:hAnsi="Times New Roman" w:cs="Times New Roman"/>
          <w:color w:val="000000" w:themeColor="text1"/>
          <w:sz w:val="25"/>
          <w:szCs w:val="25"/>
        </w:rPr>
      </w:pPr>
      <w:proofErr w:type="gramStart"/>
      <w:r>
        <w:rPr>
          <w:rFonts w:ascii="Times New Roman" w:hAnsi="Times New Roman" w:cs="Times New Roman"/>
          <w:color w:val="000000" w:themeColor="text1"/>
          <w:sz w:val="25"/>
          <w:szCs w:val="25"/>
        </w:rPr>
        <w:t>s</w:t>
      </w:r>
      <w:r w:rsidR="00954173" w:rsidRPr="0087630C">
        <w:rPr>
          <w:rFonts w:ascii="Times New Roman" w:hAnsi="Times New Roman" w:cs="Times New Roman"/>
          <w:color w:val="000000" w:themeColor="text1"/>
          <w:sz w:val="25"/>
          <w:szCs w:val="25"/>
        </w:rPr>
        <w:t>chool</w:t>
      </w:r>
      <w:proofErr w:type="gramEnd"/>
      <w:r>
        <w:rPr>
          <w:rFonts w:ascii="Times New Roman" w:hAnsi="Times New Roman" w:cs="Times New Roman"/>
          <w:color w:val="000000" w:themeColor="text1"/>
          <w:sz w:val="25"/>
          <w:szCs w:val="25"/>
        </w:rPr>
        <w:t xml:space="preserve"> </w:t>
      </w:r>
      <w:r w:rsidR="00954173" w:rsidRPr="0087630C">
        <w:rPr>
          <w:rFonts w:ascii="Times New Roman" w:hAnsi="Times New Roman" w:cs="Times New Roman"/>
          <w:color w:val="000000" w:themeColor="text1"/>
          <w:sz w:val="25"/>
          <w:szCs w:val="25"/>
        </w:rPr>
        <w:t xml:space="preserve">location on caregivers’ effective child safeguarding capacity </w:t>
      </w:r>
    </w:p>
    <w:p w:rsidR="00954173" w:rsidRPr="00AE2354" w:rsidRDefault="00954173" w:rsidP="00954173">
      <w:pPr>
        <w:spacing w:after="0" w:line="240" w:lineRule="auto"/>
        <w:jc w:val="both"/>
        <w:rPr>
          <w:rFonts w:ascii="Times New Roman" w:hAnsi="Times New Roman" w:cs="Times New Roman"/>
          <w:color w:val="000000" w:themeColor="text1"/>
          <w:sz w:val="25"/>
          <w:szCs w:val="25"/>
        </w:rPr>
      </w:pPr>
      <w:proofErr w:type="gramStart"/>
      <w:r w:rsidRPr="0087630C">
        <w:rPr>
          <w:rFonts w:ascii="Times New Roman" w:hAnsi="Times New Roman" w:cs="Times New Roman"/>
          <w:color w:val="000000" w:themeColor="text1"/>
          <w:sz w:val="25"/>
          <w:szCs w:val="25"/>
        </w:rPr>
        <w:t>in</w:t>
      </w:r>
      <w:proofErr w:type="gramEnd"/>
      <w:r w:rsidRPr="0087630C">
        <w:rPr>
          <w:rFonts w:ascii="Times New Roman" w:hAnsi="Times New Roman" w:cs="Times New Roman"/>
          <w:color w:val="000000" w:themeColor="text1"/>
          <w:sz w:val="25"/>
          <w:szCs w:val="25"/>
        </w:rPr>
        <w:t xml:space="preserve"> early childhood education centres in Nsukka LGA</w:t>
      </w:r>
      <w:r w:rsidRPr="004B25E9">
        <w:rPr>
          <w:rFonts w:ascii="Times New Roman" w:hAnsi="Times New Roman" w:cs="Times New Roman"/>
          <w:bCs/>
          <w:sz w:val="24"/>
        </w:rPr>
        <w:t xml:space="preserve"> (N = </w:t>
      </w:r>
      <w:r>
        <w:rPr>
          <w:rFonts w:ascii="Times New Roman" w:hAnsi="Times New Roman" w:cs="Times New Roman"/>
          <w:bCs/>
          <w:sz w:val="24"/>
        </w:rPr>
        <w:t>330</w:t>
      </w:r>
      <w:r w:rsidRPr="004B25E9">
        <w:rPr>
          <w:rFonts w:ascii="Times New Roman" w:hAnsi="Times New Roman" w:cs="Times New Roman"/>
          <w:bCs/>
          <w:sz w:val="24"/>
        </w:rPr>
        <w:t>)</w:t>
      </w:r>
    </w:p>
    <w:tbl>
      <w:tblPr>
        <w:tblW w:w="681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150"/>
        <w:gridCol w:w="1170"/>
        <w:gridCol w:w="1350"/>
        <w:gridCol w:w="1145"/>
      </w:tblGrid>
      <w:tr w:rsidR="00AE2354" w:rsidRPr="00BA3905" w:rsidTr="00AE2354">
        <w:trPr>
          <w:cantSplit/>
          <w:trHeight w:val="276"/>
        </w:trPr>
        <w:tc>
          <w:tcPr>
            <w:tcW w:w="3150" w:type="dxa"/>
            <w:shd w:val="clear" w:color="auto" w:fill="FFFFFF"/>
          </w:tcPr>
          <w:p w:rsidR="00AE2354" w:rsidRPr="00B3479B" w:rsidRDefault="00AE2354" w:rsidP="00954173">
            <w:pPr>
              <w:autoSpaceDE w:val="0"/>
              <w:autoSpaceDN w:val="0"/>
              <w:adjustRightInd w:val="0"/>
              <w:spacing w:after="0" w:line="240" w:lineRule="auto"/>
              <w:ind w:left="60" w:right="60"/>
              <w:jc w:val="center"/>
              <w:rPr>
                <w:rFonts w:ascii="Times New Roman" w:hAnsi="Times New Roman" w:cs="Times New Roman"/>
                <w:b/>
                <w:color w:val="000000" w:themeColor="text1"/>
                <w:sz w:val="24"/>
                <w:szCs w:val="24"/>
              </w:rPr>
            </w:pPr>
          </w:p>
        </w:tc>
        <w:tc>
          <w:tcPr>
            <w:tcW w:w="1170" w:type="dxa"/>
            <w:vMerge w:val="restart"/>
            <w:shd w:val="clear" w:color="auto" w:fill="FFFFFF"/>
            <w:vAlign w:val="bottom"/>
          </w:tcPr>
          <w:p w:rsidR="00AE2354" w:rsidRPr="00B3479B" w:rsidRDefault="00AE2354" w:rsidP="00954173">
            <w:pPr>
              <w:autoSpaceDE w:val="0"/>
              <w:autoSpaceDN w:val="0"/>
              <w:adjustRightInd w:val="0"/>
              <w:spacing w:after="0" w:line="240" w:lineRule="auto"/>
              <w:ind w:left="60" w:right="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w:t>
            </w:r>
          </w:p>
        </w:tc>
        <w:tc>
          <w:tcPr>
            <w:tcW w:w="1350" w:type="dxa"/>
            <w:vMerge w:val="restart"/>
            <w:shd w:val="clear" w:color="auto" w:fill="FFFFFF"/>
            <w:vAlign w:val="bottom"/>
          </w:tcPr>
          <w:p w:rsidR="00AE2354" w:rsidRPr="00B3479B" w:rsidRDefault="00AE2354" w:rsidP="00954173">
            <w:pPr>
              <w:autoSpaceDE w:val="0"/>
              <w:autoSpaceDN w:val="0"/>
              <w:adjustRightInd w:val="0"/>
              <w:spacing w:after="0" w:line="240" w:lineRule="auto"/>
              <w:ind w:left="60" w:right="60"/>
              <w:jc w:val="center"/>
              <w:rPr>
                <w:rFonts w:ascii="Times New Roman" w:hAnsi="Times New Roman" w:cs="Times New Roman"/>
                <w:b/>
                <w:color w:val="000000" w:themeColor="text1"/>
                <w:sz w:val="24"/>
                <w:szCs w:val="24"/>
              </w:rPr>
            </w:pPr>
            <w:r w:rsidRPr="00B3479B">
              <w:rPr>
                <w:rFonts w:ascii="Times New Roman" w:hAnsi="Times New Roman" w:cs="Times New Roman"/>
                <w:b/>
                <w:color w:val="000000" w:themeColor="text1"/>
                <w:sz w:val="24"/>
                <w:szCs w:val="24"/>
              </w:rPr>
              <w:t>Mean</w:t>
            </w:r>
          </w:p>
        </w:tc>
        <w:tc>
          <w:tcPr>
            <w:tcW w:w="1145" w:type="dxa"/>
            <w:vMerge w:val="restart"/>
            <w:shd w:val="clear" w:color="auto" w:fill="FFFFFF"/>
            <w:vAlign w:val="bottom"/>
          </w:tcPr>
          <w:p w:rsidR="00AE2354" w:rsidRPr="00B3479B" w:rsidRDefault="00AE2354" w:rsidP="00954173">
            <w:pPr>
              <w:autoSpaceDE w:val="0"/>
              <w:autoSpaceDN w:val="0"/>
              <w:adjustRightInd w:val="0"/>
              <w:spacing w:after="0" w:line="240" w:lineRule="auto"/>
              <w:ind w:left="60" w:right="60"/>
              <w:jc w:val="center"/>
              <w:rPr>
                <w:rFonts w:ascii="Times New Roman" w:hAnsi="Times New Roman" w:cs="Times New Roman"/>
                <w:b/>
                <w:color w:val="000000" w:themeColor="text1"/>
                <w:sz w:val="24"/>
                <w:szCs w:val="24"/>
              </w:rPr>
            </w:pPr>
            <w:r w:rsidRPr="00B3479B">
              <w:rPr>
                <w:rFonts w:ascii="Times New Roman" w:hAnsi="Times New Roman" w:cs="Times New Roman"/>
                <w:b/>
                <w:color w:val="000000" w:themeColor="text1"/>
                <w:sz w:val="24"/>
                <w:szCs w:val="24"/>
              </w:rPr>
              <w:t>Std. Deviation</w:t>
            </w:r>
          </w:p>
        </w:tc>
      </w:tr>
      <w:tr w:rsidR="00AE2354" w:rsidRPr="00BA3905" w:rsidTr="00AE2354">
        <w:trPr>
          <w:cantSplit/>
          <w:trHeight w:val="276"/>
        </w:trPr>
        <w:tc>
          <w:tcPr>
            <w:tcW w:w="3150" w:type="dxa"/>
            <w:tcBorders>
              <w:bottom w:val="single" w:sz="4" w:space="0" w:color="auto"/>
            </w:tcBorders>
            <w:shd w:val="clear" w:color="auto" w:fill="FFFFFF"/>
          </w:tcPr>
          <w:p w:rsidR="00AE2354" w:rsidRPr="00B3479B" w:rsidRDefault="00AE2354" w:rsidP="00954173">
            <w:pPr>
              <w:autoSpaceDE w:val="0"/>
              <w:autoSpaceDN w:val="0"/>
              <w:adjustRightInd w:val="0"/>
              <w:spacing w:after="0" w:line="240" w:lineRule="auto"/>
              <w:rPr>
                <w:rFonts w:ascii="Times New Roman" w:hAnsi="Times New Roman" w:cs="Times New Roman"/>
                <w:b/>
                <w:color w:val="000000" w:themeColor="text1"/>
                <w:sz w:val="24"/>
                <w:szCs w:val="24"/>
              </w:rPr>
            </w:pPr>
            <w:r w:rsidRPr="00C73824">
              <w:rPr>
                <w:rFonts w:ascii="Times New Roman" w:hAnsi="Times New Roman" w:cs="Times New Roman"/>
                <w:b/>
                <w:color w:val="000000" w:themeColor="text1"/>
                <w:sz w:val="24"/>
                <w:szCs w:val="24"/>
              </w:rPr>
              <w:t xml:space="preserve">School </w:t>
            </w:r>
            <w:r>
              <w:rPr>
                <w:rFonts w:ascii="Times New Roman" w:hAnsi="Times New Roman" w:cs="Times New Roman"/>
                <w:b/>
                <w:color w:val="000000" w:themeColor="text1"/>
                <w:sz w:val="24"/>
                <w:szCs w:val="24"/>
              </w:rPr>
              <w:t>Location</w:t>
            </w:r>
          </w:p>
        </w:tc>
        <w:tc>
          <w:tcPr>
            <w:tcW w:w="1170" w:type="dxa"/>
            <w:vMerge/>
            <w:tcBorders>
              <w:bottom w:val="single" w:sz="4" w:space="0" w:color="auto"/>
            </w:tcBorders>
            <w:shd w:val="clear" w:color="auto" w:fill="FFFFFF"/>
            <w:vAlign w:val="bottom"/>
          </w:tcPr>
          <w:p w:rsidR="00AE2354" w:rsidRPr="00B3479B" w:rsidRDefault="00AE2354" w:rsidP="00954173">
            <w:pPr>
              <w:autoSpaceDE w:val="0"/>
              <w:autoSpaceDN w:val="0"/>
              <w:adjustRightInd w:val="0"/>
              <w:spacing w:after="0" w:line="240" w:lineRule="auto"/>
              <w:rPr>
                <w:rFonts w:ascii="Times New Roman" w:hAnsi="Times New Roman" w:cs="Times New Roman"/>
                <w:b/>
                <w:color w:val="000000" w:themeColor="text1"/>
                <w:sz w:val="24"/>
                <w:szCs w:val="24"/>
              </w:rPr>
            </w:pPr>
          </w:p>
        </w:tc>
        <w:tc>
          <w:tcPr>
            <w:tcW w:w="1350" w:type="dxa"/>
            <w:vMerge/>
            <w:tcBorders>
              <w:bottom w:val="single" w:sz="4" w:space="0" w:color="auto"/>
            </w:tcBorders>
            <w:shd w:val="clear" w:color="auto" w:fill="FFFFFF"/>
            <w:vAlign w:val="bottom"/>
          </w:tcPr>
          <w:p w:rsidR="00AE2354" w:rsidRPr="00B3479B" w:rsidRDefault="00AE2354" w:rsidP="00954173">
            <w:pPr>
              <w:autoSpaceDE w:val="0"/>
              <w:autoSpaceDN w:val="0"/>
              <w:adjustRightInd w:val="0"/>
              <w:spacing w:after="0" w:line="240" w:lineRule="auto"/>
              <w:rPr>
                <w:rFonts w:ascii="Times New Roman" w:hAnsi="Times New Roman" w:cs="Times New Roman"/>
                <w:b/>
                <w:color w:val="000000" w:themeColor="text1"/>
                <w:sz w:val="24"/>
                <w:szCs w:val="24"/>
              </w:rPr>
            </w:pPr>
          </w:p>
        </w:tc>
        <w:tc>
          <w:tcPr>
            <w:tcW w:w="1145" w:type="dxa"/>
            <w:vMerge/>
            <w:tcBorders>
              <w:bottom w:val="single" w:sz="4" w:space="0" w:color="auto"/>
            </w:tcBorders>
            <w:shd w:val="clear" w:color="auto" w:fill="FFFFFF"/>
            <w:vAlign w:val="bottom"/>
          </w:tcPr>
          <w:p w:rsidR="00AE2354" w:rsidRPr="00B3479B" w:rsidRDefault="00AE2354" w:rsidP="00954173">
            <w:pPr>
              <w:autoSpaceDE w:val="0"/>
              <w:autoSpaceDN w:val="0"/>
              <w:adjustRightInd w:val="0"/>
              <w:spacing w:after="0" w:line="240" w:lineRule="auto"/>
              <w:rPr>
                <w:rFonts w:ascii="Times New Roman" w:hAnsi="Times New Roman" w:cs="Times New Roman"/>
                <w:b/>
                <w:color w:val="000000" w:themeColor="text1"/>
                <w:sz w:val="24"/>
                <w:szCs w:val="24"/>
              </w:rPr>
            </w:pPr>
          </w:p>
        </w:tc>
      </w:tr>
      <w:tr w:rsidR="00AE2354" w:rsidRPr="00BA3905" w:rsidTr="00AE2354">
        <w:trPr>
          <w:cantSplit/>
        </w:trPr>
        <w:tc>
          <w:tcPr>
            <w:tcW w:w="3150" w:type="dxa"/>
            <w:tcBorders>
              <w:top w:val="single" w:sz="4" w:space="0" w:color="auto"/>
            </w:tcBorders>
            <w:shd w:val="clear" w:color="auto" w:fill="F9F9FB"/>
          </w:tcPr>
          <w:p w:rsidR="00AE2354" w:rsidRPr="000D5196" w:rsidRDefault="00AE2354" w:rsidP="00954173">
            <w:pPr>
              <w:spacing w:after="0" w:line="480" w:lineRule="auto"/>
              <w:rPr>
                <w:rFonts w:ascii="Times New Roman" w:hAnsi="Times New Roman"/>
                <w:sz w:val="24"/>
                <w:szCs w:val="24"/>
                <w:lang w:bidi="en-US"/>
              </w:rPr>
            </w:pPr>
            <w:r>
              <w:rPr>
                <w:rFonts w:ascii="Times New Roman" w:hAnsi="Times New Roman"/>
                <w:sz w:val="24"/>
                <w:szCs w:val="24"/>
                <w:lang w:bidi="en-US"/>
              </w:rPr>
              <w:t>Urban ECECs</w:t>
            </w:r>
          </w:p>
        </w:tc>
        <w:tc>
          <w:tcPr>
            <w:tcW w:w="1170" w:type="dxa"/>
            <w:tcBorders>
              <w:top w:val="single" w:sz="4" w:space="0" w:color="auto"/>
            </w:tcBorders>
            <w:shd w:val="clear" w:color="auto" w:fill="F9F9FB"/>
          </w:tcPr>
          <w:p w:rsidR="00AE2354" w:rsidRPr="00BA3905" w:rsidRDefault="00AE2354" w:rsidP="00954173">
            <w:pPr>
              <w:autoSpaceDE w:val="0"/>
              <w:autoSpaceDN w:val="0"/>
              <w:adjustRightInd w:val="0"/>
              <w:spacing w:after="0" w:line="48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198</w:t>
            </w:r>
          </w:p>
        </w:tc>
        <w:tc>
          <w:tcPr>
            <w:tcW w:w="1350" w:type="dxa"/>
            <w:tcBorders>
              <w:top w:val="single" w:sz="4" w:space="0" w:color="auto"/>
            </w:tcBorders>
            <w:shd w:val="clear" w:color="auto" w:fill="F9F9FB"/>
          </w:tcPr>
          <w:p w:rsidR="00AE2354" w:rsidRPr="00BA3905" w:rsidRDefault="00AE2354" w:rsidP="00954173">
            <w:pPr>
              <w:autoSpaceDE w:val="0"/>
              <w:autoSpaceDN w:val="0"/>
              <w:adjustRightInd w:val="0"/>
              <w:spacing w:after="0" w:line="48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53.97</w:t>
            </w:r>
          </w:p>
        </w:tc>
        <w:tc>
          <w:tcPr>
            <w:tcW w:w="1145" w:type="dxa"/>
            <w:tcBorders>
              <w:top w:val="single" w:sz="4" w:space="0" w:color="auto"/>
            </w:tcBorders>
            <w:shd w:val="clear" w:color="auto" w:fill="F9F9FB"/>
          </w:tcPr>
          <w:p w:rsidR="00AE2354" w:rsidRPr="00BA3905" w:rsidRDefault="00AE2354" w:rsidP="00954173">
            <w:pPr>
              <w:autoSpaceDE w:val="0"/>
              <w:autoSpaceDN w:val="0"/>
              <w:adjustRightInd w:val="0"/>
              <w:spacing w:after="0" w:line="48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5.49</w:t>
            </w:r>
          </w:p>
        </w:tc>
      </w:tr>
      <w:tr w:rsidR="00AE2354" w:rsidRPr="00BA3905" w:rsidTr="00AE2354">
        <w:trPr>
          <w:cantSplit/>
        </w:trPr>
        <w:tc>
          <w:tcPr>
            <w:tcW w:w="3150" w:type="dxa"/>
            <w:shd w:val="clear" w:color="auto" w:fill="F9F9FB"/>
          </w:tcPr>
          <w:p w:rsidR="00AE2354" w:rsidRPr="00BA3905" w:rsidRDefault="00AE2354" w:rsidP="00954173">
            <w:pPr>
              <w:autoSpaceDE w:val="0"/>
              <w:autoSpaceDN w:val="0"/>
              <w:adjustRightInd w:val="0"/>
              <w:spacing w:after="0" w:line="48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Rural ECECs</w:t>
            </w:r>
          </w:p>
        </w:tc>
        <w:tc>
          <w:tcPr>
            <w:tcW w:w="1170" w:type="dxa"/>
            <w:shd w:val="clear" w:color="auto" w:fill="F9F9FB"/>
          </w:tcPr>
          <w:p w:rsidR="00AE2354" w:rsidRPr="00BA3905" w:rsidRDefault="00AE2354" w:rsidP="00954173">
            <w:pPr>
              <w:autoSpaceDE w:val="0"/>
              <w:autoSpaceDN w:val="0"/>
              <w:adjustRightInd w:val="0"/>
              <w:spacing w:after="0" w:line="48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132</w:t>
            </w:r>
          </w:p>
        </w:tc>
        <w:tc>
          <w:tcPr>
            <w:tcW w:w="1350" w:type="dxa"/>
            <w:shd w:val="clear" w:color="auto" w:fill="F9F9FB"/>
          </w:tcPr>
          <w:p w:rsidR="00AE2354" w:rsidRPr="00BA3905" w:rsidRDefault="00AE2354" w:rsidP="00954173">
            <w:pPr>
              <w:autoSpaceDE w:val="0"/>
              <w:autoSpaceDN w:val="0"/>
              <w:adjustRightInd w:val="0"/>
              <w:spacing w:after="0" w:line="48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48.46</w:t>
            </w:r>
          </w:p>
        </w:tc>
        <w:tc>
          <w:tcPr>
            <w:tcW w:w="1145" w:type="dxa"/>
            <w:shd w:val="clear" w:color="auto" w:fill="F9F9FB"/>
          </w:tcPr>
          <w:p w:rsidR="00AE2354" w:rsidRPr="00BA3905" w:rsidRDefault="00AE2354" w:rsidP="00954173">
            <w:pPr>
              <w:autoSpaceDE w:val="0"/>
              <w:autoSpaceDN w:val="0"/>
              <w:adjustRightInd w:val="0"/>
              <w:spacing w:after="0" w:line="48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4.04</w:t>
            </w:r>
          </w:p>
        </w:tc>
      </w:tr>
    </w:tbl>
    <w:p w:rsidR="00954173" w:rsidRDefault="00954173" w:rsidP="00954173">
      <w:pPr>
        <w:spacing w:after="0" w:line="240" w:lineRule="auto"/>
        <w:jc w:val="both"/>
        <w:rPr>
          <w:rFonts w:ascii="Times New Roman" w:hAnsi="Times New Roman" w:cs="Times New Roman"/>
          <w:bCs/>
          <w:sz w:val="24"/>
        </w:rPr>
      </w:pPr>
      <w:r w:rsidRPr="00A75EF9">
        <w:rPr>
          <w:rFonts w:ascii="Times New Roman" w:hAnsi="Times New Roman" w:cs="Times New Roman"/>
          <w:b/>
          <w:bCs/>
          <w:sz w:val="16"/>
          <w:szCs w:val="16"/>
        </w:rPr>
        <w:t xml:space="preserve">Note: </w:t>
      </w:r>
      <w:r>
        <w:rPr>
          <w:rFonts w:ascii="Times New Roman" w:hAnsi="Times New Roman" w:cs="Times New Roman"/>
          <w:sz w:val="16"/>
          <w:szCs w:val="16"/>
        </w:rPr>
        <w:t>N= N</w:t>
      </w:r>
      <w:r w:rsidRPr="00A75EF9">
        <w:rPr>
          <w:rFonts w:ascii="Times New Roman" w:hAnsi="Times New Roman" w:cs="Times New Roman"/>
          <w:sz w:val="16"/>
          <w:szCs w:val="16"/>
        </w:rPr>
        <w:t>umber of respondents</w:t>
      </w:r>
      <w:r>
        <w:rPr>
          <w:rFonts w:ascii="Times New Roman" w:hAnsi="Times New Roman" w:cs="Times New Roman"/>
          <w:sz w:val="16"/>
          <w:szCs w:val="16"/>
        </w:rPr>
        <w:t xml:space="preserve">, L = Low, H= High </w:t>
      </w:r>
    </w:p>
    <w:p w:rsidR="00954173" w:rsidRDefault="00954173" w:rsidP="00954173">
      <w:pPr>
        <w:spacing w:after="0" w:line="240" w:lineRule="auto"/>
        <w:jc w:val="both"/>
        <w:rPr>
          <w:rFonts w:ascii="Times New Roman" w:hAnsi="Times New Roman" w:cs="Times New Roman"/>
          <w:bCs/>
          <w:sz w:val="24"/>
        </w:rPr>
      </w:pPr>
    </w:p>
    <w:p w:rsidR="00954173" w:rsidRPr="00C827E9" w:rsidRDefault="00954173" w:rsidP="00954173">
      <w:pPr>
        <w:spacing w:after="0" w:line="480" w:lineRule="auto"/>
        <w:ind w:firstLine="720"/>
        <w:jc w:val="both"/>
        <w:rPr>
          <w:rFonts w:ascii="Times New Roman" w:hAnsi="Times New Roman"/>
          <w:sz w:val="25"/>
          <w:szCs w:val="25"/>
        </w:rPr>
      </w:pPr>
      <w:r w:rsidRPr="00C827E9">
        <w:rPr>
          <w:rFonts w:ascii="Times New Roman" w:hAnsi="Times New Roman" w:cs="Times New Roman"/>
          <w:sz w:val="25"/>
          <w:szCs w:val="25"/>
        </w:rPr>
        <w:t>Th</w:t>
      </w:r>
      <w:r>
        <w:rPr>
          <w:rFonts w:ascii="Times New Roman" w:hAnsi="Times New Roman" w:cs="Times New Roman"/>
          <w:sz w:val="25"/>
          <w:szCs w:val="25"/>
        </w:rPr>
        <w:t>e result in Table 3</w:t>
      </w:r>
      <w:r w:rsidRPr="00C827E9">
        <w:rPr>
          <w:rFonts w:ascii="Times New Roman" w:hAnsi="Times New Roman" w:cs="Times New Roman"/>
          <w:sz w:val="25"/>
          <w:szCs w:val="25"/>
        </w:rPr>
        <w:t xml:space="preserve"> shows </w:t>
      </w:r>
      <w:r>
        <w:rPr>
          <w:rFonts w:ascii="Times New Roman" w:hAnsi="Times New Roman"/>
          <w:sz w:val="25"/>
          <w:szCs w:val="25"/>
        </w:rPr>
        <w:t xml:space="preserve">that the mean rating for caregivers’ effective </w:t>
      </w:r>
      <w:r w:rsidRPr="004E214A">
        <w:rPr>
          <w:rFonts w:ascii="Times New Roman" w:hAnsi="Times New Roman"/>
          <w:sz w:val="25"/>
          <w:szCs w:val="25"/>
        </w:rPr>
        <w:t>child safeguarding capacit</w:t>
      </w:r>
      <w:r>
        <w:rPr>
          <w:rFonts w:ascii="Times New Roman" w:hAnsi="Times New Roman"/>
          <w:sz w:val="25"/>
          <w:szCs w:val="25"/>
        </w:rPr>
        <w:t xml:space="preserve">y in urban </w:t>
      </w:r>
      <w:r w:rsidRPr="004E214A">
        <w:rPr>
          <w:rFonts w:ascii="Times New Roman" w:hAnsi="Times New Roman"/>
          <w:sz w:val="25"/>
          <w:szCs w:val="25"/>
        </w:rPr>
        <w:t>ECECs</w:t>
      </w:r>
      <w:r>
        <w:rPr>
          <w:rFonts w:ascii="Times New Roman" w:hAnsi="Times New Roman"/>
          <w:sz w:val="25"/>
          <w:szCs w:val="25"/>
        </w:rPr>
        <w:t xml:space="preserve"> was relatively high</w:t>
      </w:r>
      <w:r w:rsidR="00013D52">
        <w:rPr>
          <w:rFonts w:ascii="Times New Roman" w:hAnsi="Times New Roman"/>
          <w:sz w:val="25"/>
          <w:szCs w:val="25"/>
        </w:rPr>
        <w:t>er</w:t>
      </w:r>
      <w:r w:rsidRPr="00C827E9">
        <w:rPr>
          <w:rFonts w:ascii="Times New Roman" w:hAnsi="Times New Roman"/>
          <w:bCs/>
          <w:sz w:val="25"/>
          <w:szCs w:val="25"/>
        </w:rPr>
        <w:t xml:space="preserve"> </w:t>
      </w:r>
      <w:r w:rsidRPr="00C827E9">
        <w:rPr>
          <w:rFonts w:ascii="Times New Roman" w:hAnsi="Times New Roman"/>
          <w:sz w:val="25"/>
          <w:szCs w:val="25"/>
        </w:rPr>
        <w:t>(</w:t>
      </w:r>
      <w:r w:rsidR="00C7591F" w:rsidRPr="00013D52">
        <w:rPr>
          <w:rFonts w:ascii="Times New Roman" w:hAnsi="Times New Roman"/>
          <w:i/>
          <w:sz w:val="25"/>
          <w:szCs w:val="25"/>
        </w:rPr>
        <w:t>Mean</w:t>
      </w:r>
      <w:r w:rsidR="00C7591F">
        <w:rPr>
          <w:rFonts w:ascii="Times New Roman" w:hAnsi="Times New Roman"/>
          <w:sz w:val="25"/>
          <w:szCs w:val="25"/>
        </w:rPr>
        <w:t xml:space="preserve"> = 53.97</w:t>
      </w:r>
      <w:r w:rsidRPr="00C827E9">
        <w:rPr>
          <w:rFonts w:ascii="Times New Roman" w:hAnsi="Times New Roman"/>
          <w:sz w:val="25"/>
          <w:szCs w:val="25"/>
        </w:rPr>
        <w:t xml:space="preserve">, </w:t>
      </w:r>
      <w:r w:rsidRPr="00013D52">
        <w:rPr>
          <w:rFonts w:ascii="Times New Roman" w:hAnsi="Times New Roman"/>
          <w:i/>
          <w:sz w:val="25"/>
          <w:szCs w:val="25"/>
        </w:rPr>
        <w:t>SD</w:t>
      </w:r>
      <w:r w:rsidRPr="00C827E9">
        <w:rPr>
          <w:rFonts w:ascii="Times New Roman" w:hAnsi="Times New Roman"/>
          <w:sz w:val="25"/>
          <w:szCs w:val="25"/>
        </w:rPr>
        <w:t xml:space="preserve"> =</w:t>
      </w:r>
      <w:r w:rsidR="00C7591F">
        <w:rPr>
          <w:rFonts w:ascii="Times New Roman" w:hAnsi="Times New Roman"/>
          <w:sz w:val="25"/>
          <w:szCs w:val="25"/>
        </w:rPr>
        <w:t xml:space="preserve"> 5.49</w:t>
      </w:r>
      <w:r>
        <w:rPr>
          <w:rFonts w:ascii="Times New Roman" w:hAnsi="Times New Roman"/>
          <w:sz w:val="25"/>
          <w:szCs w:val="25"/>
        </w:rPr>
        <w:t xml:space="preserve">) compared to that of their counterparts in rural </w:t>
      </w:r>
      <w:r w:rsidRPr="004E214A">
        <w:rPr>
          <w:rFonts w:ascii="Times New Roman" w:hAnsi="Times New Roman"/>
          <w:sz w:val="25"/>
          <w:szCs w:val="25"/>
        </w:rPr>
        <w:t>ECECs</w:t>
      </w:r>
      <w:r w:rsidRPr="00C827E9">
        <w:rPr>
          <w:rFonts w:ascii="Times New Roman" w:hAnsi="Times New Roman"/>
          <w:sz w:val="25"/>
          <w:szCs w:val="25"/>
        </w:rPr>
        <w:t xml:space="preserve"> </w:t>
      </w:r>
      <w:r>
        <w:rPr>
          <w:rFonts w:ascii="Times New Roman" w:hAnsi="Times New Roman"/>
          <w:sz w:val="25"/>
          <w:szCs w:val="25"/>
        </w:rPr>
        <w:t>which was low</w:t>
      </w:r>
      <w:r w:rsidR="00013D52">
        <w:rPr>
          <w:rFonts w:ascii="Times New Roman" w:hAnsi="Times New Roman"/>
          <w:sz w:val="25"/>
          <w:szCs w:val="25"/>
        </w:rPr>
        <w:t>er</w:t>
      </w:r>
      <w:r>
        <w:rPr>
          <w:rFonts w:ascii="Times New Roman" w:hAnsi="Times New Roman"/>
          <w:sz w:val="25"/>
          <w:szCs w:val="25"/>
        </w:rPr>
        <w:t xml:space="preserve"> </w:t>
      </w:r>
      <w:r w:rsidRPr="00C827E9">
        <w:rPr>
          <w:rFonts w:ascii="Times New Roman" w:hAnsi="Times New Roman"/>
          <w:sz w:val="25"/>
          <w:szCs w:val="25"/>
        </w:rPr>
        <w:t>(</w:t>
      </w:r>
      <w:r w:rsidR="00C7591F" w:rsidRPr="00013D52">
        <w:rPr>
          <w:rFonts w:ascii="Times New Roman" w:hAnsi="Times New Roman"/>
          <w:i/>
          <w:sz w:val="25"/>
          <w:szCs w:val="25"/>
        </w:rPr>
        <w:t>Mean</w:t>
      </w:r>
      <w:r w:rsidR="00C7591F">
        <w:rPr>
          <w:rFonts w:ascii="Times New Roman" w:hAnsi="Times New Roman"/>
          <w:sz w:val="25"/>
          <w:szCs w:val="25"/>
        </w:rPr>
        <w:t xml:space="preserve"> = 48.46</w:t>
      </w:r>
      <w:r w:rsidRPr="00C827E9">
        <w:rPr>
          <w:rFonts w:ascii="Times New Roman" w:hAnsi="Times New Roman"/>
          <w:sz w:val="25"/>
          <w:szCs w:val="25"/>
        </w:rPr>
        <w:t xml:space="preserve">, </w:t>
      </w:r>
      <w:r w:rsidRPr="00013D52">
        <w:rPr>
          <w:rFonts w:ascii="Times New Roman" w:hAnsi="Times New Roman"/>
          <w:i/>
          <w:sz w:val="25"/>
          <w:szCs w:val="25"/>
        </w:rPr>
        <w:t>SD</w:t>
      </w:r>
      <w:r w:rsidRPr="00C827E9">
        <w:rPr>
          <w:rFonts w:ascii="Times New Roman" w:hAnsi="Times New Roman"/>
          <w:sz w:val="25"/>
          <w:szCs w:val="25"/>
        </w:rPr>
        <w:t xml:space="preserve"> =</w:t>
      </w:r>
      <w:r>
        <w:rPr>
          <w:rFonts w:ascii="Times New Roman" w:hAnsi="Times New Roman"/>
          <w:sz w:val="25"/>
          <w:szCs w:val="25"/>
        </w:rPr>
        <w:t xml:space="preserve"> </w:t>
      </w:r>
      <w:r w:rsidR="00691AB6">
        <w:rPr>
          <w:rFonts w:ascii="Times New Roman" w:hAnsi="Times New Roman"/>
          <w:sz w:val="25"/>
          <w:szCs w:val="25"/>
        </w:rPr>
        <w:lastRenderedPageBreak/>
        <w:t>4.04</w:t>
      </w:r>
      <w:r w:rsidRPr="00C827E9">
        <w:rPr>
          <w:rFonts w:ascii="Times New Roman" w:hAnsi="Times New Roman"/>
          <w:sz w:val="25"/>
          <w:szCs w:val="25"/>
        </w:rPr>
        <w:t>)</w:t>
      </w:r>
      <w:r>
        <w:rPr>
          <w:rFonts w:ascii="Times New Roman" w:hAnsi="Times New Roman"/>
          <w:sz w:val="25"/>
          <w:szCs w:val="25"/>
        </w:rPr>
        <w:t xml:space="preserve">. This is an indication that </w:t>
      </w:r>
      <w:r>
        <w:rPr>
          <w:rFonts w:ascii="Times New Roman" w:hAnsi="Times New Roman" w:cs="Times New Roman"/>
          <w:color w:val="000000" w:themeColor="text1"/>
          <w:sz w:val="25"/>
          <w:szCs w:val="25"/>
        </w:rPr>
        <w:t>school location has</w:t>
      </w:r>
      <w:r w:rsidRPr="00367460">
        <w:rPr>
          <w:rFonts w:ascii="Times New Roman" w:hAnsi="Times New Roman" w:cs="Times New Roman"/>
          <w:color w:val="000000" w:themeColor="text1"/>
          <w:sz w:val="25"/>
          <w:szCs w:val="25"/>
        </w:rPr>
        <w:t xml:space="preserve"> </w:t>
      </w:r>
      <w:r>
        <w:rPr>
          <w:rFonts w:ascii="Times New Roman" w:hAnsi="Times New Roman" w:cs="Times New Roman"/>
          <w:color w:val="000000" w:themeColor="text1"/>
          <w:sz w:val="25"/>
          <w:szCs w:val="25"/>
        </w:rPr>
        <w:t xml:space="preserve">influence on </w:t>
      </w:r>
      <w:r w:rsidRPr="00367460">
        <w:rPr>
          <w:rFonts w:ascii="Times New Roman" w:hAnsi="Times New Roman" w:cs="Times New Roman"/>
          <w:color w:val="000000" w:themeColor="text1"/>
          <w:sz w:val="25"/>
          <w:szCs w:val="25"/>
        </w:rPr>
        <w:t>caregivers’ effective child safeguarding capacity in early childhood education centres (ECECs) in Nsukka LGA</w:t>
      </w:r>
      <w:r w:rsidR="00B46C66">
        <w:rPr>
          <w:rFonts w:ascii="Times New Roman" w:hAnsi="Times New Roman" w:cs="Times New Roman"/>
          <w:sz w:val="25"/>
          <w:szCs w:val="25"/>
        </w:rPr>
        <w:t xml:space="preserve">, in favour of </w:t>
      </w:r>
      <w:r w:rsidR="00A0097D">
        <w:rPr>
          <w:rFonts w:ascii="Times New Roman" w:hAnsi="Times New Roman" w:cs="Times New Roman"/>
          <w:sz w:val="25"/>
          <w:szCs w:val="25"/>
        </w:rPr>
        <w:t xml:space="preserve">the urban </w:t>
      </w:r>
      <w:r w:rsidR="00B46C66">
        <w:rPr>
          <w:rFonts w:ascii="Times New Roman" w:hAnsi="Times New Roman" w:cs="Times New Roman"/>
          <w:sz w:val="25"/>
          <w:szCs w:val="25"/>
        </w:rPr>
        <w:t>schools</w:t>
      </w:r>
      <w:r w:rsidR="00A0097D">
        <w:rPr>
          <w:rFonts w:ascii="Times New Roman" w:hAnsi="Times New Roman" w:cs="Times New Roman"/>
          <w:sz w:val="25"/>
          <w:szCs w:val="25"/>
        </w:rPr>
        <w:t>.</w:t>
      </w:r>
    </w:p>
    <w:p w:rsidR="00954173" w:rsidRDefault="00954173" w:rsidP="00954173">
      <w:pPr>
        <w:autoSpaceDE w:val="0"/>
        <w:autoSpaceDN w:val="0"/>
        <w:adjustRightInd w:val="0"/>
        <w:spacing w:after="0" w:line="48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sidRPr="005B7F5A">
        <w:rPr>
          <w:rFonts w:ascii="Times New Roman" w:eastAsia="Times New Roman" w:hAnsi="Times New Roman" w:cs="Times New Roman"/>
          <w:b/>
          <w:sz w:val="24"/>
          <w:szCs w:val="24"/>
          <w:vertAlign w:val="subscript"/>
        </w:rPr>
        <w:t>2</w:t>
      </w:r>
      <w:r w:rsidRPr="005B7F5A">
        <w:rPr>
          <w:rFonts w:ascii="Times New Roman" w:eastAsia="Times New Roman" w:hAnsi="Times New Roman" w:cs="Times New Roman"/>
          <w:b/>
          <w:sz w:val="24"/>
          <w:szCs w:val="24"/>
        </w:rPr>
        <w:t>:</w:t>
      </w:r>
      <w:r w:rsidRPr="005B7F5A">
        <w:rPr>
          <w:rFonts w:ascii="Times New Roman" w:eastAsia="Times New Roman" w:hAnsi="Times New Roman" w:cs="Times New Roman"/>
          <w:sz w:val="24"/>
          <w:szCs w:val="24"/>
        </w:rPr>
        <w:t xml:space="preserve"> There is no significant </w:t>
      </w:r>
      <w:r w:rsidRPr="00335274">
        <w:rPr>
          <w:rFonts w:ascii="Times New Roman" w:eastAsia="Times New Roman" w:hAnsi="Times New Roman" w:cs="Times New Roman"/>
          <w:sz w:val="24"/>
          <w:szCs w:val="24"/>
        </w:rPr>
        <w:t>influence of school location on caregivers’ effective child safeguarding</w:t>
      </w:r>
      <w:r>
        <w:rPr>
          <w:rFonts w:ascii="Times New Roman" w:eastAsia="Times New Roman" w:hAnsi="Times New Roman" w:cs="Times New Roman"/>
          <w:sz w:val="24"/>
          <w:szCs w:val="24"/>
        </w:rPr>
        <w:t xml:space="preserve"> capacity</w:t>
      </w:r>
      <w:r w:rsidRPr="00335274">
        <w:rPr>
          <w:rFonts w:ascii="Times New Roman" w:eastAsia="Times New Roman" w:hAnsi="Times New Roman" w:cs="Times New Roman"/>
          <w:sz w:val="24"/>
          <w:szCs w:val="24"/>
        </w:rPr>
        <w:t xml:space="preserve"> in early childhood education centres in Nsukka LG</w:t>
      </w:r>
      <w:r>
        <w:rPr>
          <w:rFonts w:ascii="Times New Roman" w:eastAsia="Times New Roman" w:hAnsi="Times New Roman" w:cs="Times New Roman"/>
          <w:sz w:val="24"/>
          <w:szCs w:val="24"/>
        </w:rPr>
        <w:t>A.</w:t>
      </w:r>
    </w:p>
    <w:p w:rsidR="00954173" w:rsidRDefault="00954173" w:rsidP="00954173">
      <w:pPr>
        <w:spacing w:after="0" w:line="240" w:lineRule="auto"/>
        <w:jc w:val="both"/>
        <w:rPr>
          <w:rFonts w:ascii="Times New Roman" w:hAnsi="Times New Roman"/>
          <w:sz w:val="24"/>
        </w:rPr>
      </w:pPr>
      <w:r w:rsidRPr="00E265DF">
        <w:rPr>
          <w:rFonts w:ascii="Times New Roman" w:hAnsi="Times New Roman"/>
          <w:b/>
          <w:sz w:val="24"/>
          <w:lang w:bidi="en-US"/>
        </w:rPr>
        <w:t xml:space="preserve">Table </w:t>
      </w:r>
      <w:r>
        <w:rPr>
          <w:rFonts w:ascii="Times New Roman" w:hAnsi="Times New Roman"/>
          <w:b/>
          <w:sz w:val="24"/>
          <w:lang w:bidi="en-US"/>
        </w:rPr>
        <w:t xml:space="preserve">4: </w:t>
      </w:r>
      <w:r w:rsidRPr="00317F5D">
        <w:rPr>
          <w:rFonts w:ascii="Times New Roman" w:hAnsi="Times New Roman"/>
          <w:sz w:val="24"/>
          <w:lang w:bidi="en-US"/>
        </w:rPr>
        <w:t xml:space="preserve">t-test analysis of the </w:t>
      </w:r>
      <w:r w:rsidRPr="00420286">
        <w:rPr>
          <w:rFonts w:ascii="Times New Roman" w:hAnsi="Times New Roman"/>
          <w:sz w:val="24"/>
        </w:rPr>
        <w:t xml:space="preserve">influence of school location on caregivers’ </w:t>
      </w:r>
    </w:p>
    <w:p w:rsidR="00954173" w:rsidRDefault="00954173" w:rsidP="00954173">
      <w:pPr>
        <w:spacing w:after="0" w:line="240" w:lineRule="auto"/>
        <w:jc w:val="both"/>
        <w:rPr>
          <w:rFonts w:ascii="Times New Roman" w:hAnsi="Times New Roman"/>
          <w:sz w:val="24"/>
        </w:rPr>
      </w:pPr>
      <w:proofErr w:type="gramStart"/>
      <w:r w:rsidRPr="00420286">
        <w:rPr>
          <w:rFonts w:ascii="Times New Roman" w:hAnsi="Times New Roman"/>
          <w:sz w:val="24"/>
        </w:rPr>
        <w:t>effective</w:t>
      </w:r>
      <w:proofErr w:type="gramEnd"/>
      <w:r w:rsidRPr="00420286">
        <w:rPr>
          <w:rFonts w:ascii="Times New Roman" w:hAnsi="Times New Roman"/>
          <w:sz w:val="24"/>
        </w:rPr>
        <w:t xml:space="preserve"> child safeguarding capacity in early childhood education centres </w:t>
      </w:r>
    </w:p>
    <w:p w:rsidR="00954173" w:rsidRPr="0018122E" w:rsidRDefault="00954173" w:rsidP="00954173">
      <w:pPr>
        <w:spacing w:after="0" w:line="240" w:lineRule="auto"/>
        <w:jc w:val="both"/>
        <w:rPr>
          <w:rFonts w:ascii="Times New Roman" w:hAnsi="Times New Roman"/>
          <w:sz w:val="24"/>
        </w:rPr>
      </w:pPr>
      <w:proofErr w:type="gramStart"/>
      <w:r w:rsidRPr="00420286">
        <w:rPr>
          <w:rFonts w:ascii="Times New Roman" w:hAnsi="Times New Roman"/>
          <w:sz w:val="24"/>
        </w:rPr>
        <w:t>in</w:t>
      </w:r>
      <w:proofErr w:type="gramEnd"/>
      <w:r w:rsidRPr="00420286">
        <w:rPr>
          <w:rFonts w:ascii="Times New Roman" w:hAnsi="Times New Roman"/>
          <w:sz w:val="24"/>
        </w:rPr>
        <w:t xml:space="preserve"> Nsukka LGA </w:t>
      </w:r>
      <w:r>
        <w:rPr>
          <w:rFonts w:ascii="Times New Roman" w:hAnsi="Times New Roman"/>
          <w:color w:val="000000" w:themeColor="text1"/>
          <w:sz w:val="24"/>
          <w:szCs w:val="24"/>
        </w:rPr>
        <w:t>(N =330)</w:t>
      </w:r>
    </w:p>
    <w:tbl>
      <w:tblPr>
        <w:tblW w:w="7560" w:type="dxa"/>
        <w:tblLayout w:type="fixed"/>
        <w:tblCellMar>
          <w:left w:w="0" w:type="dxa"/>
          <w:right w:w="0" w:type="dxa"/>
        </w:tblCellMar>
        <w:tblLook w:val="0000" w:firstRow="0" w:lastRow="0" w:firstColumn="0" w:lastColumn="0" w:noHBand="0" w:noVBand="0"/>
      </w:tblPr>
      <w:tblGrid>
        <w:gridCol w:w="1530"/>
        <w:gridCol w:w="900"/>
        <w:gridCol w:w="810"/>
        <w:gridCol w:w="1080"/>
        <w:gridCol w:w="630"/>
        <w:gridCol w:w="990"/>
        <w:gridCol w:w="630"/>
        <w:gridCol w:w="990"/>
      </w:tblGrid>
      <w:tr w:rsidR="00FB39BF" w:rsidRPr="00E265DF" w:rsidTr="00FB39BF">
        <w:trPr>
          <w:cantSplit/>
        </w:trPr>
        <w:tc>
          <w:tcPr>
            <w:tcW w:w="1530" w:type="dxa"/>
            <w:tcBorders>
              <w:top w:val="single" w:sz="4" w:space="0" w:color="auto"/>
              <w:bottom w:val="single" w:sz="4" w:space="0" w:color="auto"/>
            </w:tcBorders>
            <w:shd w:val="clear" w:color="auto" w:fill="FFFFFF"/>
          </w:tcPr>
          <w:p w:rsidR="00FB39BF" w:rsidRPr="00E265DF" w:rsidRDefault="00FB39BF" w:rsidP="00D66023">
            <w:pPr>
              <w:spacing w:line="240" w:lineRule="auto"/>
              <w:jc w:val="center"/>
              <w:rPr>
                <w:rFonts w:ascii="Times New Roman" w:hAnsi="Times New Roman"/>
                <w:b/>
                <w:sz w:val="24"/>
                <w:szCs w:val="24"/>
                <w:lang w:bidi="en-US"/>
              </w:rPr>
            </w:pPr>
            <w:r>
              <w:rPr>
                <w:rFonts w:ascii="Times New Roman" w:hAnsi="Times New Roman"/>
                <w:b/>
                <w:sz w:val="24"/>
                <w:szCs w:val="24"/>
                <w:lang w:bidi="en-US"/>
              </w:rPr>
              <w:t>School Location</w:t>
            </w:r>
          </w:p>
        </w:tc>
        <w:tc>
          <w:tcPr>
            <w:tcW w:w="900" w:type="dxa"/>
            <w:tcBorders>
              <w:top w:val="single" w:sz="4" w:space="0" w:color="auto"/>
              <w:bottom w:val="single" w:sz="4" w:space="0" w:color="auto"/>
            </w:tcBorders>
            <w:shd w:val="clear" w:color="auto" w:fill="FFFFFF"/>
          </w:tcPr>
          <w:p w:rsidR="00FB39BF" w:rsidRDefault="00FB39BF" w:rsidP="00D66023">
            <w:pPr>
              <w:spacing w:line="240" w:lineRule="auto"/>
              <w:jc w:val="center"/>
              <w:rPr>
                <w:rFonts w:ascii="Times New Roman" w:hAnsi="Times New Roman"/>
                <w:b/>
                <w:sz w:val="24"/>
                <w:szCs w:val="24"/>
                <w:lang w:bidi="en-US"/>
              </w:rPr>
            </w:pPr>
            <w:r>
              <w:rPr>
                <w:rFonts w:ascii="Times New Roman" w:hAnsi="Times New Roman"/>
                <w:b/>
                <w:sz w:val="24"/>
                <w:szCs w:val="24"/>
                <w:lang w:bidi="en-US"/>
              </w:rPr>
              <w:t>n</w:t>
            </w:r>
          </w:p>
        </w:tc>
        <w:tc>
          <w:tcPr>
            <w:tcW w:w="810" w:type="dxa"/>
            <w:tcBorders>
              <w:top w:val="single" w:sz="4" w:space="0" w:color="auto"/>
              <w:bottom w:val="single" w:sz="4" w:space="0" w:color="auto"/>
            </w:tcBorders>
            <w:shd w:val="clear" w:color="auto" w:fill="FFFFFF"/>
          </w:tcPr>
          <w:p w:rsidR="00FB39BF" w:rsidRPr="00E265DF" w:rsidRDefault="00FB39BF" w:rsidP="00D66023">
            <w:pPr>
              <w:spacing w:line="240" w:lineRule="auto"/>
              <w:jc w:val="center"/>
              <w:rPr>
                <w:rFonts w:ascii="Times New Roman" w:hAnsi="Times New Roman"/>
                <w:b/>
                <w:sz w:val="24"/>
                <w:szCs w:val="24"/>
                <w:lang w:bidi="en-US"/>
              </w:rPr>
            </w:pPr>
            <w:r>
              <w:rPr>
                <w:rFonts w:ascii="Times New Roman" w:hAnsi="Times New Roman"/>
                <w:b/>
                <w:sz w:val="24"/>
                <w:szCs w:val="24"/>
                <w:lang w:bidi="en-US"/>
              </w:rPr>
              <w:t>Mean</w:t>
            </w:r>
          </w:p>
        </w:tc>
        <w:tc>
          <w:tcPr>
            <w:tcW w:w="1080" w:type="dxa"/>
            <w:tcBorders>
              <w:top w:val="single" w:sz="4" w:space="0" w:color="auto"/>
              <w:bottom w:val="single" w:sz="4" w:space="0" w:color="auto"/>
            </w:tcBorders>
            <w:shd w:val="clear" w:color="auto" w:fill="FFFFFF"/>
          </w:tcPr>
          <w:p w:rsidR="00FB39BF" w:rsidRPr="00E265DF" w:rsidRDefault="00FB39BF" w:rsidP="00D66023">
            <w:pPr>
              <w:spacing w:line="240" w:lineRule="auto"/>
              <w:jc w:val="center"/>
              <w:rPr>
                <w:rFonts w:ascii="Times New Roman" w:hAnsi="Times New Roman"/>
                <w:b/>
                <w:sz w:val="24"/>
                <w:szCs w:val="24"/>
                <w:lang w:bidi="en-US"/>
              </w:rPr>
            </w:pPr>
            <w:r>
              <w:rPr>
                <w:rFonts w:ascii="Times New Roman" w:hAnsi="Times New Roman"/>
                <w:b/>
                <w:sz w:val="24"/>
                <w:szCs w:val="24"/>
                <w:lang w:bidi="en-US"/>
              </w:rPr>
              <w:t>Standard deviation</w:t>
            </w:r>
          </w:p>
        </w:tc>
        <w:tc>
          <w:tcPr>
            <w:tcW w:w="630" w:type="dxa"/>
            <w:tcBorders>
              <w:top w:val="single" w:sz="4" w:space="0" w:color="auto"/>
              <w:bottom w:val="single" w:sz="4" w:space="0" w:color="auto"/>
            </w:tcBorders>
            <w:shd w:val="clear" w:color="auto" w:fill="FFFFFF"/>
          </w:tcPr>
          <w:p w:rsidR="00FB39BF" w:rsidRPr="00E265DF" w:rsidRDefault="00FB39BF" w:rsidP="00D66023">
            <w:pPr>
              <w:spacing w:line="240" w:lineRule="auto"/>
              <w:jc w:val="center"/>
              <w:rPr>
                <w:rFonts w:ascii="Times New Roman" w:hAnsi="Times New Roman"/>
                <w:b/>
                <w:sz w:val="24"/>
                <w:szCs w:val="24"/>
                <w:lang w:bidi="en-US"/>
              </w:rPr>
            </w:pPr>
            <w:r w:rsidRPr="00E265DF">
              <w:rPr>
                <w:rFonts w:ascii="Times New Roman" w:hAnsi="Times New Roman"/>
                <w:b/>
                <w:sz w:val="24"/>
                <w:szCs w:val="24"/>
                <w:lang w:bidi="en-US"/>
              </w:rPr>
              <w:t>df</w:t>
            </w:r>
          </w:p>
        </w:tc>
        <w:tc>
          <w:tcPr>
            <w:tcW w:w="990" w:type="dxa"/>
            <w:tcBorders>
              <w:top w:val="single" w:sz="4" w:space="0" w:color="auto"/>
              <w:bottom w:val="single" w:sz="4" w:space="0" w:color="auto"/>
            </w:tcBorders>
            <w:shd w:val="clear" w:color="auto" w:fill="FFFFFF"/>
          </w:tcPr>
          <w:p w:rsidR="00FB39BF" w:rsidRPr="00E265DF" w:rsidRDefault="00FB39BF" w:rsidP="00D66023">
            <w:pPr>
              <w:spacing w:line="240" w:lineRule="auto"/>
              <w:jc w:val="center"/>
              <w:rPr>
                <w:rFonts w:ascii="Times New Roman" w:hAnsi="Times New Roman"/>
                <w:b/>
                <w:sz w:val="24"/>
                <w:szCs w:val="24"/>
                <w:lang w:bidi="en-US"/>
              </w:rPr>
            </w:pPr>
            <w:r w:rsidRPr="00E265DF">
              <w:rPr>
                <w:rFonts w:ascii="Times New Roman" w:hAnsi="Times New Roman"/>
                <w:b/>
                <w:sz w:val="24"/>
                <w:szCs w:val="24"/>
                <w:lang w:bidi="en-US"/>
              </w:rPr>
              <w:t>t-value</w:t>
            </w:r>
          </w:p>
        </w:tc>
        <w:tc>
          <w:tcPr>
            <w:tcW w:w="630" w:type="dxa"/>
            <w:tcBorders>
              <w:top w:val="single" w:sz="4" w:space="0" w:color="auto"/>
              <w:bottom w:val="single" w:sz="4" w:space="0" w:color="auto"/>
            </w:tcBorders>
            <w:shd w:val="clear" w:color="auto" w:fill="FFFFFF"/>
          </w:tcPr>
          <w:p w:rsidR="00FB39BF" w:rsidRPr="00E265DF" w:rsidRDefault="00FB39BF" w:rsidP="00D66023">
            <w:pPr>
              <w:spacing w:line="240" w:lineRule="auto"/>
              <w:jc w:val="center"/>
              <w:rPr>
                <w:rFonts w:ascii="Times New Roman" w:hAnsi="Times New Roman"/>
                <w:b/>
                <w:sz w:val="24"/>
                <w:szCs w:val="24"/>
                <w:lang w:bidi="en-US"/>
              </w:rPr>
            </w:pPr>
            <w:r w:rsidRPr="00E265DF">
              <w:rPr>
                <w:rFonts w:ascii="Times New Roman" w:hAnsi="Times New Roman"/>
                <w:b/>
                <w:sz w:val="24"/>
                <w:szCs w:val="24"/>
                <w:lang w:bidi="en-US"/>
              </w:rPr>
              <w:t>Sig.</w:t>
            </w:r>
          </w:p>
        </w:tc>
        <w:tc>
          <w:tcPr>
            <w:tcW w:w="990" w:type="dxa"/>
            <w:tcBorders>
              <w:top w:val="single" w:sz="4" w:space="0" w:color="auto"/>
              <w:bottom w:val="single" w:sz="4" w:space="0" w:color="auto"/>
            </w:tcBorders>
            <w:shd w:val="clear" w:color="auto" w:fill="FFFFFF"/>
          </w:tcPr>
          <w:p w:rsidR="00FB39BF" w:rsidRPr="00E265DF" w:rsidRDefault="00FB39BF" w:rsidP="00D66023">
            <w:pPr>
              <w:spacing w:line="240" w:lineRule="auto"/>
              <w:jc w:val="center"/>
              <w:rPr>
                <w:rFonts w:ascii="Times New Roman" w:hAnsi="Times New Roman"/>
                <w:b/>
                <w:sz w:val="24"/>
                <w:szCs w:val="24"/>
                <w:lang w:bidi="en-US"/>
              </w:rPr>
            </w:pPr>
            <w:r w:rsidRPr="00E265DF">
              <w:rPr>
                <w:rFonts w:ascii="Times New Roman" w:hAnsi="Times New Roman"/>
                <w:b/>
                <w:sz w:val="24"/>
                <w:szCs w:val="24"/>
                <w:lang w:bidi="en-US"/>
              </w:rPr>
              <w:t>Dec</w:t>
            </w:r>
            <w:r>
              <w:rPr>
                <w:rFonts w:ascii="Times New Roman" w:hAnsi="Times New Roman"/>
                <w:b/>
                <w:sz w:val="24"/>
                <w:szCs w:val="24"/>
                <w:lang w:bidi="en-US"/>
              </w:rPr>
              <w:t>ision</w:t>
            </w:r>
          </w:p>
        </w:tc>
      </w:tr>
      <w:tr w:rsidR="00FB39BF" w:rsidRPr="00E265DF" w:rsidTr="00FB39BF">
        <w:trPr>
          <w:cantSplit/>
        </w:trPr>
        <w:tc>
          <w:tcPr>
            <w:tcW w:w="1530" w:type="dxa"/>
            <w:tcBorders>
              <w:top w:val="single" w:sz="4" w:space="0" w:color="auto"/>
              <w:bottom w:val="single" w:sz="4" w:space="0" w:color="auto"/>
            </w:tcBorders>
            <w:shd w:val="clear" w:color="auto" w:fill="FFFFFF"/>
            <w:vAlign w:val="center"/>
          </w:tcPr>
          <w:p w:rsidR="00FB39BF" w:rsidRDefault="00FB39BF" w:rsidP="00D66023">
            <w:pPr>
              <w:spacing w:after="0" w:line="480" w:lineRule="auto"/>
              <w:jc w:val="center"/>
              <w:rPr>
                <w:rFonts w:ascii="Times New Roman" w:hAnsi="Times New Roman"/>
                <w:sz w:val="24"/>
                <w:szCs w:val="24"/>
                <w:lang w:bidi="en-US"/>
              </w:rPr>
            </w:pPr>
            <w:r>
              <w:rPr>
                <w:rFonts w:ascii="Times New Roman" w:hAnsi="Times New Roman"/>
                <w:sz w:val="24"/>
                <w:szCs w:val="24"/>
                <w:lang w:bidi="en-US"/>
              </w:rPr>
              <w:t>Urban ECECs</w:t>
            </w:r>
          </w:p>
          <w:p w:rsidR="00FB39BF" w:rsidRPr="00E265DF" w:rsidRDefault="00FB39BF" w:rsidP="00D66023">
            <w:pPr>
              <w:spacing w:after="0" w:line="480" w:lineRule="auto"/>
              <w:jc w:val="center"/>
              <w:rPr>
                <w:rFonts w:ascii="Times New Roman" w:hAnsi="Times New Roman"/>
                <w:sz w:val="24"/>
                <w:szCs w:val="24"/>
                <w:lang w:bidi="en-US"/>
              </w:rPr>
            </w:pPr>
            <w:r>
              <w:rPr>
                <w:rFonts w:ascii="Times New Roman" w:hAnsi="Times New Roman" w:cs="Times New Roman"/>
                <w:color w:val="000000" w:themeColor="text1"/>
                <w:sz w:val="24"/>
                <w:szCs w:val="24"/>
              </w:rPr>
              <w:t>Rural ECECs</w:t>
            </w:r>
          </w:p>
        </w:tc>
        <w:tc>
          <w:tcPr>
            <w:tcW w:w="900" w:type="dxa"/>
            <w:tcBorders>
              <w:top w:val="single" w:sz="4" w:space="0" w:color="auto"/>
              <w:bottom w:val="single" w:sz="4" w:space="0" w:color="auto"/>
            </w:tcBorders>
            <w:shd w:val="clear" w:color="auto" w:fill="FFFFFF"/>
          </w:tcPr>
          <w:p w:rsidR="00FB39BF" w:rsidRPr="00CF4D7D" w:rsidRDefault="00FB39BF" w:rsidP="00D66023">
            <w:pPr>
              <w:spacing w:after="0" w:line="480" w:lineRule="auto"/>
              <w:jc w:val="center"/>
              <w:rPr>
                <w:rFonts w:ascii="Times New Roman" w:hAnsi="Times New Roman"/>
                <w:sz w:val="24"/>
                <w:szCs w:val="24"/>
              </w:rPr>
            </w:pPr>
            <w:r>
              <w:rPr>
                <w:rFonts w:ascii="Times New Roman" w:hAnsi="Times New Roman"/>
                <w:sz w:val="24"/>
                <w:szCs w:val="24"/>
              </w:rPr>
              <w:t>198</w:t>
            </w:r>
          </w:p>
          <w:p w:rsidR="00FB39BF" w:rsidRDefault="00FB39BF" w:rsidP="00D66023">
            <w:pPr>
              <w:spacing w:after="0" w:line="480" w:lineRule="auto"/>
              <w:jc w:val="center"/>
            </w:pPr>
            <w:r>
              <w:rPr>
                <w:rFonts w:ascii="Times New Roman" w:hAnsi="Times New Roman"/>
                <w:sz w:val="24"/>
                <w:szCs w:val="24"/>
              </w:rPr>
              <w:t>132</w:t>
            </w:r>
          </w:p>
        </w:tc>
        <w:tc>
          <w:tcPr>
            <w:tcW w:w="810" w:type="dxa"/>
            <w:tcBorders>
              <w:top w:val="single" w:sz="4" w:space="0" w:color="auto"/>
              <w:bottom w:val="single" w:sz="4" w:space="0" w:color="auto"/>
            </w:tcBorders>
            <w:shd w:val="clear" w:color="auto" w:fill="FFFFFF"/>
            <w:vAlign w:val="center"/>
          </w:tcPr>
          <w:p w:rsidR="00FB39BF" w:rsidRPr="00676E15" w:rsidRDefault="00FB39BF" w:rsidP="00D66023">
            <w:pPr>
              <w:spacing w:after="0" w:line="480" w:lineRule="auto"/>
              <w:jc w:val="center"/>
              <w:rPr>
                <w:rFonts w:ascii="Times New Roman" w:hAnsi="Times New Roman"/>
                <w:sz w:val="24"/>
                <w:szCs w:val="24"/>
              </w:rPr>
            </w:pPr>
            <w:r>
              <w:rPr>
                <w:rFonts w:ascii="Times New Roman" w:hAnsi="Times New Roman"/>
                <w:sz w:val="24"/>
                <w:szCs w:val="24"/>
              </w:rPr>
              <w:t>53.97</w:t>
            </w:r>
          </w:p>
          <w:p w:rsidR="00FB39BF" w:rsidRPr="00676E15" w:rsidRDefault="00FB39BF" w:rsidP="00D66023">
            <w:pPr>
              <w:spacing w:after="0" w:line="480" w:lineRule="auto"/>
              <w:jc w:val="center"/>
              <w:rPr>
                <w:rFonts w:ascii="Times New Roman" w:hAnsi="Times New Roman"/>
                <w:sz w:val="24"/>
                <w:szCs w:val="24"/>
              </w:rPr>
            </w:pPr>
            <w:r>
              <w:rPr>
                <w:rFonts w:ascii="Times New Roman" w:hAnsi="Times New Roman"/>
                <w:sz w:val="24"/>
                <w:szCs w:val="24"/>
              </w:rPr>
              <w:t>48.46</w:t>
            </w:r>
          </w:p>
        </w:tc>
        <w:tc>
          <w:tcPr>
            <w:tcW w:w="1080" w:type="dxa"/>
            <w:tcBorders>
              <w:top w:val="single" w:sz="4" w:space="0" w:color="auto"/>
              <w:bottom w:val="single" w:sz="4" w:space="0" w:color="auto"/>
            </w:tcBorders>
            <w:shd w:val="clear" w:color="auto" w:fill="FFFFFF"/>
            <w:vAlign w:val="center"/>
          </w:tcPr>
          <w:p w:rsidR="00FB39BF" w:rsidRPr="00676E15" w:rsidRDefault="00FB39BF" w:rsidP="00D66023">
            <w:pPr>
              <w:spacing w:after="0" w:line="480" w:lineRule="auto"/>
              <w:jc w:val="center"/>
              <w:rPr>
                <w:rFonts w:ascii="Times New Roman" w:hAnsi="Times New Roman"/>
                <w:sz w:val="24"/>
                <w:szCs w:val="24"/>
              </w:rPr>
            </w:pPr>
            <w:r>
              <w:rPr>
                <w:rFonts w:ascii="Times New Roman" w:hAnsi="Times New Roman"/>
                <w:sz w:val="24"/>
                <w:szCs w:val="24"/>
              </w:rPr>
              <w:t>5.49</w:t>
            </w:r>
          </w:p>
          <w:p w:rsidR="00FB39BF" w:rsidRPr="00676E15" w:rsidRDefault="00FB39BF" w:rsidP="00D66023">
            <w:pPr>
              <w:spacing w:after="0" w:line="480" w:lineRule="auto"/>
              <w:jc w:val="center"/>
              <w:rPr>
                <w:rFonts w:ascii="Times New Roman" w:hAnsi="Times New Roman"/>
                <w:sz w:val="24"/>
                <w:szCs w:val="24"/>
              </w:rPr>
            </w:pPr>
            <w:r>
              <w:rPr>
                <w:rFonts w:ascii="Times New Roman" w:hAnsi="Times New Roman"/>
                <w:sz w:val="24"/>
                <w:szCs w:val="24"/>
              </w:rPr>
              <w:t>4.04</w:t>
            </w:r>
          </w:p>
        </w:tc>
        <w:tc>
          <w:tcPr>
            <w:tcW w:w="630" w:type="dxa"/>
            <w:tcBorders>
              <w:top w:val="single" w:sz="4" w:space="0" w:color="auto"/>
              <w:bottom w:val="single" w:sz="4" w:space="0" w:color="auto"/>
            </w:tcBorders>
            <w:shd w:val="clear" w:color="auto" w:fill="FFFFFF"/>
          </w:tcPr>
          <w:p w:rsidR="00FB39BF" w:rsidRPr="00E265DF" w:rsidRDefault="00FB39BF" w:rsidP="00D66023">
            <w:pPr>
              <w:spacing w:after="0" w:line="480" w:lineRule="auto"/>
              <w:jc w:val="center"/>
              <w:rPr>
                <w:rFonts w:ascii="Times New Roman" w:hAnsi="Times New Roman"/>
                <w:sz w:val="24"/>
                <w:szCs w:val="24"/>
              </w:rPr>
            </w:pPr>
            <w:r w:rsidRPr="00E265DF">
              <w:rPr>
                <w:rFonts w:ascii="Times New Roman" w:hAnsi="Times New Roman"/>
                <w:sz w:val="24"/>
                <w:szCs w:val="24"/>
              </w:rPr>
              <w:t>3</w:t>
            </w:r>
            <w:r>
              <w:rPr>
                <w:rFonts w:ascii="Times New Roman" w:hAnsi="Times New Roman"/>
                <w:sz w:val="24"/>
                <w:szCs w:val="24"/>
              </w:rPr>
              <w:t>28</w:t>
            </w:r>
          </w:p>
        </w:tc>
        <w:tc>
          <w:tcPr>
            <w:tcW w:w="990" w:type="dxa"/>
            <w:tcBorders>
              <w:top w:val="single" w:sz="4" w:space="0" w:color="auto"/>
              <w:bottom w:val="single" w:sz="4" w:space="0" w:color="auto"/>
            </w:tcBorders>
            <w:shd w:val="clear" w:color="auto" w:fill="FFFFFF"/>
          </w:tcPr>
          <w:p w:rsidR="00FB39BF" w:rsidRPr="00E265DF" w:rsidRDefault="00FB39BF" w:rsidP="00D66023">
            <w:pPr>
              <w:spacing w:after="0" w:line="480" w:lineRule="auto"/>
              <w:jc w:val="center"/>
              <w:rPr>
                <w:rFonts w:ascii="Times New Roman" w:hAnsi="Times New Roman"/>
                <w:sz w:val="24"/>
                <w:szCs w:val="24"/>
              </w:rPr>
            </w:pPr>
            <w:r w:rsidRPr="00ED02DD">
              <w:rPr>
                <w:rFonts w:ascii="Times New Roman" w:hAnsi="Times New Roman"/>
                <w:sz w:val="24"/>
                <w:szCs w:val="24"/>
              </w:rPr>
              <w:t>9.883</w:t>
            </w:r>
          </w:p>
        </w:tc>
        <w:tc>
          <w:tcPr>
            <w:tcW w:w="630" w:type="dxa"/>
            <w:tcBorders>
              <w:top w:val="single" w:sz="4" w:space="0" w:color="auto"/>
              <w:bottom w:val="single" w:sz="4" w:space="0" w:color="auto"/>
            </w:tcBorders>
            <w:shd w:val="clear" w:color="auto" w:fill="FFFFFF"/>
          </w:tcPr>
          <w:p w:rsidR="00FB39BF" w:rsidRPr="00E265DF" w:rsidRDefault="00FB39BF" w:rsidP="00D66023">
            <w:pPr>
              <w:spacing w:after="0" w:line="480" w:lineRule="auto"/>
              <w:jc w:val="center"/>
              <w:rPr>
                <w:rFonts w:ascii="Times New Roman" w:hAnsi="Times New Roman"/>
                <w:sz w:val="24"/>
                <w:szCs w:val="24"/>
              </w:rPr>
            </w:pPr>
            <w:r>
              <w:rPr>
                <w:rFonts w:ascii="Times New Roman" w:hAnsi="Times New Roman"/>
                <w:sz w:val="24"/>
                <w:szCs w:val="24"/>
              </w:rPr>
              <w:t>0.000</w:t>
            </w:r>
          </w:p>
        </w:tc>
        <w:tc>
          <w:tcPr>
            <w:tcW w:w="990" w:type="dxa"/>
            <w:tcBorders>
              <w:top w:val="single" w:sz="4" w:space="0" w:color="auto"/>
              <w:bottom w:val="single" w:sz="4" w:space="0" w:color="auto"/>
            </w:tcBorders>
            <w:shd w:val="clear" w:color="auto" w:fill="FFFFFF"/>
          </w:tcPr>
          <w:p w:rsidR="00FB39BF" w:rsidRPr="00E265DF" w:rsidRDefault="00FB39BF" w:rsidP="00D66023">
            <w:pPr>
              <w:spacing w:after="0" w:line="480" w:lineRule="auto"/>
              <w:jc w:val="center"/>
              <w:rPr>
                <w:rFonts w:ascii="Times New Roman" w:hAnsi="Times New Roman"/>
                <w:sz w:val="24"/>
                <w:szCs w:val="24"/>
                <w:lang w:bidi="en-US"/>
              </w:rPr>
            </w:pPr>
            <w:r w:rsidRPr="00E265DF">
              <w:rPr>
                <w:rFonts w:ascii="Times New Roman" w:hAnsi="Times New Roman"/>
                <w:sz w:val="24"/>
                <w:szCs w:val="24"/>
                <w:lang w:bidi="en-US"/>
              </w:rPr>
              <w:t>S</w:t>
            </w:r>
          </w:p>
        </w:tc>
      </w:tr>
    </w:tbl>
    <w:p w:rsidR="00954173" w:rsidRDefault="00954173" w:rsidP="00954173">
      <w:pPr>
        <w:spacing w:after="0" w:line="240" w:lineRule="auto"/>
        <w:jc w:val="both"/>
        <w:rPr>
          <w:rFonts w:ascii="Times New Roman" w:hAnsi="Times New Roman" w:cs="Times New Roman"/>
          <w:sz w:val="18"/>
          <w:szCs w:val="18"/>
        </w:rPr>
      </w:pPr>
      <w:r w:rsidRPr="0090010A">
        <w:rPr>
          <w:rFonts w:ascii="Times New Roman" w:hAnsi="Times New Roman"/>
          <w:b/>
          <w:sz w:val="18"/>
          <w:szCs w:val="18"/>
          <w:lang w:bidi="en-US"/>
        </w:rPr>
        <w:t xml:space="preserve">Note: </w:t>
      </w:r>
      <w:r w:rsidRPr="00934210">
        <w:rPr>
          <w:rFonts w:ascii="Times New Roman" w:hAnsi="Times New Roman" w:cs="Times New Roman"/>
          <w:sz w:val="18"/>
          <w:szCs w:val="18"/>
        </w:rPr>
        <w:t>N= Number of respondents</w:t>
      </w:r>
      <w:r>
        <w:rPr>
          <w:rFonts w:ascii="Times New Roman" w:hAnsi="Times New Roman" w:cs="Times New Roman"/>
          <w:sz w:val="18"/>
          <w:szCs w:val="18"/>
        </w:rPr>
        <w:t>,</w:t>
      </w:r>
      <w:r>
        <w:rPr>
          <w:rFonts w:ascii="Times New Roman" w:hAnsi="Times New Roman" w:cs="Times New Roman"/>
          <w:b/>
          <w:sz w:val="18"/>
          <w:szCs w:val="18"/>
        </w:rPr>
        <w:t xml:space="preserve"> </w:t>
      </w:r>
      <w:proofErr w:type="gramStart"/>
      <w:r w:rsidRPr="00EC7C31">
        <w:rPr>
          <w:rFonts w:ascii="Times New Roman" w:hAnsi="Times New Roman" w:cs="Times New Roman"/>
          <w:sz w:val="18"/>
          <w:szCs w:val="18"/>
        </w:rPr>
        <w:t>df</w:t>
      </w:r>
      <w:proofErr w:type="gramEnd"/>
      <w:r w:rsidRPr="00EC7C31">
        <w:rPr>
          <w:rFonts w:ascii="Times New Roman" w:hAnsi="Times New Roman" w:cs="Times New Roman"/>
          <w:sz w:val="18"/>
          <w:szCs w:val="18"/>
        </w:rPr>
        <w:t xml:space="preserve"> = degree of freedom, Sig. = Significant</w:t>
      </w:r>
      <w:r>
        <w:rPr>
          <w:rFonts w:ascii="Times New Roman" w:hAnsi="Times New Roman" w:cs="Times New Roman"/>
          <w:sz w:val="18"/>
          <w:szCs w:val="18"/>
        </w:rPr>
        <w:t xml:space="preserve"> level/Exact probability value, </w:t>
      </w:r>
    </w:p>
    <w:p w:rsidR="00954173" w:rsidRPr="00FB21A1" w:rsidRDefault="00954173" w:rsidP="00954173">
      <w:pPr>
        <w:spacing w:after="0" w:line="240" w:lineRule="auto"/>
        <w:jc w:val="both"/>
        <w:rPr>
          <w:rFonts w:ascii="Times New Roman" w:hAnsi="Times New Roman" w:cs="Times New Roman"/>
          <w:sz w:val="18"/>
          <w:szCs w:val="18"/>
        </w:rPr>
      </w:pPr>
      <w:r w:rsidRPr="00EC7C31">
        <w:rPr>
          <w:rFonts w:ascii="Times New Roman" w:hAnsi="Times New Roman" w:cs="Times New Roman"/>
          <w:sz w:val="18"/>
          <w:szCs w:val="18"/>
        </w:rPr>
        <w:t>S = Significant</w:t>
      </w:r>
    </w:p>
    <w:p w:rsidR="00954173" w:rsidRPr="00EC7C31" w:rsidRDefault="00954173" w:rsidP="00954173">
      <w:pPr>
        <w:spacing w:after="0"/>
        <w:jc w:val="both"/>
        <w:rPr>
          <w:rFonts w:ascii="Times New Roman" w:hAnsi="Times New Roman" w:cs="Times New Roman"/>
          <w:b/>
          <w:sz w:val="18"/>
          <w:szCs w:val="16"/>
        </w:rPr>
      </w:pPr>
    </w:p>
    <w:p w:rsidR="004845DE" w:rsidRPr="00C827E9" w:rsidRDefault="00954173" w:rsidP="004845DE">
      <w:pPr>
        <w:spacing w:after="0" w:line="480" w:lineRule="auto"/>
        <w:ind w:firstLine="720"/>
        <w:jc w:val="both"/>
        <w:rPr>
          <w:rFonts w:ascii="Times New Roman" w:hAnsi="Times New Roman"/>
          <w:sz w:val="25"/>
          <w:szCs w:val="25"/>
        </w:rPr>
      </w:pPr>
      <w:r w:rsidRPr="00E265DF">
        <w:rPr>
          <w:rFonts w:ascii="Times New Roman" w:hAnsi="Times New Roman"/>
          <w:sz w:val="24"/>
          <w:lang w:bidi="en-US"/>
        </w:rPr>
        <w:t xml:space="preserve">Result in </w:t>
      </w:r>
      <w:r>
        <w:rPr>
          <w:rFonts w:ascii="Times New Roman" w:hAnsi="Times New Roman"/>
          <w:sz w:val="24"/>
          <w:lang w:bidi="en-US"/>
        </w:rPr>
        <w:t>table 4 indicates</w:t>
      </w:r>
      <w:r w:rsidRPr="00E265DF">
        <w:rPr>
          <w:rFonts w:ascii="Times New Roman" w:hAnsi="Times New Roman"/>
          <w:sz w:val="24"/>
          <w:lang w:bidi="en-US"/>
        </w:rPr>
        <w:t xml:space="preserve"> that a t-value of </w:t>
      </w:r>
      <w:r w:rsidRPr="00C835B2">
        <w:rPr>
          <w:rFonts w:ascii="Times New Roman" w:hAnsi="Times New Roman"/>
          <w:sz w:val="24"/>
          <w:lang w:bidi="en-US"/>
        </w:rPr>
        <w:t>9.883</w:t>
      </w:r>
      <w:r>
        <w:rPr>
          <w:rFonts w:ascii="Times New Roman" w:hAnsi="Times New Roman"/>
          <w:sz w:val="24"/>
          <w:lang w:bidi="en-US"/>
        </w:rPr>
        <w:t xml:space="preserve"> at</w:t>
      </w:r>
      <w:r w:rsidRPr="00E265DF">
        <w:rPr>
          <w:rFonts w:ascii="Times New Roman" w:hAnsi="Times New Roman"/>
          <w:sz w:val="24"/>
          <w:lang w:bidi="en-US"/>
        </w:rPr>
        <w:t xml:space="preserve"> a degree of freedom of 3</w:t>
      </w:r>
      <w:r>
        <w:rPr>
          <w:rFonts w:ascii="Times New Roman" w:hAnsi="Times New Roman"/>
          <w:sz w:val="24"/>
          <w:lang w:bidi="en-US"/>
        </w:rPr>
        <w:t xml:space="preserve">28 and exact probability (sig.) value of </w:t>
      </w:r>
      <w:r>
        <w:rPr>
          <w:rFonts w:ascii="Times New Roman" w:hAnsi="Times New Roman"/>
          <w:sz w:val="24"/>
          <w:szCs w:val="24"/>
        </w:rPr>
        <w:t xml:space="preserve">0.000 </w:t>
      </w:r>
      <w:r w:rsidRPr="00E265DF">
        <w:rPr>
          <w:rFonts w:ascii="Times New Roman" w:hAnsi="Times New Roman"/>
          <w:sz w:val="24"/>
          <w:lang w:bidi="en-US"/>
        </w:rPr>
        <w:t>were obtained</w:t>
      </w:r>
      <w:r>
        <w:rPr>
          <w:rFonts w:ascii="Times New Roman" w:hAnsi="Times New Roman"/>
          <w:sz w:val="24"/>
          <w:lang w:bidi="en-US"/>
        </w:rPr>
        <w:t xml:space="preserve"> from the data analysis. Given that the</w:t>
      </w:r>
      <w:r w:rsidRPr="00591ACB">
        <w:rPr>
          <w:rFonts w:ascii="Times New Roman" w:hAnsi="Times New Roman"/>
          <w:sz w:val="24"/>
          <w:lang w:bidi="en-US"/>
        </w:rPr>
        <w:t xml:space="preserve"> </w:t>
      </w:r>
      <w:r>
        <w:rPr>
          <w:rFonts w:ascii="Times New Roman" w:hAnsi="Times New Roman"/>
          <w:sz w:val="24"/>
          <w:lang w:bidi="en-US"/>
        </w:rPr>
        <w:t xml:space="preserve">exact probability (sig.) value of </w:t>
      </w:r>
      <w:r>
        <w:rPr>
          <w:rFonts w:ascii="Times New Roman" w:hAnsi="Times New Roman"/>
          <w:sz w:val="24"/>
          <w:szCs w:val="24"/>
        </w:rPr>
        <w:t xml:space="preserve">0.000 </w:t>
      </w:r>
      <w:r w:rsidRPr="00E265DF">
        <w:rPr>
          <w:rFonts w:ascii="Times New Roman" w:hAnsi="Times New Roman"/>
          <w:sz w:val="24"/>
          <w:lang w:bidi="en-US"/>
        </w:rPr>
        <w:t xml:space="preserve">is </w:t>
      </w:r>
      <w:r>
        <w:rPr>
          <w:rFonts w:ascii="Times New Roman" w:hAnsi="Times New Roman"/>
          <w:sz w:val="24"/>
          <w:lang w:bidi="en-US"/>
        </w:rPr>
        <w:t>less</w:t>
      </w:r>
      <w:r w:rsidRPr="00E265DF">
        <w:rPr>
          <w:rFonts w:ascii="Times New Roman" w:hAnsi="Times New Roman"/>
          <w:sz w:val="24"/>
          <w:lang w:bidi="en-US"/>
        </w:rPr>
        <w:t xml:space="preserve"> than 0.05 level of significance</w:t>
      </w:r>
      <w:r>
        <w:rPr>
          <w:rFonts w:ascii="Times New Roman" w:hAnsi="Times New Roman"/>
          <w:sz w:val="24"/>
          <w:lang w:bidi="en-US"/>
        </w:rPr>
        <w:t xml:space="preserve"> </w:t>
      </w:r>
      <w:r>
        <w:rPr>
          <w:rFonts w:ascii="Times New Roman" w:hAnsi="Times New Roman"/>
          <w:sz w:val="24"/>
          <w:szCs w:val="24"/>
        </w:rPr>
        <w:t xml:space="preserve">(p &lt; </w:t>
      </w:r>
      <w:r w:rsidRPr="00F012C7">
        <w:rPr>
          <w:rFonts w:ascii="Times New Roman" w:hAnsi="Times New Roman"/>
          <w:sz w:val="24"/>
          <w:szCs w:val="24"/>
        </w:rPr>
        <w:t>.05)</w:t>
      </w:r>
      <w:r>
        <w:rPr>
          <w:rFonts w:ascii="Times New Roman" w:hAnsi="Times New Roman"/>
          <w:sz w:val="24"/>
          <w:lang w:bidi="en-US"/>
        </w:rPr>
        <w:t xml:space="preserve"> at which the result was being tested, this implies</w:t>
      </w:r>
      <w:r w:rsidRPr="00E265DF">
        <w:rPr>
          <w:rFonts w:ascii="Times New Roman" w:hAnsi="Times New Roman"/>
          <w:sz w:val="24"/>
          <w:lang w:bidi="en-US"/>
        </w:rPr>
        <w:t xml:space="preserve"> that the result is </w:t>
      </w:r>
      <w:r>
        <w:rPr>
          <w:rFonts w:ascii="Times New Roman" w:hAnsi="Times New Roman"/>
          <w:sz w:val="24"/>
          <w:lang w:bidi="en-US"/>
        </w:rPr>
        <w:t xml:space="preserve">significant. Therefore, the </w:t>
      </w:r>
      <w:r w:rsidRPr="00E265DF">
        <w:rPr>
          <w:rFonts w:ascii="Times New Roman" w:hAnsi="Times New Roman"/>
          <w:sz w:val="24"/>
          <w:lang w:bidi="en-US"/>
        </w:rPr>
        <w:t xml:space="preserve">null hypothesis </w:t>
      </w:r>
      <w:r>
        <w:rPr>
          <w:rFonts w:ascii="Times New Roman" w:hAnsi="Times New Roman"/>
          <w:sz w:val="24"/>
          <w:lang w:bidi="en-US"/>
        </w:rPr>
        <w:t>two was rejected and inference drawn was</w:t>
      </w:r>
      <w:r w:rsidRPr="00E265DF">
        <w:rPr>
          <w:rFonts w:ascii="Times New Roman" w:hAnsi="Times New Roman"/>
          <w:sz w:val="24"/>
          <w:lang w:bidi="en-US"/>
        </w:rPr>
        <w:t xml:space="preserve"> that </w:t>
      </w:r>
      <w:r w:rsidRPr="00335274">
        <w:rPr>
          <w:rFonts w:ascii="Times New Roman" w:eastAsia="Times New Roman" w:hAnsi="Times New Roman" w:cs="Times New Roman"/>
          <w:sz w:val="24"/>
          <w:szCs w:val="24"/>
        </w:rPr>
        <w:t xml:space="preserve">school location </w:t>
      </w:r>
      <w:r>
        <w:rPr>
          <w:rFonts w:ascii="Times New Roman" w:hAnsi="Times New Roman"/>
          <w:sz w:val="24"/>
          <w:lang w:bidi="en-US"/>
        </w:rPr>
        <w:t>has</w:t>
      </w:r>
      <w:r w:rsidRPr="00CD42D8">
        <w:rPr>
          <w:rFonts w:ascii="Times New Roman" w:hAnsi="Times New Roman"/>
          <w:sz w:val="24"/>
          <w:lang w:bidi="en-US"/>
        </w:rPr>
        <w:t xml:space="preserve"> </w:t>
      </w:r>
      <w:r>
        <w:rPr>
          <w:rFonts w:ascii="Times New Roman" w:hAnsi="Times New Roman"/>
          <w:sz w:val="24"/>
          <w:lang w:bidi="en-US"/>
        </w:rPr>
        <w:t xml:space="preserve">a </w:t>
      </w:r>
      <w:r w:rsidRPr="00831A15">
        <w:rPr>
          <w:rFonts w:ascii="Times New Roman" w:hAnsi="Times New Roman"/>
          <w:sz w:val="24"/>
          <w:lang w:bidi="en-US"/>
        </w:rPr>
        <w:t>significant influence on caregivers’ effective child safeguarding capacity in early childhood education centres in Nsukka LGA</w:t>
      </w:r>
      <w:r w:rsidR="004845DE">
        <w:rPr>
          <w:rFonts w:ascii="Times New Roman" w:hAnsi="Times New Roman"/>
          <w:sz w:val="24"/>
          <w:lang w:bidi="en-US"/>
        </w:rPr>
        <w:t xml:space="preserve">, </w:t>
      </w:r>
      <w:r w:rsidR="004845DE">
        <w:rPr>
          <w:rFonts w:ascii="Times New Roman" w:hAnsi="Times New Roman" w:cs="Times New Roman"/>
          <w:sz w:val="25"/>
          <w:szCs w:val="25"/>
        </w:rPr>
        <w:t>in favour of the urban schools.</w:t>
      </w:r>
    </w:p>
    <w:p w:rsidR="00954173" w:rsidRDefault="00954173" w:rsidP="00954173">
      <w:pPr>
        <w:spacing w:after="0" w:line="504" w:lineRule="auto"/>
        <w:jc w:val="both"/>
        <w:rPr>
          <w:rFonts w:ascii="Times New Roman" w:hAnsi="Times New Roman" w:cs="Times New Roman"/>
          <w:sz w:val="25"/>
          <w:szCs w:val="25"/>
        </w:rPr>
      </w:pPr>
      <w:r w:rsidRPr="00C827E9">
        <w:rPr>
          <w:rFonts w:ascii="Times New Roman" w:hAnsi="Times New Roman" w:cs="Times New Roman"/>
          <w:b/>
          <w:sz w:val="25"/>
          <w:szCs w:val="25"/>
        </w:rPr>
        <w:t xml:space="preserve">Research Question 3: </w:t>
      </w:r>
      <w:r w:rsidRPr="0087630C">
        <w:rPr>
          <w:rFonts w:ascii="Times New Roman" w:hAnsi="Times New Roman" w:cs="Times New Roman"/>
          <w:sz w:val="25"/>
          <w:szCs w:val="25"/>
        </w:rPr>
        <w:t>What is the influence of teacher-children ratio on caregivers’ effective child safeguarding capacity in early childhood education centres in Nsukka LGA?</w:t>
      </w:r>
    </w:p>
    <w:p w:rsidR="004845DE" w:rsidRDefault="004845DE">
      <w:pPr>
        <w:rPr>
          <w:rFonts w:ascii="Times New Roman" w:hAnsi="Times New Roman" w:cs="Times New Roman"/>
          <w:b/>
          <w:sz w:val="24"/>
        </w:rPr>
      </w:pPr>
      <w:r>
        <w:rPr>
          <w:rFonts w:ascii="Times New Roman" w:hAnsi="Times New Roman" w:cs="Times New Roman"/>
          <w:b/>
          <w:sz w:val="24"/>
        </w:rPr>
        <w:br w:type="page"/>
      </w:r>
    </w:p>
    <w:p w:rsidR="006D36B7" w:rsidRDefault="00954173" w:rsidP="00954173">
      <w:pPr>
        <w:spacing w:after="0" w:line="240" w:lineRule="auto"/>
        <w:jc w:val="both"/>
        <w:rPr>
          <w:rFonts w:ascii="Times New Roman" w:hAnsi="Times New Roman" w:cs="Times New Roman"/>
          <w:color w:val="000000" w:themeColor="text1"/>
          <w:sz w:val="25"/>
          <w:szCs w:val="25"/>
        </w:rPr>
      </w:pPr>
      <w:r>
        <w:rPr>
          <w:rFonts w:ascii="Times New Roman" w:hAnsi="Times New Roman" w:cs="Times New Roman"/>
          <w:b/>
          <w:sz w:val="24"/>
        </w:rPr>
        <w:lastRenderedPageBreak/>
        <w:t xml:space="preserve">Table 5: </w:t>
      </w:r>
      <w:r w:rsidRPr="004B25E9">
        <w:rPr>
          <w:rFonts w:ascii="Times New Roman" w:hAnsi="Times New Roman" w:cs="Times New Roman"/>
          <w:bCs/>
          <w:sz w:val="24"/>
        </w:rPr>
        <w:t>Mean ratings and standard deviation</w:t>
      </w:r>
      <w:r>
        <w:rPr>
          <w:rFonts w:ascii="Times New Roman" w:hAnsi="Times New Roman" w:cs="Times New Roman"/>
          <w:bCs/>
          <w:sz w:val="24"/>
        </w:rPr>
        <w:t xml:space="preserve">s for </w:t>
      </w:r>
      <w:r w:rsidRPr="006431EC">
        <w:rPr>
          <w:rFonts w:ascii="Times New Roman" w:hAnsi="Times New Roman" w:cs="Times New Roman"/>
          <w:bCs/>
          <w:sz w:val="24"/>
        </w:rPr>
        <w:t xml:space="preserve">the </w:t>
      </w:r>
      <w:r w:rsidRPr="0087630C">
        <w:rPr>
          <w:rFonts w:ascii="Times New Roman" w:hAnsi="Times New Roman" w:cs="Times New Roman"/>
          <w:color w:val="000000" w:themeColor="text1"/>
          <w:sz w:val="25"/>
          <w:szCs w:val="25"/>
        </w:rPr>
        <w:t xml:space="preserve">influence of </w:t>
      </w:r>
    </w:p>
    <w:p w:rsidR="006D36B7" w:rsidRDefault="00954173" w:rsidP="00954173">
      <w:pPr>
        <w:spacing w:after="0" w:line="240" w:lineRule="auto"/>
        <w:jc w:val="both"/>
        <w:rPr>
          <w:rFonts w:ascii="Times New Roman" w:hAnsi="Times New Roman" w:cs="Times New Roman"/>
          <w:color w:val="000000" w:themeColor="text1"/>
          <w:sz w:val="25"/>
          <w:szCs w:val="25"/>
        </w:rPr>
      </w:pPr>
      <w:proofErr w:type="gramStart"/>
      <w:r w:rsidRPr="0087630C">
        <w:rPr>
          <w:rFonts w:ascii="Times New Roman" w:hAnsi="Times New Roman" w:cs="Times New Roman"/>
          <w:sz w:val="25"/>
          <w:szCs w:val="25"/>
        </w:rPr>
        <w:t>teacher-children</w:t>
      </w:r>
      <w:proofErr w:type="gramEnd"/>
      <w:r w:rsidRPr="0087630C">
        <w:rPr>
          <w:rFonts w:ascii="Times New Roman" w:hAnsi="Times New Roman" w:cs="Times New Roman"/>
          <w:sz w:val="25"/>
          <w:szCs w:val="25"/>
        </w:rPr>
        <w:t xml:space="preserve"> ratio</w:t>
      </w:r>
      <w:r w:rsidRPr="0087630C">
        <w:rPr>
          <w:rFonts w:ascii="Times New Roman" w:hAnsi="Times New Roman" w:cs="Times New Roman"/>
          <w:color w:val="000000" w:themeColor="text1"/>
          <w:sz w:val="25"/>
          <w:szCs w:val="25"/>
        </w:rPr>
        <w:t xml:space="preserve"> on caregivers’ effective child safeguarding</w:t>
      </w:r>
    </w:p>
    <w:p w:rsidR="00954173" w:rsidRPr="006D36B7" w:rsidRDefault="00954173" w:rsidP="00954173">
      <w:pPr>
        <w:spacing w:after="0" w:line="240" w:lineRule="auto"/>
        <w:jc w:val="both"/>
        <w:rPr>
          <w:rFonts w:ascii="Times New Roman" w:hAnsi="Times New Roman" w:cs="Times New Roman"/>
          <w:sz w:val="25"/>
          <w:szCs w:val="25"/>
        </w:rPr>
      </w:pPr>
      <w:proofErr w:type="gramStart"/>
      <w:r w:rsidRPr="0087630C">
        <w:rPr>
          <w:rFonts w:ascii="Times New Roman" w:hAnsi="Times New Roman" w:cs="Times New Roman"/>
          <w:color w:val="000000" w:themeColor="text1"/>
          <w:sz w:val="25"/>
          <w:szCs w:val="25"/>
        </w:rPr>
        <w:t>capacity</w:t>
      </w:r>
      <w:proofErr w:type="gramEnd"/>
      <w:r w:rsidRPr="0087630C">
        <w:rPr>
          <w:rFonts w:ascii="Times New Roman" w:hAnsi="Times New Roman" w:cs="Times New Roman"/>
          <w:color w:val="000000" w:themeColor="text1"/>
          <w:sz w:val="25"/>
          <w:szCs w:val="25"/>
        </w:rPr>
        <w:t xml:space="preserve"> in early childhood education centres in Nsukka LGA</w:t>
      </w:r>
      <w:r>
        <w:rPr>
          <w:rFonts w:ascii="Times New Roman" w:hAnsi="Times New Roman" w:cs="Times New Roman"/>
          <w:color w:val="000000" w:themeColor="text1"/>
          <w:sz w:val="25"/>
          <w:szCs w:val="25"/>
        </w:rPr>
        <w:t xml:space="preserve"> (N = 330)</w:t>
      </w:r>
    </w:p>
    <w:tbl>
      <w:tblPr>
        <w:tblW w:w="738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500"/>
        <w:gridCol w:w="630"/>
        <w:gridCol w:w="1080"/>
        <w:gridCol w:w="1170"/>
      </w:tblGrid>
      <w:tr w:rsidR="004F3C57" w:rsidRPr="00BA3905" w:rsidTr="006D36B7">
        <w:trPr>
          <w:cantSplit/>
          <w:trHeight w:val="276"/>
        </w:trPr>
        <w:tc>
          <w:tcPr>
            <w:tcW w:w="4500" w:type="dxa"/>
            <w:shd w:val="clear" w:color="auto" w:fill="FFFFFF"/>
          </w:tcPr>
          <w:p w:rsidR="004F3C57" w:rsidRPr="00B3479B" w:rsidRDefault="004F3C57" w:rsidP="00954173">
            <w:pPr>
              <w:autoSpaceDE w:val="0"/>
              <w:autoSpaceDN w:val="0"/>
              <w:adjustRightInd w:val="0"/>
              <w:spacing w:after="0" w:line="240" w:lineRule="auto"/>
              <w:ind w:left="60" w:right="60"/>
              <w:jc w:val="center"/>
              <w:rPr>
                <w:rFonts w:ascii="Times New Roman" w:hAnsi="Times New Roman" w:cs="Times New Roman"/>
                <w:b/>
                <w:color w:val="000000" w:themeColor="text1"/>
                <w:sz w:val="24"/>
                <w:szCs w:val="24"/>
              </w:rPr>
            </w:pPr>
          </w:p>
        </w:tc>
        <w:tc>
          <w:tcPr>
            <w:tcW w:w="630" w:type="dxa"/>
            <w:vMerge w:val="restart"/>
            <w:shd w:val="clear" w:color="auto" w:fill="FFFFFF"/>
            <w:vAlign w:val="bottom"/>
          </w:tcPr>
          <w:p w:rsidR="004F3C57" w:rsidRPr="00B3479B" w:rsidRDefault="004F3C57" w:rsidP="00954173">
            <w:pPr>
              <w:autoSpaceDE w:val="0"/>
              <w:autoSpaceDN w:val="0"/>
              <w:adjustRightInd w:val="0"/>
              <w:spacing w:after="0" w:line="240" w:lineRule="auto"/>
              <w:ind w:left="60" w:right="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w:t>
            </w:r>
          </w:p>
        </w:tc>
        <w:tc>
          <w:tcPr>
            <w:tcW w:w="1080" w:type="dxa"/>
            <w:vMerge w:val="restart"/>
            <w:shd w:val="clear" w:color="auto" w:fill="FFFFFF"/>
            <w:vAlign w:val="bottom"/>
          </w:tcPr>
          <w:p w:rsidR="004F3C57" w:rsidRPr="00B3479B" w:rsidRDefault="004F3C57" w:rsidP="00954173">
            <w:pPr>
              <w:autoSpaceDE w:val="0"/>
              <w:autoSpaceDN w:val="0"/>
              <w:adjustRightInd w:val="0"/>
              <w:spacing w:after="0" w:line="240" w:lineRule="auto"/>
              <w:ind w:left="60" w:right="60"/>
              <w:jc w:val="center"/>
              <w:rPr>
                <w:rFonts w:ascii="Times New Roman" w:hAnsi="Times New Roman" w:cs="Times New Roman"/>
                <w:b/>
                <w:color w:val="000000" w:themeColor="text1"/>
                <w:sz w:val="24"/>
                <w:szCs w:val="24"/>
              </w:rPr>
            </w:pPr>
            <w:r w:rsidRPr="00B3479B">
              <w:rPr>
                <w:rFonts w:ascii="Times New Roman" w:hAnsi="Times New Roman" w:cs="Times New Roman"/>
                <w:b/>
                <w:color w:val="000000" w:themeColor="text1"/>
                <w:sz w:val="24"/>
                <w:szCs w:val="24"/>
              </w:rPr>
              <w:t>Mean</w:t>
            </w:r>
          </w:p>
        </w:tc>
        <w:tc>
          <w:tcPr>
            <w:tcW w:w="1170" w:type="dxa"/>
            <w:vMerge w:val="restart"/>
            <w:shd w:val="clear" w:color="auto" w:fill="FFFFFF"/>
            <w:vAlign w:val="bottom"/>
          </w:tcPr>
          <w:p w:rsidR="004F3C57" w:rsidRPr="00B3479B" w:rsidRDefault="004F3C57" w:rsidP="00954173">
            <w:pPr>
              <w:autoSpaceDE w:val="0"/>
              <w:autoSpaceDN w:val="0"/>
              <w:adjustRightInd w:val="0"/>
              <w:spacing w:after="0" w:line="240" w:lineRule="auto"/>
              <w:ind w:left="60" w:right="60"/>
              <w:jc w:val="center"/>
              <w:rPr>
                <w:rFonts w:ascii="Times New Roman" w:hAnsi="Times New Roman" w:cs="Times New Roman"/>
                <w:b/>
                <w:color w:val="000000" w:themeColor="text1"/>
                <w:sz w:val="24"/>
                <w:szCs w:val="24"/>
              </w:rPr>
            </w:pPr>
            <w:r w:rsidRPr="00B3479B">
              <w:rPr>
                <w:rFonts w:ascii="Times New Roman" w:hAnsi="Times New Roman" w:cs="Times New Roman"/>
                <w:b/>
                <w:color w:val="000000" w:themeColor="text1"/>
                <w:sz w:val="24"/>
                <w:szCs w:val="24"/>
              </w:rPr>
              <w:t>Std. Deviation</w:t>
            </w:r>
          </w:p>
        </w:tc>
      </w:tr>
      <w:tr w:rsidR="004F3C57" w:rsidRPr="00BA3905" w:rsidTr="006D36B7">
        <w:trPr>
          <w:cantSplit/>
          <w:trHeight w:val="276"/>
        </w:trPr>
        <w:tc>
          <w:tcPr>
            <w:tcW w:w="4500" w:type="dxa"/>
            <w:tcBorders>
              <w:bottom w:val="single" w:sz="4" w:space="0" w:color="auto"/>
            </w:tcBorders>
            <w:shd w:val="clear" w:color="auto" w:fill="FFFFFF"/>
          </w:tcPr>
          <w:p w:rsidR="004F3C57" w:rsidRPr="00B3479B" w:rsidRDefault="004F3C57" w:rsidP="00954173">
            <w:pPr>
              <w:autoSpaceDE w:val="0"/>
              <w:autoSpaceDN w:val="0"/>
              <w:adjustRightInd w:val="0"/>
              <w:spacing w:after="0" w:line="240" w:lineRule="auto"/>
              <w:rPr>
                <w:rFonts w:ascii="Times New Roman" w:hAnsi="Times New Roman" w:cs="Times New Roman"/>
                <w:b/>
                <w:color w:val="000000" w:themeColor="text1"/>
                <w:sz w:val="24"/>
                <w:szCs w:val="24"/>
              </w:rPr>
            </w:pPr>
            <w:r w:rsidRPr="005A0A48">
              <w:rPr>
                <w:rFonts w:ascii="Times New Roman" w:hAnsi="Times New Roman" w:cs="Times New Roman"/>
                <w:b/>
                <w:color w:val="000000" w:themeColor="text1"/>
                <w:sz w:val="24"/>
                <w:szCs w:val="24"/>
              </w:rPr>
              <w:t>Teacher-children ratio</w:t>
            </w:r>
          </w:p>
        </w:tc>
        <w:tc>
          <w:tcPr>
            <w:tcW w:w="630" w:type="dxa"/>
            <w:vMerge/>
            <w:tcBorders>
              <w:bottom w:val="single" w:sz="4" w:space="0" w:color="auto"/>
            </w:tcBorders>
            <w:shd w:val="clear" w:color="auto" w:fill="FFFFFF"/>
            <w:vAlign w:val="bottom"/>
          </w:tcPr>
          <w:p w:rsidR="004F3C57" w:rsidRPr="00B3479B" w:rsidRDefault="004F3C57" w:rsidP="00954173">
            <w:pPr>
              <w:autoSpaceDE w:val="0"/>
              <w:autoSpaceDN w:val="0"/>
              <w:adjustRightInd w:val="0"/>
              <w:spacing w:after="0" w:line="240" w:lineRule="auto"/>
              <w:rPr>
                <w:rFonts w:ascii="Times New Roman" w:hAnsi="Times New Roman" w:cs="Times New Roman"/>
                <w:b/>
                <w:color w:val="000000" w:themeColor="text1"/>
                <w:sz w:val="24"/>
                <w:szCs w:val="24"/>
              </w:rPr>
            </w:pPr>
          </w:p>
        </w:tc>
        <w:tc>
          <w:tcPr>
            <w:tcW w:w="1080" w:type="dxa"/>
            <w:vMerge/>
            <w:tcBorders>
              <w:bottom w:val="single" w:sz="4" w:space="0" w:color="auto"/>
            </w:tcBorders>
            <w:shd w:val="clear" w:color="auto" w:fill="FFFFFF"/>
            <w:vAlign w:val="bottom"/>
          </w:tcPr>
          <w:p w:rsidR="004F3C57" w:rsidRPr="00B3479B" w:rsidRDefault="004F3C57" w:rsidP="00954173">
            <w:pPr>
              <w:autoSpaceDE w:val="0"/>
              <w:autoSpaceDN w:val="0"/>
              <w:adjustRightInd w:val="0"/>
              <w:spacing w:after="0" w:line="240" w:lineRule="auto"/>
              <w:rPr>
                <w:rFonts w:ascii="Times New Roman" w:hAnsi="Times New Roman" w:cs="Times New Roman"/>
                <w:b/>
                <w:color w:val="000000" w:themeColor="text1"/>
                <w:sz w:val="24"/>
                <w:szCs w:val="24"/>
              </w:rPr>
            </w:pPr>
          </w:p>
        </w:tc>
        <w:tc>
          <w:tcPr>
            <w:tcW w:w="1170" w:type="dxa"/>
            <w:vMerge/>
            <w:tcBorders>
              <w:bottom w:val="single" w:sz="4" w:space="0" w:color="auto"/>
            </w:tcBorders>
            <w:shd w:val="clear" w:color="auto" w:fill="FFFFFF"/>
            <w:vAlign w:val="bottom"/>
          </w:tcPr>
          <w:p w:rsidR="004F3C57" w:rsidRPr="00B3479B" w:rsidRDefault="004F3C57" w:rsidP="00954173">
            <w:pPr>
              <w:autoSpaceDE w:val="0"/>
              <w:autoSpaceDN w:val="0"/>
              <w:adjustRightInd w:val="0"/>
              <w:spacing w:after="0" w:line="240" w:lineRule="auto"/>
              <w:rPr>
                <w:rFonts w:ascii="Times New Roman" w:hAnsi="Times New Roman" w:cs="Times New Roman"/>
                <w:b/>
                <w:color w:val="000000" w:themeColor="text1"/>
                <w:sz w:val="24"/>
                <w:szCs w:val="24"/>
              </w:rPr>
            </w:pPr>
          </w:p>
        </w:tc>
      </w:tr>
      <w:tr w:rsidR="004F3C57" w:rsidRPr="00BA3905" w:rsidTr="006D36B7">
        <w:trPr>
          <w:cantSplit/>
        </w:trPr>
        <w:tc>
          <w:tcPr>
            <w:tcW w:w="4500" w:type="dxa"/>
            <w:tcBorders>
              <w:top w:val="single" w:sz="4" w:space="0" w:color="auto"/>
            </w:tcBorders>
            <w:shd w:val="clear" w:color="auto" w:fill="F9F9FB"/>
          </w:tcPr>
          <w:p w:rsidR="004F3C57" w:rsidRPr="00BA3905" w:rsidRDefault="004F3C57" w:rsidP="00954173">
            <w:pPr>
              <w:autoSpaceDE w:val="0"/>
              <w:autoSpaceDN w:val="0"/>
              <w:adjustRightInd w:val="0"/>
              <w:spacing w:after="0" w:line="48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caregiver</w:t>
            </w:r>
            <w:r w:rsidRPr="000D5196">
              <w:rPr>
                <w:rFonts w:ascii="Times New Roman" w:hAnsi="Times New Roman" w:cs="Times New Roman"/>
                <w:color w:val="000000" w:themeColor="text1"/>
                <w:sz w:val="24"/>
                <w:szCs w:val="24"/>
              </w:rPr>
              <w:t xml:space="preserve"> to 25 children and below</w:t>
            </w:r>
            <w:r>
              <w:rPr>
                <w:rFonts w:ascii="Times New Roman" w:hAnsi="Times New Roman" w:cs="Times New Roman"/>
                <w:color w:val="000000" w:themeColor="text1"/>
                <w:sz w:val="24"/>
                <w:szCs w:val="24"/>
              </w:rPr>
              <w:t xml:space="preserve"> </w:t>
            </w:r>
          </w:p>
        </w:tc>
        <w:tc>
          <w:tcPr>
            <w:tcW w:w="630" w:type="dxa"/>
            <w:tcBorders>
              <w:top w:val="single" w:sz="4" w:space="0" w:color="auto"/>
            </w:tcBorders>
            <w:shd w:val="clear" w:color="auto" w:fill="F9F9FB"/>
          </w:tcPr>
          <w:p w:rsidR="004F3C57" w:rsidRPr="00BA3905" w:rsidRDefault="004F3C57" w:rsidP="00954173">
            <w:pPr>
              <w:autoSpaceDE w:val="0"/>
              <w:autoSpaceDN w:val="0"/>
              <w:adjustRightInd w:val="0"/>
              <w:spacing w:after="0" w:line="48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181</w:t>
            </w:r>
          </w:p>
        </w:tc>
        <w:tc>
          <w:tcPr>
            <w:tcW w:w="1080" w:type="dxa"/>
            <w:tcBorders>
              <w:top w:val="single" w:sz="4" w:space="0" w:color="auto"/>
            </w:tcBorders>
            <w:shd w:val="clear" w:color="auto" w:fill="F9F9FB"/>
          </w:tcPr>
          <w:p w:rsidR="004F3C57" w:rsidRPr="00BA3905" w:rsidRDefault="004F3C57" w:rsidP="00954173">
            <w:pPr>
              <w:autoSpaceDE w:val="0"/>
              <w:autoSpaceDN w:val="0"/>
              <w:adjustRightInd w:val="0"/>
              <w:spacing w:after="0" w:line="48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54.49</w:t>
            </w:r>
          </w:p>
        </w:tc>
        <w:tc>
          <w:tcPr>
            <w:tcW w:w="1170" w:type="dxa"/>
            <w:tcBorders>
              <w:top w:val="single" w:sz="4" w:space="0" w:color="auto"/>
            </w:tcBorders>
            <w:shd w:val="clear" w:color="auto" w:fill="F9F9FB"/>
          </w:tcPr>
          <w:p w:rsidR="004F3C57" w:rsidRPr="00BA3905" w:rsidRDefault="004F3C57" w:rsidP="00954173">
            <w:pPr>
              <w:autoSpaceDE w:val="0"/>
              <w:autoSpaceDN w:val="0"/>
              <w:adjustRightInd w:val="0"/>
              <w:spacing w:after="0" w:line="48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5.35</w:t>
            </w:r>
          </w:p>
        </w:tc>
      </w:tr>
      <w:tr w:rsidR="004F3C57" w:rsidRPr="00BA3905" w:rsidTr="006D36B7">
        <w:trPr>
          <w:cantSplit/>
        </w:trPr>
        <w:tc>
          <w:tcPr>
            <w:tcW w:w="4500" w:type="dxa"/>
            <w:shd w:val="clear" w:color="auto" w:fill="F9F9FB"/>
          </w:tcPr>
          <w:p w:rsidR="004F3C57" w:rsidRPr="00BA3905" w:rsidRDefault="004F3C57" w:rsidP="00954173">
            <w:pPr>
              <w:autoSpaceDE w:val="0"/>
              <w:autoSpaceDN w:val="0"/>
              <w:adjustRightInd w:val="0"/>
              <w:spacing w:after="0" w:line="48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caregiver</w:t>
            </w:r>
            <w:r w:rsidRPr="00226C2A">
              <w:rPr>
                <w:rFonts w:ascii="Times New Roman" w:hAnsi="Times New Roman" w:cs="Times New Roman"/>
                <w:color w:val="000000" w:themeColor="text1"/>
                <w:sz w:val="24"/>
                <w:szCs w:val="24"/>
              </w:rPr>
              <w:t xml:space="preserve"> to more than 25 children</w:t>
            </w:r>
          </w:p>
        </w:tc>
        <w:tc>
          <w:tcPr>
            <w:tcW w:w="630" w:type="dxa"/>
            <w:shd w:val="clear" w:color="auto" w:fill="F9F9FB"/>
          </w:tcPr>
          <w:p w:rsidR="004F3C57" w:rsidRPr="00BA3905" w:rsidRDefault="004F3C57" w:rsidP="00954173">
            <w:pPr>
              <w:autoSpaceDE w:val="0"/>
              <w:autoSpaceDN w:val="0"/>
              <w:adjustRightInd w:val="0"/>
              <w:spacing w:after="0" w:line="48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149</w:t>
            </w:r>
          </w:p>
        </w:tc>
        <w:tc>
          <w:tcPr>
            <w:tcW w:w="1080" w:type="dxa"/>
            <w:shd w:val="clear" w:color="auto" w:fill="F9F9FB"/>
          </w:tcPr>
          <w:p w:rsidR="004F3C57" w:rsidRPr="00BA3905" w:rsidRDefault="004F3C57" w:rsidP="00954173">
            <w:pPr>
              <w:autoSpaceDE w:val="0"/>
              <w:autoSpaceDN w:val="0"/>
              <w:adjustRightInd w:val="0"/>
              <w:spacing w:after="0" w:line="48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48.43</w:t>
            </w:r>
          </w:p>
        </w:tc>
        <w:tc>
          <w:tcPr>
            <w:tcW w:w="1170" w:type="dxa"/>
            <w:shd w:val="clear" w:color="auto" w:fill="F9F9FB"/>
          </w:tcPr>
          <w:p w:rsidR="004F3C57" w:rsidRPr="00BA3905" w:rsidRDefault="004F3C57" w:rsidP="00954173">
            <w:pPr>
              <w:autoSpaceDE w:val="0"/>
              <w:autoSpaceDN w:val="0"/>
              <w:adjustRightInd w:val="0"/>
              <w:spacing w:after="0" w:line="48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3.95</w:t>
            </w:r>
          </w:p>
        </w:tc>
      </w:tr>
    </w:tbl>
    <w:p w:rsidR="00954173" w:rsidRDefault="00954173" w:rsidP="00954173">
      <w:pPr>
        <w:spacing w:after="0" w:line="240" w:lineRule="auto"/>
        <w:jc w:val="both"/>
        <w:rPr>
          <w:rFonts w:ascii="Times New Roman" w:hAnsi="Times New Roman" w:cs="Times New Roman"/>
          <w:bCs/>
          <w:sz w:val="24"/>
        </w:rPr>
      </w:pPr>
      <w:r w:rsidRPr="00A75EF9">
        <w:rPr>
          <w:rFonts w:ascii="Times New Roman" w:hAnsi="Times New Roman" w:cs="Times New Roman"/>
          <w:b/>
          <w:bCs/>
          <w:sz w:val="16"/>
          <w:szCs w:val="16"/>
        </w:rPr>
        <w:t xml:space="preserve">Note: </w:t>
      </w:r>
      <w:r w:rsidR="006D36B7">
        <w:rPr>
          <w:rFonts w:ascii="Times New Roman" w:hAnsi="Times New Roman" w:cs="Times New Roman"/>
          <w:sz w:val="16"/>
          <w:szCs w:val="16"/>
        </w:rPr>
        <w:t>n</w:t>
      </w:r>
      <w:r>
        <w:rPr>
          <w:rFonts w:ascii="Times New Roman" w:hAnsi="Times New Roman" w:cs="Times New Roman"/>
          <w:sz w:val="16"/>
          <w:szCs w:val="16"/>
        </w:rPr>
        <w:t>= N</w:t>
      </w:r>
      <w:r w:rsidRPr="00A75EF9">
        <w:rPr>
          <w:rFonts w:ascii="Times New Roman" w:hAnsi="Times New Roman" w:cs="Times New Roman"/>
          <w:sz w:val="16"/>
          <w:szCs w:val="16"/>
        </w:rPr>
        <w:t>umber of respondents</w:t>
      </w:r>
    </w:p>
    <w:p w:rsidR="00954173" w:rsidRDefault="00954173" w:rsidP="00954173">
      <w:pPr>
        <w:spacing w:after="0" w:line="240" w:lineRule="auto"/>
        <w:jc w:val="both"/>
        <w:rPr>
          <w:rFonts w:ascii="Times New Roman" w:hAnsi="Times New Roman" w:cs="Times New Roman"/>
          <w:bCs/>
          <w:sz w:val="24"/>
        </w:rPr>
      </w:pPr>
    </w:p>
    <w:p w:rsidR="004845DE" w:rsidRPr="00C827E9" w:rsidRDefault="00954173" w:rsidP="004845DE">
      <w:pPr>
        <w:spacing w:after="0" w:line="480" w:lineRule="auto"/>
        <w:ind w:firstLine="720"/>
        <w:jc w:val="both"/>
        <w:rPr>
          <w:rFonts w:ascii="Times New Roman" w:hAnsi="Times New Roman"/>
          <w:sz w:val="25"/>
          <w:szCs w:val="25"/>
        </w:rPr>
      </w:pPr>
      <w:r w:rsidRPr="00C827E9">
        <w:rPr>
          <w:rFonts w:ascii="Times New Roman" w:hAnsi="Times New Roman" w:cs="Times New Roman"/>
          <w:sz w:val="25"/>
          <w:szCs w:val="25"/>
        </w:rPr>
        <w:t>Th</w:t>
      </w:r>
      <w:r>
        <w:rPr>
          <w:rFonts w:ascii="Times New Roman" w:hAnsi="Times New Roman" w:cs="Times New Roman"/>
          <w:sz w:val="25"/>
          <w:szCs w:val="25"/>
        </w:rPr>
        <w:t>e result in Table 5</w:t>
      </w:r>
      <w:r w:rsidRPr="00C827E9">
        <w:rPr>
          <w:rFonts w:ascii="Times New Roman" w:hAnsi="Times New Roman" w:cs="Times New Roman"/>
          <w:sz w:val="25"/>
          <w:szCs w:val="25"/>
        </w:rPr>
        <w:t xml:space="preserve"> shows </w:t>
      </w:r>
      <w:r>
        <w:rPr>
          <w:rFonts w:ascii="Times New Roman" w:hAnsi="Times New Roman"/>
          <w:sz w:val="25"/>
          <w:szCs w:val="25"/>
        </w:rPr>
        <w:t xml:space="preserve">that the mean rating for effective </w:t>
      </w:r>
      <w:r w:rsidRPr="004E214A">
        <w:rPr>
          <w:rFonts w:ascii="Times New Roman" w:hAnsi="Times New Roman"/>
          <w:sz w:val="25"/>
          <w:szCs w:val="25"/>
        </w:rPr>
        <w:t>child safeguarding capacit</w:t>
      </w:r>
      <w:r>
        <w:rPr>
          <w:rFonts w:ascii="Times New Roman" w:hAnsi="Times New Roman"/>
          <w:sz w:val="25"/>
          <w:szCs w:val="25"/>
        </w:rPr>
        <w:t xml:space="preserve">y of </w:t>
      </w:r>
      <w:r>
        <w:rPr>
          <w:rFonts w:ascii="Times New Roman" w:hAnsi="Times New Roman" w:cs="Times New Roman"/>
          <w:color w:val="000000" w:themeColor="text1"/>
          <w:sz w:val="24"/>
          <w:szCs w:val="24"/>
        </w:rPr>
        <w:t>one (1) caregiver</w:t>
      </w:r>
      <w:r w:rsidRPr="000D5196">
        <w:rPr>
          <w:rFonts w:ascii="Times New Roman" w:hAnsi="Times New Roman" w:cs="Times New Roman"/>
          <w:color w:val="000000" w:themeColor="text1"/>
          <w:sz w:val="24"/>
          <w:szCs w:val="24"/>
        </w:rPr>
        <w:t xml:space="preserve"> to 25 children and below</w:t>
      </w:r>
      <w:r>
        <w:rPr>
          <w:rFonts w:ascii="Times New Roman" w:hAnsi="Times New Roman" w:cs="Times New Roman"/>
          <w:color w:val="000000" w:themeColor="text1"/>
          <w:sz w:val="24"/>
          <w:szCs w:val="24"/>
        </w:rPr>
        <w:t xml:space="preserve"> </w:t>
      </w:r>
      <w:r>
        <w:rPr>
          <w:rFonts w:ascii="Times New Roman" w:hAnsi="Times New Roman"/>
          <w:sz w:val="25"/>
          <w:szCs w:val="25"/>
        </w:rPr>
        <w:t>was relatively high</w:t>
      </w:r>
      <w:r w:rsidRPr="00C827E9">
        <w:rPr>
          <w:rFonts w:ascii="Times New Roman" w:hAnsi="Times New Roman"/>
          <w:bCs/>
          <w:sz w:val="25"/>
          <w:szCs w:val="25"/>
        </w:rPr>
        <w:t xml:space="preserve"> </w:t>
      </w:r>
      <w:r w:rsidRPr="00C827E9">
        <w:rPr>
          <w:rFonts w:ascii="Times New Roman" w:hAnsi="Times New Roman"/>
          <w:sz w:val="25"/>
          <w:szCs w:val="25"/>
        </w:rPr>
        <w:t>(</w:t>
      </w:r>
      <w:r w:rsidR="00012A3C" w:rsidRPr="00C17820">
        <w:rPr>
          <w:rFonts w:ascii="Times New Roman" w:hAnsi="Times New Roman"/>
          <w:i/>
          <w:sz w:val="25"/>
          <w:szCs w:val="25"/>
        </w:rPr>
        <w:t>Mean</w:t>
      </w:r>
      <w:r w:rsidR="00012A3C">
        <w:rPr>
          <w:rFonts w:ascii="Times New Roman" w:hAnsi="Times New Roman"/>
          <w:sz w:val="25"/>
          <w:szCs w:val="25"/>
        </w:rPr>
        <w:t xml:space="preserve"> = 54.49</w:t>
      </w:r>
      <w:r w:rsidRPr="00C827E9">
        <w:rPr>
          <w:rFonts w:ascii="Times New Roman" w:hAnsi="Times New Roman"/>
          <w:sz w:val="25"/>
          <w:szCs w:val="25"/>
        </w:rPr>
        <w:t xml:space="preserve">, </w:t>
      </w:r>
      <w:r w:rsidRPr="00C17820">
        <w:rPr>
          <w:rFonts w:ascii="Times New Roman" w:hAnsi="Times New Roman"/>
          <w:i/>
          <w:sz w:val="25"/>
          <w:szCs w:val="25"/>
        </w:rPr>
        <w:t>SD</w:t>
      </w:r>
      <w:r w:rsidRPr="00C827E9">
        <w:rPr>
          <w:rFonts w:ascii="Times New Roman" w:hAnsi="Times New Roman"/>
          <w:sz w:val="25"/>
          <w:szCs w:val="25"/>
        </w:rPr>
        <w:t xml:space="preserve"> =</w:t>
      </w:r>
      <w:r w:rsidR="00012A3C">
        <w:rPr>
          <w:rFonts w:ascii="Times New Roman" w:hAnsi="Times New Roman"/>
          <w:sz w:val="25"/>
          <w:szCs w:val="25"/>
        </w:rPr>
        <w:t xml:space="preserve"> 5.35</w:t>
      </w:r>
      <w:r>
        <w:rPr>
          <w:rFonts w:ascii="Times New Roman" w:hAnsi="Times New Roman"/>
          <w:sz w:val="25"/>
          <w:szCs w:val="25"/>
        </w:rPr>
        <w:t xml:space="preserve">) compared to that of </w:t>
      </w:r>
      <w:r>
        <w:rPr>
          <w:rFonts w:ascii="Times New Roman" w:hAnsi="Times New Roman" w:cs="Times New Roman"/>
          <w:color w:val="000000" w:themeColor="text1"/>
          <w:sz w:val="24"/>
          <w:szCs w:val="24"/>
        </w:rPr>
        <w:t>one (1) caregiver</w:t>
      </w:r>
      <w:r w:rsidRPr="00226C2A">
        <w:rPr>
          <w:rFonts w:ascii="Times New Roman" w:hAnsi="Times New Roman" w:cs="Times New Roman"/>
          <w:color w:val="000000" w:themeColor="text1"/>
          <w:sz w:val="24"/>
          <w:szCs w:val="24"/>
        </w:rPr>
        <w:t xml:space="preserve"> to more than 25 children</w:t>
      </w:r>
      <w:r w:rsidRPr="00C827E9">
        <w:rPr>
          <w:rFonts w:ascii="Times New Roman" w:hAnsi="Times New Roman"/>
          <w:sz w:val="25"/>
          <w:szCs w:val="25"/>
        </w:rPr>
        <w:t xml:space="preserve"> (</w:t>
      </w:r>
      <w:r w:rsidR="00012A3C" w:rsidRPr="00C17820">
        <w:rPr>
          <w:rFonts w:ascii="Times New Roman" w:hAnsi="Times New Roman"/>
          <w:i/>
          <w:sz w:val="25"/>
          <w:szCs w:val="25"/>
        </w:rPr>
        <w:t>Mean</w:t>
      </w:r>
      <w:r w:rsidR="00012A3C">
        <w:rPr>
          <w:rFonts w:ascii="Times New Roman" w:hAnsi="Times New Roman"/>
          <w:sz w:val="25"/>
          <w:szCs w:val="25"/>
        </w:rPr>
        <w:t xml:space="preserve"> = 48</w:t>
      </w:r>
      <w:r w:rsidR="003D1732">
        <w:rPr>
          <w:rFonts w:ascii="Times New Roman" w:hAnsi="Times New Roman"/>
          <w:sz w:val="25"/>
          <w:szCs w:val="25"/>
        </w:rPr>
        <w:t>.43</w:t>
      </w:r>
      <w:r w:rsidRPr="00C827E9">
        <w:rPr>
          <w:rFonts w:ascii="Times New Roman" w:hAnsi="Times New Roman"/>
          <w:sz w:val="25"/>
          <w:szCs w:val="25"/>
        </w:rPr>
        <w:t xml:space="preserve">, </w:t>
      </w:r>
      <w:r w:rsidRPr="00C17820">
        <w:rPr>
          <w:rFonts w:ascii="Times New Roman" w:hAnsi="Times New Roman"/>
          <w:i/>
          <w:sz w:val="25"/>
          <w:szCs w:val="25"/>
        </w:rPr>
        <w:t>SD</w:t>
      </w:r>
      <w:r w:rsidRPr="00C827E9">
        <w:rPr>
          <w:rFonts w:ascii="Times New Roman" w:hAnsi="Times New Roman"/>
          <w:sz w:val="25"/>
          <w:szCs w:val="25"/>
        </w:rPr>
        <w:t xml:space="preserve"> =</w:t>
      </w:r>
      <w:r w:rsidR="003D1732">
        <w:rPr>
          <w:rFonts w:ascii="Times New Roman" w:hAnsi="Times New Roman"/>
          <w:sz w:val="25"/>
          <w:szCs w:val="25"/>
        </w:rPr>
        <w:t xml:space="preserve"> 3.95</w:t>
      </w:r>
      <w:r w:rsidRPr="00C827E9">
        <w:rPr>
          <w:rFonts w:ascii="Times New Roman" w:hAnsi="Times New Roman"/>
          <w:sz w:val="25"/>
          <w:szCs w:val="25"/>
        </w:rPr>
        <w:t>)</w:t>
      </w:r>
      <w:r>
        <w:rPr>
          <w:rFonts w:ascii="Times New Roman" w:hAnsi="Times New Roman"/>
          <w:sz w:val="25"/>
          <w:szCs w:val="25"/>
        </w:rPr>
        <w:t xml:space="preserve">. This can be interpreted that </w:t>
      </w:r>
      <w:r w:rsidRPr="00520E8C">
        <w:rPr>
          <w:rFonts w:ascii="Times New Roman" w:hAnsi="Times New Roman"/>
          <w:sz w:val="25"/>
          <w:szCs w:val="25"/>
        </w:rPr>
        <w:t xml:space="preserve">teacher-children ratio </w:t>
      </w:r>
      <w:r>
        <w:rPr>
          <w:rFonts w:ascii="Times New Roman" w:hAnsi="Times New Roman"/>
          <w:sz w:val="25"/>
          <w:szCs w:val="25"/>
        </w:rPr>
        <w:t xml:space="preserve">has </w:t>
      </w:r>
      <w:r>
        <w:rPr>
          <w:rFonts w:ascii="Times New Roman" w:hAnsi="Times New Roman" w:cs="Times New Roman"/>
          <w:color w:val="000000" w:themeColor="text1"/>
          <w:sz w:val="25"/>
          <w:szCs w:val="25"/>
        </w:rPr>
        <w:t xml:space="preserve">influence on </w:t>
      </w:r>
      <w:r w:rsidRPr="00367460">
        <w:rPr>
          <w:rFonts w:ascii="Times New Roman" w:hAnsi="Times New Roman" w:cs="Times New Roman"/>
          <w:color w:val="000000" w:themeColor="text1"/>
          <w:sz w:val="25"/>
          <w:szCs w:val="25"/>
        </w:rPr>
        <w:t>caregivers’ effective child safeguarding capacity in early childhood education centres (ECECs) in Nsukka LGA</w:t>
      </w:r>
      <w:r w:rsidR="004845DE">
        <w:rPr>
          <w:rFonts w:ascii="Times New Roman" w:hAnsi="Times New Roman" w:cs="Times New Roman"/>
          <w:sz w:val="25"/>
          <w:szCs w:val="25"/>
        </w:rPr>
        <w:t>, in favour of schools</w:t>
      </w:r>
      <w:r w:rsidR="00CB16C4">
        <w:rPr>
          <w:rFonts w:ascii="Times New Roman" w:hAnsi="Times New Roman" w:cs="Times New Roman"/>
          <w:sz w:val="25"/>
          <w:szCs w:val="25"/>
        </w:rPr>
        <w:t xml:space="preserve"> with low caregiver-children ratio.</w:t>
      </w:r>
    </w:p>
    <w:p w:rsidR="00954173" w:rsidRDefault="00954173" w:rsidP="00954173">
      <w:pPr>
        <w:spacing w:after="0" w:line="504" w:lineRule="auto"/>
        <w:ind w:left="540" w:hanging="540"/>
        <w:jc w:val="both"/>
        <w:rPr>
          <w:rFonts w:ascii="Times New Roman" w:hAnsi="Times New Roman" w:cs="Times New Roman"/>
          <w:sz w:val="25"/>
          <w:szCs w:val="25"/>
        </w:rPr>
      </w:pPr>
      <w:r>
        <w:rPr>
          <w:rFonts w:ascii="Times New Roman" w:eastAsia="Times New Roman" w:hAnsi="Times New Roman" w:cs="Times New Roman"/>
          <w:b/>
          <w:sz w:val="24"/>
          <w:szCs w:val="24"/>
        </w:rPr>
        <w:t>HO</w:t>
      </w:r>
      <w:r w:rsidRPr="005B7F5A">
        <w:rPr>
          <w:rFonts w:ascii="Times New Roman" w:eastAsia="Times New Roman" w:hAnsi="Times New Roman" w:cs="Times New Roman"/>
          <w:b/>
          <w:sz w:val="24"/>
          <w:szCs w:val="24"/>
          <w:vertAlign w:val="subscript"/>
        </w:rPr>
        <w:t>3</w:t>
      </w:r>
      <w:r w:rsidRPr="005B7F5A">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There is no significant influence </w:t>
      </w:r>
      <w:r w:rsidRPr="003767BB">
        <w:rPr>
          <w:rFonts w:ascii="Times New Roman" w:eastAsia="Times New Roman" w:hAnsi="Times New Roman" w:cs="Times New Roman"/>
          <w:sz w:val="24"/>
          <w:szCs w:val="24"/>
        </w:rPr>
        <w:t xml:space="preserve">of teacher-children ratio on caregivers’ effective child safeguarding </w:t>
      </w:r>
      <w:r>
        <w:rPr>
          <w:rFonts w:ascii="Times New Roman" w:eastAsia="Times New Roman" w:hAnsi="Times New Roman" w:cs="Times New Roman"/>
          <w:sz w:val="24"/>
          <w:szCs w:val="24"/>
        </w:rPr>
        <w:t xml:space="preserve">capacity </w:t>
      </w:r>
      <w:r w:rsidRPr="003767BB">
        <w:rPr>
          <w:rFonts w:ascii="Times New Roman" w:eastAsia="Times New Roman" w:hAnsi="Times New Roman" w:cs="Times New Roman"/>
          <w:sz w:val="24"/>
          <w:szCs w:val="24"/>
        </w:rPr>
        <w:t>in early childhood education centres in Nsukka LGA</w:t>
      </w:r>
      <w:r w:rsidRPr="00C827E9">
        <w:rPr>
          <w:rFonts w:ascii="Times New Roman" w:hAnsi="Times New Roman" w:cs="Times New Roman"/>
          <w:sz w:val="25"/>
          <w:szCs w:val="25"/>
        </w:rPr>
        <w:t>.</w:t>
      </w:r>
    </w:p>
    <w:p w:rsidR="00954173" w:rsidRPr="0018122E" w:rsidRDefault="00954173" w:rsidP="00954173">
      <w:pPr>
        <w:spacing w:after="0" w:line="240" w:lineRule="auto"/>
        <w:jc w:val="both"/>
        <w:rPr>
          <w:rFonts w:ascii="Times New Roman" w:hAnsi="Times New Roman"/>
          <w:sz w:val="24"/>
        </w:rPr>
      </w:pPr>
      <w:r w:rsidRPr="00E265DF">
        <w:rPr>
          <w:rFonts w:ascii="Times New Roman" w:hAnsi="Times New Roman"/>
          <w:b/>
          <w:sz w:val="24"/>
          <w:lang w:bidi="en-US"/>
        </w:rPr>
        <w:t xml:space="preserve">Table </w:t>
      </w:r>
      <w:r>
        <w:rPr>
          <w:rFonts w:ascii="Times New Roman" w:hAnsi="Times New Roman"/>
          <w:b/>
          <w:sz w:val="24"/>
          <w:lang w:bidi="en-US"/>
        </w:rPr>
        <w:t xml:space="preserve">6: </w:t>
      </w:r>
      <w:r w:rsidRPr="00317F5D">
        <w:rPr>
          <w:rFonts w:ascii="Times New Roman" w:hAnsi="Times New Roman"/>
          <w:sz w:val="24"/>
          <w:lang w:bidi="en-US"/>
        </w:rPr>
        <w:t xml:space="preserve">t-test analysis of the </w:t>
      </w:r>
      <w:r w:rsidRPr="00420286">
        <w:rPr>
          <w:rFonts w:ascii="Times New Roman" w:hAnsi="Times New Roman"/>
          <w:sz w:val="24"/>
        </w:rPr>
        <w:t xml:space="preserve">influence of </w:t>
      </w:r>
      <w:r w:rsidRPr="009B10EE">
        <w:rPr>
          <w:rFonts w:ascii="Times New Roman" w:hAnsi="Times New Roman"/>
          <w:sz w:val="24"/>
        </w:rPr>
        <w:t>teacher-children ratio</w:t>
      </w:r>
      <w:r w:rsidRPr="00420286">
        <w:rPr>
          <w:rFonts w:ascii="Times New Roman" w:hAnsi="Times New Roman"/>
          <w:sz w:val="24"/>
        </w:rPr>
        <w:t xml:space="preserve"> on caregivers’ effective child safeguarding capacity in early childhood education centres in Nsukka LGA </w:t>
      </w:r>
      <w:r>
        <w:rPr>
          <w:rFonts w:ascii="Times New Roman" w:hAnsi="Times New Roman"/>
          <w:color w:val="000000" w:themeColor="text1"/>
          <w:sz w:val="24"/>
          <w:szCs w:val="24"/>
        </w:rPr>
        <w:t>(N =330)</w:t>
      </w:r>
    </w:p>
    <w:tbl>
      <w:tblPr>
        <w:tblW w:w="9630" w:type="dxa"/>
        <w:tblLayout w:type="fixed"/>
        <w:tblCellMar>
          <w:left w:w="0" w:type="dxa"/>
          <w:right w:w="0" w:type="dxa"/>
        </w:tblCellMar>
        <w:tblLook w:val="0000" w:firstRow="0" w:lastRow="0" w:firstColumn="0" w:lastColumn="0" w:noHBand="0" w:noVBand="0"/>
      </w:tblPr>
      <w:tblGrid>
        <w:gridCol w:w="3600"/>
        <w:gridCol w:w="900"/>
        <w:gridCol w:w="810"/>
        <w:gridCol w:w="1080"/>
        <w:gridCol w:w="630"/>
        <w:gridCol w:w="990"/>
        <w:gridCol w:w="630"/>
        <w:gridCol w:w="990"/>
      </w:tblGrid>
      <w:tr w:rsidR="00EE1457" w:rsidRPr="00E265DF" w:rsidTr="00EE1457">
        <w:trPr>
          <w:cantSplit/>
        </w:trPr>
        <w:tc>
          <w:tcPr>
            <w:tcW w:w="3600" w:type="dxa"/>
            <w:tcBorders>
              <w:top w:val="single" w:sz="4" w:space="0" w:color="auto"/>
              <w:bottom w:val="single" w:sz="4" w:space="0" w:color="auto"/>
            </w:tcBorders>
            <w:shd w:val="clear" w:color="auto" w:fill="FFFFFF"/>
          </w:tcPr>
          <w:p w:rsidR="00EE1457" w:rsidRPr="00E265DF" w:rsidRDefault="00EE1457" w:rsidP="00EE1457">
            <w:pPr>
              <w:spacing w:line="240" w:lineRule="auto"/>
              <w:jc w:val="center"/>
              <w:rPr>
                <w:rFonts w:ascii="Times New Roman" w:hAnsi="Times New Roman"/>
                <w:b/>
                <w:sz w:val="24"/>
                <w:szCs w:val="24"/>
                <w:lang w:bidi="en-US"/>
              </w:rPr>
            </w:pPr>
            <w:r>
              <w:rPr>
                <w:rFonts w:ascii="Times New Roman" w:hAnsi="Times New Roman"/>
                <w:b/>
                <w:sz w:val="24"/>
                <w:szCs w:val="24"/>
                <w:lang w:bidi="en-US"/>
              </w:rPr>
              <w:t>School Location</w:t>
            </w:r>
          </w:p>
        </w:tc>
        <w:tc>
          <w:tcPr>
            <w:tcW w:w="900" w:type="dxa"/>
            <w:tcBorders>
              <w:top w:val="single" w:sz="4" w:space="0" w:color="auto"/>
              <w:bottom w:val="single" w:sz="4" w:space="0" w:color="auto"/>
            </w:tcBorders>
            <w:shd w:val="clear" w:color="auto" w:fill="FFFFFF"/>
          </w:tcPr>
          <w:p w:rsidR="00EE1457" w:rsidRDefault="00EE1457" w:rsidP="00EE1457">
            <w:pPr>
              <w:spacing w:line="240" w:lineRule="auto"/>
              <w:jc w:val="center"/>
              <w:rPr>
                <w:rFonts w:ascii="Times New Roman" w:hAnsi="Times New Roman"/>
                <w:b/>
                <w:sz w:val="24"/>
                <w:szCs w:val="24"/>
                <w:lang w:bidi="en-US"/>
              </w:rPr>
            </w:pPr>
            <w:r>
              <w:rPr>
                <w:rFonts w:ascii="Times New Roman" w:hAnsi="Times New Roman"/>
                <w:b/>
                <w:sz w:val="24"/>
                <w:szCs w:val="24"/>
                <w:lang w:bidi="en-US"/>
              </w:rPr>
              <w:t>N</w:t>
            </w:r>
          </w:p>
        </w:tc>
        <w:tc>
          <w:tcPr>
            <w:tcW w:w="810" w:type="dxa"/>
            <w:tcBorders>
              <w:top w:val="single" w:sz="4" w:space="0" w:color="auto"/>
              <w:bottom w:val="single" w:sz="4" w:space="0" w:color="auto"/>
            </w:tcBorders>
            <w:shd w:val="clear" w:color="auto" w:fill="FFFFFF"/>
          </w:tcPr>
          <w:p w:rsidR="00EE1457" w:rsidRPr="00E265DF" w:rsidRDefault="00EE1457" w:rsidP="00EE1457">
            <w:pPr>
              <w:spacing w:line="240" w:lineRule="auto"/>
              <w:jc w:val="center"/>
              <w:rPr>
                <w:rFonts w:ascii="Times New Roman" w:hAnsi="Times New Roman"/>
                <w:b/>
                <w:sz w:val="24"/>
                <w:szCs w:val="24"/>
                <w:lang w:bidi="en-US"/>
              </w:rPr>
            </w:pPr>
            <w:r>
              <w:rPr>
                <w:rFonts w:ascii="Times New Roman" w:hAnsi="Times New Roman"/>
                <w:b/>
                <w:sz w:val="24"/>
                <w:szCs w:val="24"/>
                <w:lang w:bidi="en-US"/>
              </w:rPr>
              <w:t>Mean</w:t>
            </w:r>
          </w:p>
        </w:tc>
        <w:tc>
          <w:tcPr>
            <w:tcW w:w="1080" w:type="dxa"/>
            <w:tcBorders>
              <w:top w:val="single" w:sz="4" w:space="0" w:color="auto"/>
              <w:bottom w:val="single" w:sz="4" w:space="0" w:color="auto"/>
            </w:tcBorders>
            <w:shd w:val="clear" w:color="auto" w:fill="FFFFFF"/>
          </w:tcPr>
          <w:p w:rsidR="00EE1457" w:rsidRPr="00E265DF" w:rsidRDefault="00EE1457" w:rsidP="00EE1457">
            <w:pPr>
              <w:spacing w:line="240" w:lineRule="auto"/>
              <w:jc w:val="center"/>
              <w:rPr>
                <w:rFonts w:ascii="Times New Roman" w:hAnsi="Times New Roman"/>
                <w:b/>
                <w:sz w:val="24"/>
                <w:szCs w:val="24"/>
                <w:lang w:bidi="en-US"/>
              </w:rPr>
            </w:pPr>
            <w:r>
              <w:rPr>
                <w:rFonts w:ascii="Times New Roman" w:hAnsi="Times New Roman"/>
                <w:b/>
                <w:sz w:val="24"/>
                <w:szCs w:val="24"/>
                <w:lang w:bidi="en-US"/>
              </w:rPr>
              <w:t>Standard deviation</w:t>
            </w:r>
          </w:p>
        </w:tc>
        <w:tc>
          <w:tcPr>
            <w:tcW w:w="630" w:type="dxa"/>
            <w:tcBorders>
              <w:top w:val="single" w:sz="4" w:space="0" w:color="auto"/>
              <w:bottom w:val="single" w:sz="4" w:space="0" w:color="auto"/>
            </w:tcBorders>
            <w:shd w:val="clear" w:color="auto" w:fill="FFFFFF"/>
          </w:tcPr>
          <w:p w:rsidR="00EE1457" w:rsidRPr="00E265DF" w:rsidRDefault="00EE1457" w:rsidP="00EE1457">
            <w:pPr>
              <w:spacing w:line="240" w:lineRule="auto"/>
              <w:jc w:val="center"/>
              <w:rPr>
                <w:rFonts w:ascii="Times New Roman" w:hAnsi="Times New Roman"/>
                <w:b/>
                <w:sz w:val="24"/>
                <w:szCs w:val="24"/>
                <w:lang w:bidi="en-US"/>
              </w:rPr>
            </w:pPr>
            <w:r w:rsidRPr="00E265DF">
              <w:rPr>
                <w:rFonts w:ascii="Times New Roman" w:hAnsi="Times New Roman"/>
                <w:b/>
                <w:sz w:val="24"/>
                <w:szCs w:val="24"/>
                <w:lang w:bidi="en-US"/>
              </w:rPr>
              <w:t>df</w:t>
            </w:r>
          </w:p>
        </w:tc>
        <w:tc>
          <w:tcPr>
            <w:tcW w:w="990" w:type="dxa"/>
            <w:tcBorders>
              <w:top w:val="single" w:sz="4" w:space="0" w:color="auto"/>
              <w:bottom w:val="single" w:sz="4" w:space="0" w:color="auto"/>
            </w:tcBorders>
            <w:shd w:val="clear" w:color="auto" w:fill="FFFFFF"/>
          </w:tcPr>
          <w:p w:rsidR="00EE1457" w:rsidRPr="00E265DF" w:rsidRDefault="00EE1457" w:rsidP="00EE1457">
            <w:pPr>
              <w:spacing w:line="240" w:lineRule="auto"/>
              <w:jc w:val="center"/>
              <w:rPr>
                <w:rFonts w:ascii="Times New Roman" w:hAnsi="Times New Roman"/>
                <w:b/>
                <w:sz w:val="24"/>
                <w:szCs w:val="24"/>
                <w:lang w:bidi="en-US"/>
              </w:rPr>
            </w:pPr>
            <w:r w:rsidRPr="00E265DF">
              <w:rPr>
                <w:rFonts w:ascii="Times New Roman" w:hAnsi="Times New Roman"/>
                <w:b/>
                <w:sz w:val="24"/>
                <w:szCs w:val="24"/>
                <w:lang w:bidi="en-US"/>
              </w:rPr>
              <w:t>t-value</w:t>
            </w:r>
          </w:p>
        </w:tc>
        <w:tc>
          <w:tcPr>
            <w:tcW w:w="630" w:type="dxa"/>
            <w:tcBorders>
              <w:top w:val="single" w:sz="4" w:space="0" w:color="auto"/>
              <w:bottom w:val="single" w:sz="4" w:space="0" w:color="auto"/>
            </w:tcBorders>
            <w:shd w:val="clear" w:color="auto" w:fill="FFFFFF"/>
          </w:tcPr>
          <w:p w:rsidR="00EE1457" w:rsidRPr="00E265DF" w:rsidRDefault="00EE1457" w:rsidP="00EE1457">
            <w:pPr>
              <w:spacing w:line="240" w:lineRule="auto"/>
              <w:jc w:val="center"/>
              <w:rPr>
                <w:rFonts w:ascii="Times New Roman" w:hAnsi="Times New Roman"/>
                <w:b/>
                <w:sz w:val="24"/>
                <w:szCs w:val="24"/>
                <w:lang w:bidi="en-US"/>
              </w:rPr>
            </w:pPr>
            <w:r w:rsidRPr="00E265DF">
              <w:rPr>
                <w:rFonts w:ascii="Times New Roman" w:hAnsi="Times New Roman"/>
                <w:b/>
                <w:sz w:val="24"/>
                <w:szCs w:val="24"/>
                <w:lang w:bidi="en-US"/>
              </w:rPr>
              <w:t>Sig.</w:t>
            </w:r>
          </w:p>
        </w:tc>
        <w:tc>
          <w:tcPr>
            <w:tcW w:w="990" w:type="dxa"/>
            <w:tcBorders>
              <w:top w:val="single" w:sz="4" w:space="0" w:color="auto"/>
              <w:bottom w:val="single" w:sz="4" w:space="0" w:color="auto"/>
            </w:tcBorders>
            <w:shd w:val="clear" w:color="auto" w:fill="FFFFFF"/>
          </w:tcPr>
          <w:p w:rsidR="00EE1457" w:rsidRPr="00E265DF" w:rsidRDefault="00EE1457" w:rsidP="00EE1457">
            <w:pPr>
              <w:spacing w:line="240" w:lineRule="auto"/>
              <w:jc w:val="center"/>
              <w:rPr>
                <w:rFonts w:ascii="Times New Roman" w:hAnsi="Times New Roman"/>
                <w:b/>
                <w:sz w:val="24"/>
                <w:szCs w:val="24"/>
                <w:lang w:bidi="en-US"/>
              </w:rPr>
            </w:pPr>
            <w:r w:rsidRPr="00E265DF">
              <w:rPr>
                <w:rFonts w:ascii="Times New Roman" w:hAnsi="Times New Roman"/>
                <w:b/>
                <w:sz w:val="24"/>
                <w:szCs w:val="24"/>
                <w:lang w:bidi="en-US"/>
              </w:rPr>
              <w:t>Dec</w:t>
            </w:r>
            <w:r>
              <w:rPr>
                <w:rFonts w:ascii="Times New Roman" w:hAnsi="Times New Roman"/>
                <w:b/>
                <w:sz w:val="24"/>
                <w:szCs w:val="24"/>
                <w:lang w:bidi="en-US"/>
              </w:rPr>
              <w:t>ision</w:t>
            </w:r>
          </w:p>
        </w:tc>
      </w:tr>
      <w:tr w:rsidR="00EE1457" w:rsidRPr="00E265DF" w:rsidTr="00EE1457">
        <w:trPr>
          <w:cantSplit/>
        </w:trPr>
        <w:tc>
          <w:tcPr>
            <w:tcW w:w="3600" w:type="dxa"/>
            <w:tcBorders>
              <w:top w:val="single" w:sz="4" w:space="0" w:color="auto"/>
              <w:bottom w:val="single" w:sz="4" w:space="0" w:color="auto"/>
            </w:tcBorders>
            <w:shd w:val="clear" w:color="auto" w:fill="FFFFFF"/>
            <w:vAlign w:val="center"/>
          </w:tcPr>
          <w:p w:rsidR="00EE1457" w:rsidRDefault="00EE1457" w:rsidP="00EE1457">
            <w:pPr>
              <w:spacing w:after="0" w:line="480" w:lineRule="auto"/>
              <w:rPr>
                <w:rFonts w:ascii="Times New Roman" w:hAnsi="Times New Roman"/>
                <w:sz w:val="24"/>
                <w:szCs w:val="24"/>
                <w:lang w:bidi="en-US"/>
              </w:rPr>
            </w:pPr>
            <w:r w:rsidRPr="00B519B8">
              <w:rPr>
                <w:rFonts w:ascii="Times New Roman" w:hAnsi="Times New Roman"/>
                <w:sz w:val="24"/>
                <w:szCs w:val="24"/>
                <w:lang w:bidi="en-US"/>
              </w:rPr>
              <w:t>1 caregiver to 25 children and below</w:t>
            </w:r>
          </w:p>
          <w:p w:rsidR="00EE1457" w:rsidRPr="00E265DF" w:rsidRDefault="00EE1457" w:rsidP="00EE1457">
            <w:pPr>
              <w:spacing w:after="0" w:line="480" w:lineRule="auto"/>
              <w:rPr>
                <w:rFonts w:ascii="Times New Roman" w:hAnsi="Times New Roman"/>
                <w:sz w:val="24"/>
                <w:szCs w:val="24"/>
                <w:lang w:bidi="en-US"/>
              </w:rPr>
            </w:pPr>
            <w:r w:rsidRPr="00B519B8">
              <w:rPr>
                <w:rFonts w:ascii="Times New Roman" w:hAnsi="Times New Roman" w:cs="Times New Roman"/>
                <w:color w:val="000000" w:themeColor="text1"/>
                <w:sz w:val="24"/>
                <w:szCs w:val="24"/>
              </w:rPr>
              <w:t>1 caregiver to more than 25 children</w:t>
            </w:r>
          </w:p>
        </w:tc>
        <w:tc>
          <w:tcPr>
            <w:tcW w:w="900" w:type="dxa"/>
            <w:tcBorders>
              <w:top w:val="single" w:sz="4" w:space="0" w:color="auto"/>
              <w:bottom w:val="single" w:sz="4" w:space="0" w:color="auto"/>
            </w:tcBorders>
            <w:shd w:val="clear" w:color="auto" w:fill="FFFFFF"/>
          </w:tcPr>
          <w:p w:rsidR="00EE1457" w:rsidRPr="00CF4D7D" w:rsidRDefault="00EE1457" w:rsidP="00EE1457">
            <w:pPr>
              <w:spacing w:after="0" w:line="480" w:lineRule="auto"/>
              <w:jc w:val="center"/>
              <w:rPr>
                <w:rFonts w:ascii="Times New Roman" w:hAnsi="Times New Roman"/>
                <w:sz w:val="24"/>
                <w:szCs w:val="24"/>
              </w:rPr>
            </w:pPr>
            <w:r>
              <w:rPr>
                <w:rFonts w:ascii="Times New Roman" w:hAnsi="Times New Roman"/>
                <w:sz w:val="24"/>
                <w:szCs w:val="24"/>
              </w:rPr>
              <w:t>181</w:t>
            </w:r>
          </w:p>
          <w:p w:rsidR="00EE1457" w:rsidRDefault="00EE1457" w:rsidP="00EE1457">
            <w:pPr>
              <w:spacing w:after="0" w:line="480" w:lineRule="auto"/>
              <w:jc w:val="center"/>
            </w:pPr>
            <w:r>
              <w:rPr>
                <w:rFonts w:ascii="Times New Roman" w:hAnsi="Times New Roman"/>
                <w:sz w:val="24"/>
                <w:szCs w:val="24"/>
              </w:rPr>
              <w:t>149</w:t>
            </w:r>
          </w:p>
        </w:tc>
        <w:tc>
          <w:tcPr>
            <w:tcW w:w="810" w:type="dxa"/>
            <w:tcBorders>
              <w:top w:val="single" w:sz="4" w:space="0" w:color="auto"/>
              <w:bottom w:val="single" w:sz="4" w:space="0" w:color="auto"/>
            </w:tcBorders>
            <w:shd w:val="clear" w:color="auto" w:fill="FFFFFF"/>
            <w:vAlign w:val="center"/>
          </w:tcPr>
          <w:p w:rsidR="00EE1457" w:rsidRPr="00676E15" w:rsidRDefault="00EE1457" w:rsidP="00EE1457">
            <w:pPr>
              <w:spacing w:after="0" w:line="480" w:lineRule="auto"/>
              <w:jc w:val="center"/>
              <w:rPr>
                <w:rFonts w:ascii="Times New Roman" w:hAnsi="Times New Roman"/>
                <w:sz w:val="24"/>
                <w:szCs w:val="24"/>
              </w:rPr>
            </w:pPr>
            <w:r>
              <w:rPr>
                <w:rFonts w:ascii="Times New Roman" w:hAnsi="Times New Roman"/>
                <w:sz w:val="24"/>
                <w:szCs w:val="24"/>
              </w:rPr>
              <w:t>54.49</w:t>
            </w:r>
          </w:p>
          <w:p w:rsidR="00EE1457" w:rsidRPr="00676E15" w:rsidRDefault="00EE1457" w:rsidP="00EE1457">
            <w:pPr>
              <w:spacing w:after="0" w:line="480" w:lineRule="auto"/>
              <w:jc w:val="center"/>
              <w:rPr>
                <w:rFonts w:ascii="Times New Roman" w:hAnsi="Times New Roman"/>
                <w:sz w:val="24"/>
                <w:szCs w:val="24"/>
              </w:rPr>
            </w:pPr>
            <w:r>
              <w:rPr>
                <w:rFonts w:ascii="Times New Roman" w:hAnsi="Times New Roman"/>
                <w:sz w:val="24"/>
                <w:szCs w:val="24"/>
              </w:rPr>
              <w:t>48.43</w:t>
            </w:r>
          </w:p>
        </w:tc>
        <w:tc>
          <w:tcPr>
            <w:tcW w:w="1080" w:type="dxa"/>
            <w:tcBorders>
              <w:top w:val="single" w:sz="4" w:space="0" w:color="auto"/>
              <w:bottom w:val="single" w:sz="4" w:space="0" w:color="auto"/>
            </w:tcBorders>
            <w:shd w:val="clear" w:color="auto" w:fill="FFFFFF"/>
            <w:vAlign w:val="center"/>
          </w:tcPr>
          <w:p w:rsidR="00EE1457" w:rsidRPr="00676E15" w:rsidRDefault="00EE1457" w:rsidP="00EE1457">
            <w:pPr>
              <w:spacing w:after="0" w:line="480" w:lineRule="auto"/>
              <w:jc w:val="center"/>
              <w:rPr>
                <w:rFonts w:ascii="Times New Roman" w:hAnsi="Times New Roman"/>
                <w:sz w:val="24"/>
                <w:szCs w:val="24"/>
              </w:rPr>
            </w:pPr>
            <w:r>
              <w:rPr>
                <w:rFonts w:ascii="Times New Roman" w:hAnsi="Times New Roman"/>
                <w:sz w:val="24"/>
                <w:szCs w:val="24"/>
              </w:rPr>
              <w:t>5.35</w:t>
            </w:r>
          </w:p>
          <w:p w:rsidR="00EE1457" w:rsidRPr="00676E15" w:rsidRDefault="00EE1457" w:rsidP="00EE1457">
            <w:pPr>
              <w:spacing w:after="0" w:line="480" w:lineRule="auto"/>
              <w:jc w:val="center"/>
              <w:rPr>
                <w:rFonts w:ascii="Times New Roman" w:hAnsi="Times New Roman"/>
                <w:sz w:val="24"/>
                <w:szCs w:val="24"/>
              </w:rPr>
            </w:pPr>
            <w:r>
              <w:rPr>
                <w:rFonts w:ascii="Times New Roman" w:hAnsi="Times New Roman"/>
                <w:sz w:val="24"/>
                <w:szCs w:val="24"/>
              </w:rPr>
              <w:t>3.95</w:t>
            </w:r>
          </w:p>
        </w:tc>
        <w:tc>
          <w:tcPr>
            <w:tcW w:w="630" w:type="dxa"/>
            <w:tcBorders>
              <w:top w:val="single" w:sz="4" w:space="0" w:color="auto"/>
              <w:bottom w:val="single" w:sz="4" w:space="0" w:color="auto"/>
            </w:tcBorders>
            <w:shd w:val="clear" w:color="auto" w:fill="FFFFFF"/>
          </w:tcPr>
          <w:p w:rsidR="00EE1457" w:rsidRPr="00E265DF" w:rsidRDefault="00EE1457" w:rsidP="00EE1457">
            <w:pPr>
              <w:spacing w:after="0" w:line="480" w:lineRule="auto"/>
              <w:jc w:val="center"/>
              <w:rPr>
                <w:rFonts w:ascii="Times New Roman" w:hAnsi="Times New Roman"/>
                <w:sz w:val="24"/>
                <w:szCs w:val="24"/>
              </w:rPr>
            </w:pPr>
            <w:r w:rsidRPr="00E265DF">
              <w:rPr>
                <w:rFonts w:ascii="Times New Roman" w:hAnsi="Times New Roman"/>
                <w:sz w:val="24"/>
                <w:szCs w:val="24"/>
              </w:rPr>
              <w:t>3</w:t>
            </w:r>
            <w:r>
              <w:rPr>
                <w:rFonts w:ascii="Times New Roman" w:hAnsi="Times New Roman"/>
                <w:sz w:val="24"/>
                <w:szCs w:val="24"/>
              </w:rPr>
              <w:t>28</w:t>
            </w:r>
          </w:p>
        </w:tc>
        <w:tc>
          <w:tcPr>
            <w:tcW w:w="990" w:type="dxa"/>
            <w:tcBorders>
              <w:top w:val="single" w:sz="4" w:space="0" w:color="auto"/>
              <w:bottom w:val="single" w:sz="4" w:space="0" w:color="auto"/>
            </w:tcBorders>
            <w:shd w:val="clear" w:color="auto" w:fill="FFFFFF"/>
          </w:tcPr>
          <w:p w:rsidR="00EE1457" w:rsidRPr="00E265DF" w:rsidRDefault="00EE1457" w:rsidP="00EE1457">
            <w:pPr>
              <w:spacing w:after="0" w:line="480" w:lineRule="auto"/>
              <w:jc w:val="center"/>
              <w:rPr>
                <w:rFonts w:ascii="Times New Roman" w:hAnsi="Times New Roman"/>
                <w:sz w:val="24"/>
                <w:szCs w:val="24"/>
              </w:rPr>
            </w:pPr>
            <w:r w:rsidRPr="00051141">
              <w:rPr>
                <w:rFonts w:ascii="Times New Roman" w:hAnsi="Times New Roman"/>
                <w:sz w:val="24"/>
                <w:szCs w:val="24"/>
              </w:rPr>
              <w:t>11.470</w:t>
            </w:r>
          </w:p>
        </w:tc>
        <w:tc>
          <w:tcPr>
            <w:tcW w:w="630" w:type="dxa"/>
            <w:tcBorders>
              <w:top w:val="single" w:sz="4" w:space="0" w:color="auto"/>
              <w:bottom w:val="single" w:sz="4" w:space="0" w:color="auto"/>
            </w:tcBorders>
            <w:shd w:val="clear" w:color="auto" w:fill="FFFFFF"/>
          </w:tcPr>
          <w:p w:rsidR="00EE1457" w:rsidRPr="00E265DF" w:rsidRDefault="00EE1457" w:rsidP="00EE1457">
            <w:pPr>
              <w:spacing w:after="0" w:line="480" w:lineRule="auto"/>
              <w:jc w:val="center"/>
              <w:rPr>
                <w:rFonts w:ascii="Times New Roman" w:hAnsi="Times New Roman"/>
                <w:sz w:val="24"/>
                <w:szCs w:val="24"/>
              </w:rPr>
            </w:pPr>
            <w:r>
              <w:rPr>
                <w:rFonts w:ascii="Times New Roman" w:hAnsi="Times New Roman"/>
                <w:sz w:val="24"/>
                <w:szCs w:val="24"/>
              </w:rPr>
              <w:t>0.000</w:t>
            </w:r>
          </w:p>
        </w:tc>
        <w:tc>
          <w:tcPr>
            <w:tcW w:w="990" w:type="dxa"/>
            <w:tcBorders>
              <w:top w:val="single" w:sz="4" w:space="0" w:color="auto"/>
              <w:bottom w:val="single" w:sz="4" w:space="0" w:color="auto"/>
            </w:tcBorders>
            <w:shd w:val="clear" w:color="auto" w:fill="FFFFFF"/>
          </w:tcPr>
          <w:p w:rsidR="00EE1457" w:rsidRPr="00E265DF" w:rsidRDefault="00EE1457" w:rsidP="00EE1457">
            <w:pPr>
              <w:spacing w:after="0" w:line="480" w:lineRule="auto"/>
              <w:jc w:val="center"/>
              <w:rPr>
                <w:rFonts w:ascii="Times New Roman" w:hAnsi="Times New Roman"/>
                <w:sz w:val="24"/>
                <w:szCs w:val="24"/>
                <w:lang w:bidi="en-US"/>
              </w:rPr>
            </w:pPr>
            <w:r w:rsidRPr="00E265DF">
              <w:rPr>
                <w:rFonts w:ascii="Times New Roman" w:hAnsi="Times New Roman"/>
                <w:sz w:val="24"/>
                <w:szCs w:val="24"/>
                <w:lang w:bidi="en-US"/>
              </w:rPr>
              <w:t>S</w:t>
            </w:r>
          </w:p>
        </w:tc>
      </w:tr>
    </w:tbl>
    <w:p w:rsidR="00954173" w:rsidRDefault="00954173" w:rsidP="00954173">
      <w:pPr>
        <w:spacing w:after="0" w:line="240" w:lineRule="auto"/>
        <w:jc w:val="both"/>
        <w:rPr>
          <w:rFonts w:ascii="Times New Roman" w:hAnsi="Times New Roman" w:cs="Times New Roman"/>
          <w:sz w:val="18"/>
          <w:szCs w:val="18"/>
        </w:rPr>
      </w:pPr>
      <w:r w:rsidRPr="0090010A">
        <w:rPr>
          <w:rFonts w:ascii="Times New Roman" w:hAnsi="Times New Roman"/>
          <w:b/>
          <w:sz w:val="18"/>
          <w:szCs w:val="18"/>
          <w:lang w:bidi="en-US"/>
        </w:rPr>
        <w:t xml:space="preserve">Note: </w:t>
      </w:r>
      <w:r w:rsidRPr="00934210">
        <w:rPr>
          <w:rFonts w:ascii="Times New Roman" w:hAnsi="Times New Roman" w:cs="Times New Roman"/>
          <w:sz w:val="18"/>
          <w:szCs w:val="18"/>
        </w:rPr>
        <w:t>N= Number of respondents</w:t>
      </w:r>
      <w:r>
        <w:rPr>
          <w:rFonts w:ascii="Times New Roman" w:hAnsi="Times New Roman" w:cs="Times New Roman"/>
          <w:sz w:val="18"/>
          <w:szCs w:val="18"/>
        </w:rPr>
        <w:t>,</w:t>
      </w:r>
      <w:r>
        <w:rPr>
          <w:rFonts w:ascii="Times New Roman" w:hAnsi="Times New Roman" w:cs="Times New Roman"/>
          <w:b/>
          <w:sz w:val="18"/>
          <w:szCs w:val="18"/>
        </w:rPr>
        <w:t xml:space="preserve"> </w:t>
      </w:r>
      <w:proofErr w:type="gramStart"/>
      <w:r w:rsidRPr="00EC7C31">
        <w:rPr>
          <w:rFonts w:ascii="Times New Roman" w:hAnsi="Times New Roman" w:cs="Times New Roman"/>
          <w:sz w:val="18"/>
          <w:szCs w:val="18"/>
        </w:rPr>
        <w:t>df</w:t>
      </w:r>
      <w:proofErr w:type="gramEnd"/>
      <w:r w:rsidRPr="00EC7C31">
        <w:rPr>
          <w:rFonts w:ascii="Times New Roman" w:hAnsi="Times New Roman" w:cs="Times New Roman"/>
          <w:sz w:val="18"/>
          <w:szCs w:val="18"/>
        </w:rPr>
        <w:t xml:space="preserve"> = degree of freedom, Sig. = Significant</w:t>
      </w:r>
      <w:r>
        <w:rPr>
          <w:rFonts w:ascii="Times New Roman" w:hAnsi="Times New Roman" w:cs="Times New Roman"/>
          <w:sz w:val="18"/>
          <w:szCs w:val="18"/>
        </w:rPr>
        <w:t xml:space="preserve"> level/Exact probability value, </w:t>
      </w:r>
    </w:p>
    <w:p w:rsidR="00954173" w:rsidRPr="00FB21A1" w:rsidRDefault="00954173" w:rsidP="00954173">
      <w:pPr>
        <w:spacing w:after="0" w:line="240" w:lineRule="auto"/>
        <w:jc w:val="both"/>
        <w:rPr>
          <w:rFonts w:ascii="Times New Roman" w:hAnsi="Times New Roman" w:cs="Times New Roman"/>
          <w:sz w:val="18"/>
          <w:szCs w:val="18"/>
        </w:rPr>
      </w:pPr>
      <w:r w:rsidRPr="00EC7C31">
        <w:rPr>
          <w:rFonts w:ascii="Times New Roman" w:hAnsi="Times New Roman" w:cs="Times New Roman"/>
          <w:sz w:val="18"/>
          <w:szCs w:val="18"/>
        </w:rPr>
        <w:t>S = Significant</w:t>
      </w:r>
    </w:p>
    <w:p w:rsidR="00954173" w:rsidRPr="00EC7C31" w:rsidRDefault="00954173" w:rsidP="00954173">
      <w:pPr>
        <w:spacing w:after="0"/>
        <w:jc w:val="both"/>
        <w:rPr>
          <w:rFonts w:ascii="Times New Roman" w:hAnsi="Times New Roman" w:cs="Times New Roman"/>
          <w:b/>
          <w:sz w:val="18"/>
          <w:szCs w:val="16"/>
        </w:rPr>
      </w:pPr>
    </w:p>
    <w:p w:rsidR="00954173" w:rsidRDefault="00954173" w:rsidP="00954173">
      <w:pPr>
        <w:spacing w:after="0" w:line="480" w:lineRule="auto"/>
        <w:ind w:firstLine="720"/>
        <w:jc w:val="both"/>
        <w:rPr>
          <w:rFonts w:ascii="Times New Roman" w:hAnsi="Times New Roman"/>
          <w:sz w:val="24"/>
          <w:lang w:bidi="en-US"/>
        </w:rPr>
      </w:pPr>
      <w:r>
        <w:rPr>
          <w:rFonts w:ascii="Times New Roman" w:hAnsi="Times New Roman"/>
          <w:sz w:val="24"/>
          <w:lang w:bidi="en-US"/>
        </w:rPr>
        <w:t>The r</w:t>
      </w:r>
      <w:r w:rsidRPr="00E265DF">
        <w:rPr>
          <w:rFonts w:ascii="Times New Roman" w:hAnsi="Times New Roman"/>
          <w:sz w:val="24"/>
          <w:lang w:bidi="en-US"/>
        </w:rPr>
        <w:t xml:space="preserve">esult in </w:t>
      </w:r>
      <w:r>
        <w:rPr>
          <w:rFonts w:ascii="Times New Roman" w:hAnsi="Times New Roman"/>
          <w:sz w:val="24"/>
          <w:lang w:bidi="en-US"/>
        </w:rPr>
        <w:t>table 6 shows</w:t>
      </w:r>
      <w:r w:rsidRPr="00E265DF">
        <w:rPr>
          <w:rFonts w:ascii="Times New Roman" w:hAnsi="Times New Roman"/>
          <w:sz w:val="24"/>
          <w:lang w:bidi="en-US"/>
        </w:rPr>
        <w:t xml:space="preserve"> that a t-value of </w:t>
      </w:r>
      <w:r w:rsidRPr="00C75C8C">
        <w:rPr>
          <w:rFonts w:ascii="Times New Roman" w:hAnsi="Times New Roman"/>
          <w:sz w:val="24"/>
          <w:lang w:bidi="en-US"/>
        </w:rPr>
        <w:t>11.470</w:t>
      </w:r>
      <w:r>
        <w:rPr>
          <w:rFonts w:ascii="Times New Roman" w:hAnsi="Times New Roman"/>
          <w:sz w:val="24"/>
          <w:lang w:bidi="en-US"/>
        </w:rPr>
        <w:t xml:space="preserve"> at</w:t>
      </w:r>
      <w:r w:rsidRPr="00E265DF">
        <w:rPr>
          <w:rFonts w:ascii="Times New Roman" w:hAnsi="Times New Roman"/>
          <w:sz w:val="24"/>
          <w:lang w:bidi="en-US"/>
        </w:rPr>
        <w:t xml:space="preserve"> a degree of freedom of 3</w:t>
      </w:r>
      <w:r>
        <w:rPr>
          <w:rFonts w:ascii="Times New Roman" w:hAnsi="Times New Roman"/>
          <w:sz w:val="24"/>
          <w:lang w:bidi="en-US"/>
        </w:rPr>
        <w:t xml:space="preserve">28 and exact probability (sig.) value of </w:t>
      </w:r>
      <w:r>
        <w:rPr>
          <w:rFonts w:ascii="Times New Roman" w:hAnsi="Times New Roman"/>
          <w:sz w:val="24"/>
          <w:szCs w:val="24"/>
        </w:rPr>
        <w:t xml:space="preserve">0.000 </w:t>
      </w:r>
      <w:r w:rsidRPr="00E265DF">
        <w:rPr>
          <w:rFonts w:ascii="Times New Roman" w:hAnsi="Times New Roman"/>
          <w:sz w:val="24"/>
          <w:lang w:bidi="en-US"/>
        </w:rPr>
        <w:t>were obtained</w:t>
      </w:r>
      <w:r>
        <w:rPr>
          <w:rFonts w:ascii="Times New Roman" w:hAnsi="Times New Roman"/>
          <w:sz w:val="24"/>
          <w:lang w:bidi="en-US"/>
        </w:rPr>
        <w:t xml:space="preserve"> from the data analysis. Since the</w:t>
      </w:r>
      <w:r w:rsidRPr="00591ACB">
        <w:rPr>
          <w:rFonts w:ascii="Times New Roman" w:hAnsi="Times New Roman"/>
          <w:sz w:val="24"/>
          <w:lang w:bidi="en-US"/>
        </w:rPr>
        <w:t xml:space="preserve"> </w:t>
      </w:r>
      <w:r>
        <w:rPr>
          <w:rFonts w:ascii="Times New Roman" w:hAnsi="Times New Roman"/>
          <w:sz w:val="24"/>
          <w:lang w:bidi="en-US"/>
        </w:rPr>
        <w:t xml:space="preserve">exact probability (sig.) value of </w:t>
      </w:r>
      <w:r>
        <w:rPr>
          <w:rFonts w:ascii="Times New Roman" w:hAnsi="Times New Roman"/>
          <w:sz w:val="24"/>
          <w:szCs w:val="24"/>
        </w:rPr>
        <w:t xml:space="preserve">0.000 </w:t>
      </w:r>
      <w:r w:rsidRPr="00E265DF">
        <w:rPr>
          <w:rFonts w:ascii="Times New Roman" w:hAnsi="Times New Roman"/>
          <w:sz w:val="24"/>
          <w:lang w:bidi="en-US"/>
        </w:rPr>
        <w:t xml:space="preserve">is </w:t>
      </w:r>
      <w:r>
        <w:rPr>
          <w:rFonts w:ascii="Times New Roman" w:hAnsi="Times New Roman"/>
          <w:sz w:val="24"/>
          <w:lang w:bidi="en-US"/>
        </w:rPr>
        <w:t>less</w:t>
      </w:r>
      <w:r w:rsidRPr="00E265DF">
        <w:rPr>
          <w:rFonts w:ascii="Times New Roman" w:hAnsi="Times New Roman"/>
          <w:sz w:val="24"/>
          <w:lang w:bidi="en-US"/>
        </w:rPr>
        <w:t xml:space="preserve"> than 0.05 level of significance</w:t>
      </w:r>
      <w:r>
        <w:rPr>
          <w:rFonts w:ascii="Times New Roman" w:hAnsi="Times New Roman"/>
          <w:sz w:val="24"/>
          <w:lang w:bidi="en-US"/>
        </w:rPr>
        <w:t xml:space="preserve"> </w:t>
      </w:r>
      <w:r>
        <w:rPr>
          <w:rFonts w:ascii="Times New Roman" w:hAnsi="Times New Roman"/>
          <w:sz w:val="24"/>
          <w:szCs w:val="24"/>
        </w:rPr>
        <w:t xml:space="preserve">(p &lt; </w:t>
      </w:r>
      <w:r w:rsidRPr="00F012C7">
        <w:rPr>
          <w:rFonts w:ascii="Times New Roman" w:hAnsi="Times New Roman"/>
          <w:sz w:val="24"/>
          <w:szCs w:val="24"/>
        </w:rPr>
        <w:t>.05)</w:t>
      </w:r>
      <w:r>
        <w:rPr>
          <w:rFonts w:ascii="Times New Roman" w:hAnsi="Times New Roman"/>
          <w:sz w:val="24"/>
          <w:lang w:bidi="en-US"/>
        </w:rPr>
        <w:t xml:space="preserve"> at which the result was being tested, this means</w:t>
      </w:r>
      <w:r w:rsidRPr="00E265DF">
        <w:rPr>
          <w:rFonts w:ascii="Times New Roman" w:hAnsi="Times New Roman"/>
          <w:sz w:val="24"/>
          <w:lang w:bidi="en-US"/>
        </w:rPr>
        <w:t xml:space="preserve"> that the result is </w:t>
      </w:r>
      <w:r>
        <w:rPr>
          <w:rFonts w:ascii="Times New Roman" w:hAnsi="Times New Roman"/>
          <w:sz w:val="24"/>
          <w:lang w:bidi="en-US"/>
        </w:rPr>
        <w:t xml:space="preserve">significant. Accordingly, the </w:t>
      </w:r>
      <w:r w:rsidRPr="00E265DF">
        <w:rPr>
          <w:rFonts w:ascii="Times New Roman" w:hAnsi="Times New Roman"/>
          <w:sz w:val="24"/>
          <w:lang w:bidi="en-US"/>
        </w:rPr>
        <w:t xml:space="preserve">null hypothesis </w:t>
      </w:r>
      <w:r>
        <w:rPr>
          <w:rFonts w:ascii="Times New Roman" w:hAnsi="Times New Roman"/>
          <w:sz w:val="24"/>
          <w:lang w:bidi="en-US"/>
        </w:rPr>
        <w:t xml:space="preserve">three was rejected </w:t>
      </w:r>
      <w:r>
        <w:rPr>
          <w:rFonts w:ascii="Times New Roman" w:hAnsi="Times New Roman"/>
          <w:sz w:val="24"/>
          <w:lang w:bidi="en-US"/>
        </w:rPr>
        <w:lastRenderedPageBreak/>
        <w:t>and inference drawn was</w:t>
      </w:r>
      <w:r w:rsidRPr="00E265DF">
        <w:rPr>
          <w:rFonts w:ascii="Times New Roman" w:hAnsi="Times New Roman"/>
          <w:sz w:val="24"/>
          <w:lang w:bidi="en-US"/>
        </w:rPr>
        <w:t xml:space="preserve"> that </w:t>
      </w:r>
      <w:r w:rsidRPr="003767BB">
        <w:rPr>
          <w:rFonts w:ascii="Times New Roman" w:eastAsia="Times New Roman" w:hAnsi="Times New Roman" w:cs="Times New Roman"/>
          <w:sz w:val="24"/>
          <w:szCs w:val="24"/>
        </w:rPr>
        <w:t>teacher-children ratio</w:t>
      </w:r>
      <w:r w:rsidRPr="00335274">
        <w:rPr>
          <w:rFonts w:ascii="Times New Roman" w:eastAsia="Times New Roman" w:hAnsi="Times New Roman" w:cs="Times New Roman"/>
          <w:sz w:val="24"/>
          <w:szCs w:val="24"/>
        </w:rPr>
        <w:t xml:space="preserve"> </w:t>
      </w:r>
      <w:r>
        <w:rPr>
          <w:rFonts w:ascii="Times New Roman" w:hAnsi="Times New Roman"/>
          <w:sz w:val="24"/>
          <w:lang w:bidi="en-US"/>
        </w:rPr>
        <w:t>has</w:t>
      </w:r>
      <w:r w:rsidRPr="00CD42D8">
        <w:rPr>
          <w:rFonts w:ascii="Times New Roman" w:hAnsi="Times New Roman"/>
          <w:sz w:val="24"/>
          <w:lang w:bidi="en-US"/>
        </w:rPr>
        <w:t xml:space="preserve"> </w:t>
      </w:r>
      <w:r>
        <w:rPr>
          <w:rFonts w:ascii="Times New Roman" w:hAnsi="Times New Roman"/>
          <w:sz w:val="24"/>
          <w:lang w:bidi="en-US"/>
        </w:rPr>
        <w:t xml:space="preserve">a </w:t>
      </w:r>
      <w:r w:rsidRPr="00831A15">
        <w:rPr>
          <w:rFonts w:ascii="Times New Roman" w:hAnsi="Times New Roman"/>
          <w:sz w:val="24"/>
          <w:lang w:bidi="en-US"/>
        </w:rPr>
        <w:t>significant influence on caregivers’ effective child safeguarding capacity in early childhood education centres in Nsukka LGA</w:t>
      </w:r>
      <w:r w:rsidR="009A5676">
        <w:rPr>
          <w:rFonts w:ascii="Times New Roman" w:hAnsi="Times New Roman"/>
          <w:sz w:val="24"/>
          <w:lang w:bidi="en-US"/>
        </w:rPr>
        <w:t xml:space="preserve">, </w:t>
      </w:r>
      <w:r w:rsidR="009A5676">
        <w:rPr>
          <w:rFonts w:ascii="Times New Roman" w:hAnsi="Times New Roman" w:cs="Times New Roman"/>
          <w:sz w:val="25"/>
          <w:szCs w:val="25"/>
        </w:rPr>
        <w:t>in favour of schools with low caregiver-children ratio.</w:t>
      </w:r>
    </w:p>
    <w:p w:rsidR="00954173" w:rsidRPr="00C827E9" w:rsidRDefault="00954173" w:rsidP="00954173">
      <w:pPr>
        <w:spacing w:after="0" w:line="504" w:lineRule="auto"/>
        <w:jc w:val="both"/>
        <w:rPr>
          <w:rFonts w:ascii="Times New Roman" w:hAnsi="Times New Roman" w:cs="Times New Roman"/>
          <w:sz w:val="25"/>
          <w:szCs w:val="25"/>
        </w:rPr>
      </w:pPr>
      <w:r w:rsidRPr="00C827E9">
        <w:rPr>
          <w:rFonts w:ascii="Times New Roman" w:hAnsi="Times New Roman" w:cs="Times New Roman"/>
          <w:b/>
          <w:sz w:val="25"/>
          <w:szCs w:val="25"/>
        </w:rPr>
        <w:t xml:space="preserve">Research Question 4: </w:t>
      </w:r>
      <w:r w:rsidRPr="00EE275F">
        <w:rPr>
          <w:rFonts w:ascii="Times New Roman" w:hAnsi="Times New Roman" w:cs="Times New Roman"/>
          <w:sz w:val="25"/>
          <w:szCs w:val="25"/>
        </w:rPr>
        <w:t>What is the influence of security infrastructure (school fencing) on caregivers’ effective child safeguarding capacity in early childhood education centres in Nsukka LGA?</w:t>
      </w:r>
    </w:p>
    <w:p w:rsidR="00954173" w:rsidRDefault="00954173" w:rsidP="00954173">
      <w:pPr>
        <w:spacing w:after="0" w:line="240" w:lineRule="auto"/>
        <w:jc w:val="both"/>
        <w:rPr>
          <w:rFonts w:ascii="Times New Roman" w:hAnsi="Times New Roman" w:cs="Times New Roman"/>
          <w:sz w:val="25"/>
          <w:szCs w:val="25"/>
        </w:rPr>
      </w:pPr>
      <w:r>
        <w:rPr>
          <w:rFonts w:ascii="Times New Roman" w:hAnsi="Times New Roman" w:cs="Times New Roman"/>
          <w:b/>
          <w:sz w:val="24"/>
        </w:rPr>
        <w:t xml:space="preserve">Table 7: </w:t>
      </w:r>
      <w:r w:rsidRPr="004B25E9">
        <w:rPr>
          <w:rFonts w:ascii="Times New Roman" w:hAnsi="Times New Roman" w:cs="Times New Roman"/>
          <w:bCs/>
          <w:sz w:val="24"/>
        </w:rPr>
        <w:t>Mean ratings and standard deviation</w:t>
      </w:r>
      <w:r>
        <w:rPr>
          <w:rFonts w:ascii="Times New Roman" w:hAnsi="Times New Roman" w:cs="Times New Roman"/>
          <w:bCs/>
          <w:sz w:val="24"/>
        </w:rPr>
        <w:t xml:space="preserve">s </w:t>
      </w:r>
      <w:r w:rsidRPr="006431EC">
        <w:rPr>
          <w:rFonts w:ascii="Times New Roman" w:hAnsi="Times New Roman" w:cs="Times New Roman"/>
          <w:bCs/>
          <w:sz w:val="24"/>
        </w:rPr>
        <w:t xml:space="preserve">of </w:t>
      </w:r>
      <w:r w:rsidRPr="00020B6A">
        <w:rPr>
          <w:rFonts w:ascii="Times New Roman" w:hAnsi="Times New Roman" w:cs="Times New Roman"/>
          <w:sz w:val="25"/>
          <w:szCs w:val="25"/>
        </w:rPr>
        <w:t xml:space="preserve">the </w:t>
      </w:r>
      <w:r w:rsidRPr="00A41610">
        <w:rPr>
          <w:rFonts w:ascii="Times New Roman" w:hAnsi="Times New Roman" w:cs="Times New Roman"/>
          <w:sz w:val="25"/>
          <w:szCs w:val="25"/>
        </w:rPr>
        <w:t xml:space="preserve">influence of security </w:t>
      </w:r>
    </w:p>
    <w:p w:rsidR="00954173" w:rsidRDefault="00954173" w:rsidP="00954173">
      <w:pPr>
        <w:spacing w:after="0" w:line="240" w:lineRule="auto"/>
        <w:jc w:val="both"/>
        <w:rPr>
          <w:rFonts w:ascii="Times New Roman" w:hAnsi="Times New Roman" w:cs="Times New Roman"/>
          <w:sz w:val="25"/>
          <w:szCs w:val="25"/>
        </w:rPr>
      </w:pPr>
      <w:proofErr w:type="gramStart"/>
      <w:r w:rsidRPr="00A41610">
        <w:rPr>
          <w:rFonts w:ascii="Times New Roman" w:hAnsi="Times New Roman" w:cs="Times New Roman"/>
          <w:sz w:val="25"/>
          <w:szCs w:val="25"/>
        </w:rPr>
        <w:t>infrastructure</w:t>
      </w:r>
      <w:proofErr w:type="gramEnd"/>
      <w:r w:rsidRPr="00A41610">
        <w:rPr>
          <w:rFonts w:ascii="Times New Roman" w:hAnsi="Times New Roman" w:cs="Times New Roman"/>
          <w:sz w:val="25"/>
          <w:szCs w:val="25"/>
        </w:rPr>
        <w:t xml:space="preserve"> (school fencing) on caregivers’ effective child safeguarding </w:t>
      </w:r>
    </w:p>
    <w:p w:rsidR="00954173" w:rsidRDefault="00954173" w:rsidP="00954173">
      <w:pPr>
        <w:spacing w:after="0" w:line="240" w:lineRule="auto"/>
        <w:jc w:val="both"/>
        <w:rPr>
          <w:rFonts w:ascii="Times New Roman" w:hAnsi="Times New Roman" w:cs="Times New Roman"/>
          <w:bCs/>
          <w:sz w:val="24"/>
        </w:rPr>
      </w:pPr>
      <w:proofErr w:type="gramStart"/>
      <w:r w:rsidRPr="00A41610">
        <w:rPr>
          <w:rFonts w:ascii="Times New Roman" w:hAnsi="Times New Roman" w:cs="Times New Roman"/>
          <w:sz w:val="25"/>
          <w:szCs w:val="25"/>
        </w:rPr>
        <w:t>capacity</w:t>
      </w:r>
      <w:proofErr w:type="gramEnd"/>
      <w:r w:rsidRPr="00A41610">
        <w:rPr>
          <w:rFonts w:ascii="Times New Roman" w:hAnsi="Times New Roman" w:cs="Times New Roman"/>
          <w:sz w:val="25"/>
          <w:szCs w:val="25"/>
        </w:rPr>
        <w:t xml:space="preserve"> in early childhood education centres in Nsukka LGA</w:t>
      </w:r>
      <w:r w:rsidRPr="004B25E9">
        <w:rPr>
          <w:rFonts w:ascii="Times New Roman" w:hAnsi="Times New Roman" w:cs="Times New Roman"/>
          <w:bCs/>
          <w:sz w:val="24"/>
        </w:rPr>
        <w:t xml:space="preserve"> (N = </w:t>
      </w:r>
      <w:r>
        <w:rPr>
          <w:rFonts w:ascii="Times New Roman" w:hAnsi="Times New Roman" w:cs="Times New Roman"/>
          <w:bCs/>
          <w:sz w:val="24"/>
        </w:rPr>
        <w:t>330</w:t>
      </w:r>
      <w:r w:rsidRPr="004B25E9">
        <w:rPr>
          <w:rFonts w:ascii="Times New Roman" w:hAnsi="Times New Roman" w:cs="Times New Roman"/>
          <w:bCs/>
          <w:sz w:val="24"/>
        </w:rPr>
        <w:t>)</w:t>
      </w:r>
    </w:p>
    <w:tbl>
      <w:tblPr>
        <w:tblW w:w="73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520"/>
        <w:gridCol w:w="1170"/>
        <w:gridCol w:w="1350"/>
        <w:gridCol w:w="1145"/>
        <w:gridCol w:w="1145"/>
      </w:tblGrid>
      <w:tr w:rsidR="00954173" w:rsidRPr="00BA3905" w:rsidTr="00954173">
        <w:trPr>
          <w:cantSplit/>
          <w:trHeight w:val="276"/>
        </w:trPr>
        <w:tc>
          <w:tcPr>
            <w:tcW w:w="2520" w:type="dxa"/>
            <w:shd w:val="clear" w:color="auto" w:fill="FFFFFF"/>
          </w:tcPr>
          <w:p w:rsidR="00954173" w:rsidRPr="00B3479B" w:rsidRDefault="00954173" w:rsidP="00954173">
            <w:pPr>
              <w:autoSpaceDE w:val="0"/>
              <w:autoSpaceDN w:val="0"/>
              <w:adjustRightInd w:val="0"/>
              <w:spacing w:after="0" w:line="240" w:lineRule="auto"/>
              <w:ind w:left="60" w:right="60"/>
              <w:jc w:val="center"/>
              <w:rPr>
                <w:rFonts w:ascii="Times New Roman" w:hAnsi="Times New Roman" w:cs="Times New Roman"/>
                <w:b/>
                <w:color w:val="000000" w:themeColor="text1"/>
                <w:sz w:val="24"/>
                <w:szCs w:val="24"/>
              </w:rPr>
            </w:pPr>
          </w:p>
        </w:tc>
        <w:tc>
          <w:tcPr>
            <w:tcW w:w="1170" w:type="dxa"/>
            <w:vMerge w:val="restart"/>
            <w:shd w:val="clear" w:color="auto" w:fill="FFFFFF"/>
            <w:vAlign w:val="bottom"/>
          </w:tcPr>
          <w:p w:rsidR="00954173" w:rsidRPr="00B3479B" w:rsidRDefault="00540579" w:rsidP="00954173">
            <w:pPr>
              <w:autoSpaceDE w:val="0"/>
              <w:autoSpaceDN w:val="0"/>
              <w:adjustRightInd w:val="0"/>
              <w:spacing w:after="0" w:line="240" w:lineRule="auto"/>
              <w:ind w:left="60" w:right="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w:t>
            </w:r>
          </w:p>
        </w:tc>
        <w:tc>
          <w:tcPr>
            <w:tcW w:w="1350" w:type="dxa"/>
            <w:vMerge w:val="restart"/>
            <w:shd w:val="clear" w:color="auto" w:fill="FFFFFF"/>
            <w:vAlign w:val="bottom"/>
          </w:tcPr>
          <w:p w:rsidR="00954173" w:rsidRPr="00B3479B" w:rsidRDefault="00954173" w:rsidP="00954173">
            <w:pPr>
              <w:autoSpaceDE w:val="0"/>
              <w:autoSpaceDN w:val="0"/>
              <w:adjustRightInd w:val="0"/>
              <w:spacing w:after="0" w:line="240" w:lineRule="auto"/>
              <w:ind w:left="60" w:right="60"/>
              <w:jc w:val="center"/>
              <w:rPr>
                <w:rFonts w:ascii="Times New Roman" w:hAnsi="Times New Roman" w:cs="Times New Roman"/>
                <w:b/>
                <w:color w:val="000000" w:themeColor="text1"/>
                <w:sz w:val="24"/>
                <w:szCs w:val="24"/>
              </w:rPr>
            </w:pPr>
            <w:r w:rsidRPr="00B3479B">
              <w:rPr>
                <w:rFonts w:ascii="Times New Roman" w:hAnsi="Times New Roman" w:cs="Times New Roman"/>
                <w:b/>
                <w:color w:val="000000" w:themeColor="text1"/>
                <w:sz w:val="24"/>
                <w:szCs w:val="24"/>
              </w:rPr>
              <w:t>Mean</w:t>
            </w:r>
          </w:p>
        </w:tc>
        <w:tc>
          <w:tcPr>
            <w:tcW w:w="1145" w:type="dxa"/>
            <w:vMerge w:val="restart"/>
            <w:shd w:val="clear" w:color="auto" w:fill="FFFFFF"/>
            <w:vAlign w:val="bottom"/>
          </w:tcPr>
          <w:p w:rsidR="00954173" w:rsidRPr="00B3479B" w:rsidRDefault="00954173" w:rsidP="00954173">
            <w:pPr>
              <w:autoSpaceDE w:val="0"/>
              <w:autoSpaceDN w:val="0"/>
              <w:adjustRightInd w:val="0"/>
              <w:spacing w:after="0" w:line="240" w:lineRule="auto"/>
              <w:ind w:left="60" w:right="60"/>
              <w:jc w:val="center"/>
              <w:rPr>
                <w:rFonts w:ascii="Times New Roman" w:hAnsi="Times New Roman" w:cs="Times New Roman"/>
                <w:b/>
                <w:color w:val="000000" w:themeColor="text1"/>
                <w:sz w:val="24"/>
                <w:szCs w:val="24"/>
              </w:rPr>
            </w:pPr>
            <w:r w:rsidRPr="00B3479B">
              <w:rPr>
                <w:rFonts w:ascii="Times New Roman" w:hAnsi="Times New Roman" w:cs="Times New Roman"/>
                <w:b/>
                <w:color w:val="000000" w:themeColor="text1"/>
                <w:sz w:val="24"/>
                <w:szCs w:val="24"/>
              </w:rPr>
              <w:t>Std. Deviation</w:t>
            </w:r>
          </w:p>
        </w:tc>
        <w:tc>
          <w:tcPr>
            <w:tcW w:w="1145" w:type="dxa"/>
            <w:shd w:val="clear" w:color="auto" w:fill="FFFFFF"/>
          </w:tcPr>
          <w:p w:rsidR="00954173" w:rsidRPr="00B3479B" w:rsidRDefault="00954173" w:rsidP="00954173">
            <w:pPr>
              <w:autoSpaceDE w:val="0"/>
              <w:autoSpaceDN w:val="0"/>
              <w:adjustRightInd w:val="0"/>
              <w:spacing w:after="0" w:line="240" w:lineRule="auto"/>
              <w:ind w:left="60" w:right="60"/>
              <w:jc w:val="center"/>
              <w:rPr>
                <w:rFonts w:ascii="Times New Roman" w:hAnsi="Times New Roman" w:cs="Times New Roman"/>
                <w:b/>
                <w:color w:val="000000" w:themeColor="text1"/>
                <w:sz w:val="24"/>
                <w:szCs w:val="24"/>
              </w:rPr>
            </w:pPr>
          </w:p>
        </w:tc>
      </w:tr>
      <w:tr w:rsidR="00954173" w:rsidRPr="00BA3905" w:rsidTr="00954173">
        <w:trPr>
          <w:cantSplit/>
          <w:trHeight w:val="276"/>
        </w:trPr>
        <w:tc>
          <w:tcPr>
            <w:tcW w:w="2520" w:type="dxa"/>
            <w:tcBorders>
              <w:bottom w:val="single" w:sz="4" w:space="0" w:color="auto"/>
            </w:tcBorders>
            <w:shd w:val="clear" w:color="auto" w:fill="FFFFFF"/>
          </w:tcPr>
          <w:p w:rsidR="00954173" w:rsidRPr="00B3479B" w:rsidRDefault="00954173" w:rsidP="00954173">
            <w:pPr>
              <w:autoSpaceDE w:val="0"/>
              <w:autoSpaceDN w:val="0"/>
              <w:adjustRightInd w:val="0"/>
              <w:spacing w:after="0" w:line="240" w:lineRule="auto"/>
              <w:rPr>
                <w:rFonts w:ascii="Times New Roman" w:hAnsi="Times New Roman" w:cs="Times New Roman"/>
                <w:b/>
                <w:color w:val="000000" w:themeColor="text1"/>
                <w:sz w:val="24"/>
                <w:szCs w:val="24"/>
              </w:rPr>
            </w:pPr>
            <w:r w:rsidRPr="001D5107">
              <w:rPr>
                <w:rFonts w:ascii="Times New Roman" w:hAnsi="Times New Roman" w:cs="Times New Roman"/>
                <w:b/>
                <w:color w:val="000000" w:themeColor="text1"/>
                <w:sz w:val="24"/>
                <w:szCs w:val="24"/>
              </w:rPr>
              <w:t>School fencing</w:t>
            </w:r>
          </w:p>
        </w:tc>
        <w:tc>
          <w:tcPr>
            <w:tcW w:w="1170" w:type="dxa"/>
            <w:vMerge/>
            <w:tcBorders>
              <w:bottom w:val="single" w:sz="4" w:space="0" w:color="auto"/>
            </w:tcBorders>
            <w:shd w:val="clear" w:color="auto" w:fill="FFFFFF"/>
            <w:vAlign w:val="bottom"/>
          </w:tcPr>
          <w:p w:rsidR="00954173" w:rsidRPr="00B3479B" w:rsidRDefault="00954173" w:rsidP="00954173">
            <w:pPr>
              <w:autoSpaceDE w:val="0"/>
              <w:autoSpaceDN w:val="0"/>
              <w:adjustRightInd w:val="0"/>
              <w:spacing w:after="0" w:line="240" w:lineRule="auto"/>
              <w:rPr>
                <w:rFonts w:ascii="Times New Roman" w:hAnsi="Times New Roman" w:cs="Times New Roman"/>
                <w:b/>
                <w:color w:val="000000" w:themeColor="text1"/>
                <w:sz w:val="24"/>
                <w:szCs w:val="24"/>
              </w:rPr>
            </w:pPr>
          </w:p>
        </w:tc>
        <w:tc>
          <w:tcPr>
            <w:tcW w:w="1350" w:type="dxa"/>
            <w:vMerge/>
            <w:tcBorders>
              <w:bottom w:val="single" w:sz="4" w:space="0" w:color="auto"/>
            </w:tcBorders>
            <w:shd w:val="clear" w:color="auto" w:fill="FFFFFF"/>
            <w:vAlign w:val="bottom"/>
          </w:tcPr>
          <w:p w:rsidR="00954173" w:rsidRPr="00B3479B" w:rsidRDefault="00954173" w:rsidP="00954173">
            <w:pPr>
              <w:autoSpaceDE w:val="0"/>
              <w:autoSpaceDN w:val="0"/>
              <w:adjustRightInd w:val="0"/>
              <w:spacing w:after="0" w:line="240" w:lineRule="auto"/>
              <w:rPr>
                <w:rFonts w:ascii="Times New Roman" w:hAnsi="Times New Roman" w:cs="Times New Roman"/>
                <w:b/>
                <w:color w:val="000000" w:themeColor="text1"/>
                <w:sz w:val="24"/>
                <w:szCs w:val="24"/>
              </w:rPr>
            </w:pPr>
          </w:p>
        </w:tc>
        <w:tc>
          <w:tcPr>
            <w:tcW w:w="1145" w:type="dxa"/>
            <w:vMerge/>
            <w:tcBorders>
              <w:bottom w:val="single" w:sz="4" w:space="0" w:color="auto"/>
            </w:tcBorders>
            <w:shd w:val="clear" w:color="auto" w:fill="FFFFFF"/>
            <w:vAlign w:val="bottom"/>
          </w:tcPr>
          <w:p w:rsidR="00954173" w:rsidRPr="00B3479B" w:rsidRDefault="00954173" w:rsidP="00954173">
            <w:pPr>
              <w:autoSpaceDE w:val="0"/>
              <w:autoSpaceDN w:val="0"/>
              <w:adjustRightInd w:val="0"/>
              <w:spacing w:after="0" w:line="240" w:lineRule="auto"/>
              <w:rPr>
                <w:rFonts w:ascii="Times New Roman" w:hAnsi="Times New Roman" w:cs="Times New Roman"/>
                <w:b/>
                <w:color w:val="000000" w:themeColor="text1"/>
                <w:sz w:val="24"/>
                <w:szCs w:val="24"/>
              </w:rPr>
            </w:pPr>
          </w:p>
        </w:tc>
        <w:tc>
          <w:tcPr>
            <w:tcW w:w="1145" w:type="dxa"/>
            <w:tcBorders>
              <w:bottom w:val="single" w:sz="4" w:space="0" w:color="auto"/>
            </w:tcBorders>
            <w:shd w:val="clear" w:color="auto" w:fill="FFFFFF"/>
          </w:tcPr>
          <w:p w:rsidR="00954173" w:rsidRPr="00B3479B" w:rsidRDefault="00954173" w:rsidP="00954173">
            <w:pPr>
              <w:autoSpaceDE w:val="0"/>
              <w:autoSpaceDN w:val="0"/>
              <w:adjustRightInd w:val="0"/>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Decision</w:t>
            </w:r>
          </w:p>
        </w:tc>
      </w:tr>
      <w:tr w:rsidR="002C3454" w:rsidRPr="00BA3905" w:rsidTr="00954173">
        <w:trPr>
          <w:cantSplit/>
        </w:trPr>
        <w:tc>
          <w:tcPr>
            <w:tcW w:w="2520" w:type="dxa"/>
            <w:tcBorders>
              <w:top w:val="single" w:sz="4" w:space="0" w:color="auto"/>
            </w:tcBorders>
            <w:shd w:val="clear" w:color="auto" w:fill="F9F9FB"/>
          </w:tcPr>
          <w:p w:rsidR="002C3454" w:rsidRPr="00542B07" w:rsidRDefault="002C3454" w:rsidP="002C3454">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542B07">
              <w:rPr>
                <w:rFonts w:ascii="Times New Roman" w:hAnsi="Times New Roman" w:cs="Times New Roman"/>
                <w:color w:val="000000" w:themeColor="text1"/>
                <w:sz w:val="24"/>
                <w:szCs w:val="24"/>
              </w:rPr>
              <w:t>Concrete</w:t>
            </w:r>
          </w:p>
        </w:tc>
        <w:tc>
          <w:tcPr>
            <w:tcW w:w="1170" w:type="dxa"/>
            <w:tcBorders>
              <w:top w:val="single" w:sz="4" w:space="0" w:color="auto"/>
            </w:tcBorders>
            <w:shd w:val="clear" w:color="auto" w:fill="F9F9FB"/>
          </w:tcPr>
          <w:p w:rsidR="002C3454" w:rsidRPr="0032000C" w:rsidRDefault="002C3454" w:rsidP="002C345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w:t>
            </w:r>
          </w:p>
        </w:tc>
        <w:tc>
          <w:tcPr>
            <w:tcW w:w="1350" w:type="dxa"/>
            <w:shd w:val="clear" w:color="auto" w:fill="F9F9FB"/>
          </w:tcPr>
          <w:p w:rsidR="002C3454" w:rsidRPr="002C3454" w:rsidRDefault="002C3454" w:rsidP="002C345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2C3454">
              <w:rPr>
                <w:rFonts w:ascii="Times New Roman" w:hAnsi="Times New Roman" w:cs="Times New Roman"/>
                <w:color w:val="010205"/>
                <w:sz w:val="24"/>
                <w:szCs w:val="24"/>
              </w:rPr>
              <w:t>55.80</w:t>
            </w:r>
          </w:p>
        </w:tc>
        <w:tc>
          <w:tcPr>
            <w:tcW w:w="1145" w:type="dxa"/>
            <w:shd w:val="clear" w:color="auto" w:fill="F9F9FB"/>
          </w:tcPr>
          <w:p w:rsidR="002C3454" w:rsidRPr="002C3454" w:rsidRDefault="002C3454" w:rsidP="002C345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5.68</w:t>
            </w:r>
          </w:p>
        </w:tc>
        <w:tc>
          <w:tcPr>
            <w:tcW w:w="1145" w:type="dxa"/>
            <w:shd w:val="clear" w:color="auto" w:fill="F9F9FB"/>
          </w:tcPr>
          <w:p w:rsidR="002C3454" w:rsidRDefault="002C3454" w:rsidP="002C345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p>
        </w:tc>
      </w:tr>
      <w:tr w:rsidR="002C3454" w:rsidRPr="00BA3905" w:rsidTr="00954173">
        <w:trPr>
          <w:cantSplit/>
        </w:trPr>
        <w:tc>
          <w:tcPr>
            <w:tcW w:w="2520" w:type="dxa"/>
            <w:shd w:val="clear" w:color="auto" w:fill="F9F9FB"/>
          </w:tcPr>
          <w:p w:rsidR="002C3454" w:rsidRPr="00542B07" w:rsidRDefault="002C3454" w:rsidP="002C3454">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542B07">
              <w:rPr>
                <w:rFonts w:ascii="Times New Roman" w:hAnsi="Times New Roman" w:cs="Times New Roman"/>
                <w:color w:val="000000" w:themeColor="text1"/>
                <w:sz w:val="24"/>
                <w:szCs w:val="24"/>
              </w:rPr>
              <w:t>Wire Mesh</w:t>
            </w:r>
          </w:p>
        </w:tc>
        <w:tc>
          <w:tcPr>
            <w:tcW w:w="1170" w:type="dxa"/>
            <w:shd w:val="clear" w:color="auto" w:fill="F9F9FB"/>
          </w:tcPr>
          <w:p w:rsidR="002C3454" w:rsidRPr="0032000C" w:rsidRDefault="002C3454" w:rsidP="002C345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w:t>
            </w:r>
          </w:p>
        </w:tc>
        <w:tc>
          <w:tcPr>
            <w:tcW w:w="1350" w:type="dxa"/>
            <w:shd w:val="clear" w:color="auto" w:fill="F9F9FB"/>
          </w:tcPr>
          <w:p w:rsidR="002C3454" w:rsidRPr="002C3454" w:rsidRDefault="002C3454" w:rsidP="002C345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2C3454">
              <w:rPr>
                <w:rFonts w:ascii="Times New Roman" w:hAnsi="Times New Roman" w:cs="Times New Roman"/>
                <w:color w:val="010205"/>
                <w:sz w:val="24"/>
                <w:szCs w:val="24"/>
              </w:rPr>
              <w:t>54.24</w:t>
            </w:r>
          </w:p>
        </w:tc>
        <w:tc>
          <w:tcPr>
            <w:tcW w:w="1145" w:type="dxa"/>
            <w:shd w:val="clear" w:color="auto" w:fill="F9F9FB"/>
          </w:tcPr>
          <w:p w:rsidR="002C3454" w:rsidRPr="002C3454" w:rsidRDefault="002C3454" w:rsidP="002C345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5.19</w:t>
            </w:r>
          </w:p>
        </w:tc>
        <w:tc>
          <w:tcPr>
            <w:tcW w:w="1145" w:type="dxa"/>
            <w:shd w:val="clear" w:color="auto" w:fill="F9F9FB"/>
          </w:tcPr>
          <w:p w:rsidR="002C3454" w:rsidRDefault="002C3454" w:rsidP="002C345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p>
        </w:tc>
      </w:tr>
      <w:tr w:rsidR="002C3454" w:rsidRPr="00BA3905" w:rsidTr="00954173">
        <w:trPr>
          <w:cantSplit/>
        </w:trPr>
        <w:tc>
          <w:tcPr>
            <w:tcW w:w="2520" w:type="dxa"/>
            <w:shd w:val="clear" w:color="auto" w:fill="F9F9FB"/>
          </w:tcPr>
          <w:p w:rsidR="002C3454" w:rsidRPr="00542B07" w:rsidRDefault="002C3454" w:rsidP="002C3454">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542B07">
              <w:rPr>
                <w:rFonts w:ascii="Times New Roman" w:hAnsi="Times New Roman" w:cs="Times New Roman"/>
                <w:color w:val="000000" w:themeColor="text1"/>
                <w:sz w:val="24"/>
                <w:szCs w:val="24"/>
              </w:rPr>
              <w:t>No Fencing</w:t>
            </w:r>
          </w:p>
        </w:tc>
        <w:tc>
          <w:tcPr>
            <w:tcW w:w="1170" w:type="dxa"/>
            <w:shd w:val="clear" w:color="auto" w:fill="F9F9FB"/>
          </w:tcPr>
          <w:p w:rsidR="002C3454" w:rsidRPr="0032000C" w:rsidRDefault="002C3454" w:rsidP="002C345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170</w:t>
            </w:r>
          </w:p>
        </w:tc>
        <w:tc>
          <w:tcPr>
            <w:tcW w:w="1350" w:type="dxa"/>
            <w:shd w:val="clear" w:color="auto" w:fill="F9F9FB"/>
          </w:tcPr>
          <w:p w:rsidR="002C3454" w:rsidRPr="002C3454" w:rsidRDefault="002C3454" w:rsidP="002C345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2C3454">
              <w:rPr>
                <w:rFonts w:ascii="Times New Roman" w:hAnsi="Times New Roman" w:cs="Times New Roman"/>
                <w:color w:val="010205"/>
                <w:sz w:val="24"/>
                <w:szCs w:val="24"/>
              </w:rPr>
              <w:t>48.75</w:t>
            </w:r>
          </w:p>
        </w:tc>
        <w:tc>
          <w:tcPr>
            <w:tcW w:w="1145" w:type="dxa"/>
            <w:shd w:val="clear" w:color="auto" w:fill="F9F9FB"/>
          </w:tcPr>
          <w:p w:rsidR="002C3454" w:rsidRPr="002C3454" w:rsidRDefault="002C3454" w:rsidP="002C345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3.98</w:t>
            </w:r>
          </w:p>
        </w:tc>
        <w:tc>
          <w:tcPr>
            <w:tcW w:w="1145" w:type="dxa"/>
            <w:shd w:val="clear" w:color="auto" w:fill="F9F9FB"/>
          </w:tcPr>
          <w:p w:rsidR="002C3454" w:rsidRDefault="002C3454" w:rsidP="002C345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p>
        </w:tc>
      </w:tr>
    </w:tbl>
    <w:p w:rsidR="00954173" w:rsidRDefault="00954173" w:rsidP="00954173">
      <w:pPr>
        <w:spacing w:after="0" w:line="240" w:lineRule="auto"/>
        <w:jc w:val="both"/>
        <w:rPr>
          <w:rFonts w:ascii="Times New Roman" w:hAnsi="Times New Roman" w:cs="Times New Roman"/>
          <w:bCs/>
          <w:sz w:val="24"/>
        </w:rPr>
      </w:pPr>
      <w:r w:rsidRPr="00A75EF9">
        <w:rPr>
          <w:rFonts w:ascii="Times New Roman" w:hAnsi="Times New Roman" w:cs="Times New Roman"/>
          <w:b/>
          <w:bCs/>
          <w:sz w:val="16"/>
          <w:szCs w:val="16"/>
        </w:rPr>
        <w:t xml:space="preserve">Note: </w:t>
      </w:r>
      <w:r w:rsidR="00540579">
        <w:rPr>
          <w:rFonts w:ascii="Times New Roman" w:hAnsi="Times New Roman" w:cs="Times New Roman"/>
          <w:sz w:val="16"/>
          <w:szCs w:val="16"/>
        </w:rPr>
        <w:t>n</w:t>
      </w:r>
      <w:r>
        <w:rPr>
          <w:rFonts w:ascii="Times New Roman" w:hAnsi="Times New Roman" w:cs="Times New Roman"/>
          <w:sz w:val="16"/>
          <w:szCs w:val="16"/>
        </w:rPr>
        <w:t>= N</w:t>
      </w:r>
      <w:r w:rsidRPr="00A75EF9">
        <w:rPr>
          <w:rFonts w:ascii="Times New Roman" w:hAnsi="Times New Roman" w:cs="Times New Roman"/>
          <w:sz w:val="16"/>
          <w:szCs w:val="16"/>
        </w:rPr>
        <w:t>umber of respondents</w:t>
      </w:r>
    </w:p>
    <w:p w:rsidR="00954173" w:rsidRDefault="00954173" w:rsidP="00954173">
      <w:pPr>
        <w:spacing w:after="0" w:line="240" w:lineRule="auto"/>
        <w:jc w:val="both"/>
        <w:rPr>
          <w:rFonts w:ascii="Times New Roman" w:hAnsi="Times New Roman" w:cs="Times New Roman"/>
          <w:bCs/>
          <w:sz w:val="24"/>
        </w:rPr>
      </w:pPr>
    </w:p>
    <w:p w:rsidR="00954173" w:rsidRPr="004D0044" w:rsidRDefault="00954173" w:rsidP="00954173">
      <w:pPr>
        <w:spacing w:after="0" w:line="480" w:lineRule="auto"/>
        <w:ind w:firstLine="720"/>
        <w:jc w:val="both"/>
        <w:rPr>
          <w:rFonts w:ascii="Times New Roman" w:hAnsi="Times New Roman" w:cs="Times New Roman"/>
          <w:sz w:val="25"/>
          <w:szCs w:val="25"/>
        </w:rPr>
      </w:pPr>
      <w:r>
        <w:rPr>
          <w:rFonts w:ascii="Times New Roman" w:hAnsi="Times New Roman" w:cs="Times New Roman"/>
          <w:sz w:val="25"/>
          <w:szCs w:val="25"/>
        </w:rPr>
        <w:t>The result in Table 7</w:t>
      </w:r>
      <w:r w:rsidRPr="00C827E9">
        <w:rPr>
          <w:rFonts w:ascii="Times New Roman" w:hAnsi="Times New Roman" w:cs="Times New Roman"/>
          <w:sz w:val="25"/>
          <w:szCs w:val="25"/>
        </w:rPr>
        <w:t xml:space="preserve"> shows </w:t>
      </w:r>
      <w:r w:rsidR="00A82DAF">
        <w:rPr>
          <w:rFonts w:ascii="Times New Roman" w:hAnsi="Times New Roman" w:cs="Times New Roman"/>
          <w:sz w:val="25"/>
          <w:szCs w:val="25"/>
        </w:rPr>
        <w:t>that</w:t>
      </w:r>
      <w:r>
        <w:rPr>
          <w:rFonts w:ascii="Times New Roman" w:hAnsi="Times New Roman" w:cs="Times New Roman"/>
          <w:sz w:val="25"/>
          <w:szCs w:val="25"/>
        </w:rPr>
        <w:t xml:space="preserve"> the </w:t>
      </w:r>
      <w:r>
        <w:rPr>
          <w:rFonts w:ascii="Times New Roman" w:hAnsi="Times New Roman"/>
          <w:sz w:val="25"/>
          <w:szCs w:val="25"/>
        </w:rPr>
        <w:t xml:space="preserve">mean </w:t>
      </w:r>
      <w:r w:rsidRPr="006645B6">
        <w:rPr>
          <w:rFonts w:ascii="Times New Roman" w:hAnsi="Times New Roman"/>
          <w:sz w:val="25"/>
          <w:szCs w:val="25"/>
        </w:rPr>
        <w:t>caregivers</w:t>
      </w:r>
      <w:r>
        <w:rPr>
          <w:rFonts w:ascii="Times New Roman" w:hAnsi="Times New Roman"/>
          <w:sz w:val="25"/>
          <w:szCs w:val="25"/>
        </w:rPr>
        <w:t xml:space="preserve">’ effective child safeguarding </w:t>
      </w:r>
      <w:r w:rsidRPr="006645B6">
        <w:rPr>
          <w:rFonts w:ascii="Times New Roman" w:hAnsi="Times New Roman"/>
          <w:sz w:val="25"/>
          <w:szCs w:val="25"/>
        </w:rPr>
        <w:t xml:space="preserve">capacity </w:t>
      </w:r>
      <w:r>
        <w:rPr>
          <w:rFonts w:ascii="Times New Roman" w:hAnsi="Times New Roman"/>
          <w:sz w:val="25"/>
          <w:szCs w:val="25"/>
        </w:rPr>
        <w:t xml:space="preserve">in ECECs with concrete fence </w:t>
      </w:r>
      <w:r w:rsidRPr="00C827E9">
        <w:rPr>
          <w:rFonts w:ascii="Times New Roman" w:hAnsi="Times New Roman"/>
          <w:sz w:val="25"/>
          <w:szCs w:val="25"/>
        </w:rPr>
        <w:t>(</w:t>
      </w:r>
      <w:r w:rsidR="00F575E7" w:rsidRPr="00561186">
        <w:rPr>
          <w:rFonts w:ascii="Times New Roman" w:hAnsi="Times New Roman"/>
          <w:i/>
          <w:sz w:val="25"/>
          <w:szCs w:val="25"/>
        </w:rPr>
        <w:t>Mean</w:t>
      </w:r>
      <w:r w:rsidR="00F575E7">
        <w:rPr>
          <w:rFonts w:ascii="Times New Roman" w:hAnsi="Times New Roman"/>
          <w:sz w:val="25"/>
          <w:szCs w:val="25"/>
        </w:rPr>
        <w:t xml:space="preserve"> = 55.80</w:t>
      </w:r>
      <w:r w:rsidRPr="00C827E9">
        <w:rPr>
          <w:rFonts w:ascii="Times New Roman" w:hAnsi="Times New Roman"/>
          <w:sz w:val="25"/>
          <w:szCs w:val="25"/>
        </w:rPr>
        <w:t xml:space="preserve">, </w:t>
      </w:r>
      <w:r w:rsidRPr="00561186">
        <w:rPr>
          <w:rFonts w:ascii="Times New Roman" w:hAnsi="Times New Roman"/>
          <w:i/>
          <w:sz w:val="25"/>
          <w:szCs w:val="25"/>
        </w:rPr>
        <w:t>SD</w:t>
      </w:r>
      <w:r w:rsidRPr="00C827E9">
        <w:rPr>
          <w:rFonts w:ascii="Times New Roman" w:hAnsi="Times New Roman"/>
          <w:sz w:val="25"/>
          <w:szCs w:val="25"/>
        </w:rPr>
        <w:t xml:space="preserve"> =</w:t>
      </w:r>
      <w:r w:rsidR="00F575E7">
        <w:rPr>
          <w:rFonts w:ascii="Times New Roman" w:hAnsi="Times New Roman"/>
          <w:sz w:val="25"/>
          <w:szCs w:val="25"/>
        </w:rPr>
        <w:t xml:space="preserve"> 5.6</w:t>
      </w:r>
      <w:r>
        <w:rPr>
          <w:rFonts w:ascii="Times New Roman" w:hAnsi="Times New Roman"/>
          <w:sz w:val="25"/>
          <w:szCs w:val="25"/>
        </w:rPr>
        <w:t>8</w:t>
      </w:r>
      <w:r w:rsidRPr="00C827E9">
        <w:rPr>
          <w:rFonts w:ascii="Times New Roman" w:hAnsi="Times New Roman"/>
          <w:sz w:val="25"/>
          <w:szCs w:val="25"/>
        </w:rPr>
        <w:t xml:space="preserve">), </w:t>
      </w:r>
      <w:r>
        <w:rPr>
          <w:rFonts w:ascii="Times New Roman" w:hAnsi="Times New Roman"/>
          <w:bCs/>
          <w:sz w:val="25"/>
          <w:szCs w:val="25"/>
        </w:rPr>
        <w:t>wire mesh</w:t>
      </w:r>
      <w:r w:rsidRPr="00C827E9">
        <w:rPr>
          <w:rFonts w:ascii="Times New Roman" w:hAnsi="Times New Roman"/>
          <w:sz w:val="25"/>
          <w:szCs w:val="25"/>
        </w:rPr>
        <w:t xml:space="preserve"> (</w:t>
      </w:r>
      <w:r w:rsidR="00F575E7" w:rsidRPr="00561186">
        <w:rPr>
          <w:rFonts w:ascii="Times New Roman" w:hAnsi="Times New Roman"/>
          <w:i/>
          <w:sz w:val="25"/>
          <w:szCs w:val="25"/>
        </w:rPr>
        <w:t>Mean</w:t>
      </w:r>
      <w:r w:rsidR="00F575E7">
        <w:rPr>
          <w:rFonts w:ascii="Times New Roman" w:hAnsi="Times New Roman"/>
          <w:sz w:val="25"/>
          <w:szCs w:val="25"/>
        </w:rPr>
        <w:t xml:space="preserve"> = 54.24</w:t>
      </w:r>
      <w:r w:rsidRPr="00C827E9">
        <w:rPr>
          <w:rFonts w:ascii="Times New Roman" w:hAnsi="Times New Roman"/>
          <w:sz w:val="25"/>
          <w:szCs w:val="25"/>
        </w:rPr>
        <w:t xml:space="preserve">, </w:t>
      </w:r>
      <w:r w:rsidRPr="00561186">
        <w:rPr>
          <w:rFonts w:ascii="Times New Roman" w:hAnsi="Times New Roman"/>
          <w:i/>
          <w:sz w:val="25"/>
          <w:szCs w:val="25"/>
        </w:rPr>
        <w:t>SD</w:t>
      </w:r>
      <w:r w:rsidRPr="00C827E9">
        <w:rPr>
          <w:rFonts w:ascii="Times New Roman" w:hAnsi="Times New Roman"/>
          <w:sz w:val="25"/>
          <w:szCs w:val="25"/>
        </w:rPr>
        <w:t xml:space="preserve"> =</w:t>
      </w:r>
      <w:r w:rsidR="00F575E7">
        <w:rPr>
          <w:rFonts w:ascii="Times New Roman" w:hAnsi="Times New Roman"/>
          <w:sz w:val="25"/>
          <w:szCs w:val="25"/>
        </w:rPr>
        <w:t xml:space="preserve"> 5.19</w:t>
      </w:r>
      <w:r w:rsidRPr="00C827E9">
        <w:rPr>
          <w:rFonts w:ascii="Times New Roman" w:hAnsi="Times New Roman"/>
          <w:sz w:val="25"/>
          <w:szCs w:val="25"/>
        </w:rPr>
        <w:t xml:space="preserve">), </w:t>
      </w:r>
      <w:r>
        <w:rPr>
          <w:rFonts w:ascii="Times New Roman" w:hAnsi="Times New Roman"/>
          <w:sz w:val="25"/>
          <w:szCs w:val="25"/>
        </w:rPr>
        <w:t>and No fencing</w:t>
      </w:r>
      <w:r w:rsidRPr="00C827E9">
        <w:rPr>
          <w:rFonts w:ascii="Times New Roman" w:hAnsi="Times New Roman"/>
          <w:sz w:val="25"/>
          <w:szCs w:val="25"/>
        </w:rPr>
        <w:t xml:space="preserve"> (</w:t>
      </w:r>
      <w:r w:rsidR="00F575E7" w:rsidRPr="00561186">
        <w:rPr>
          <w:rFonts w:ascii="Times New Roman" w:hAnsi="Times New Roman"/>
          <w:i/>
          <w:sz w:val="25"/>
          <w:szCs w:val="25"/>
        </w:rPr>
        <w:t>Mean</w:t>
      </w:r>
      <w:r w:rsidR="00F575E7">
        <w:rPr>
          <w:rFonts w:ascii="Times New Roman" w:hAnsi="Times New Roman"/>
          <w:sz w:val="25"/>
          <w:szCs w:val="25"/>
        </w:rPr>
        <w:t xml:space="preserve"> = 48.75</w:t>
      </w:r>
      <w:r w:rsidRPr="00C827E9">
        <w:rPr>
          <w:rFonts w:ascii="Times New Roman" w:hAnsi="Times New Roman"/>
          <w:sz w:val="25"/>
          <w:szCs w:val="25"/>
        </w:rPr>
        <w:t xml:space="preserve">, </w:t>
      </w:r>
      <w:r w:rsidRPr="00561186">
        <w:rPr>
          <w:rFonts w:ascii="Times New Roman" w:hAnsi="Times New Roman"/>
          <w:i/>
          <w:sz w:val="25"/>
          <w:szCs w:val="25"/>
        </w:rPr>
        <w:t>SD</w:t>
      </w:r>
      <w:r w:rsidRPr="00C827E9">
        <w:rPr>
          <w:rFonts w:ascii="Times New Roman" w:hAnsi="Times New Roman"/>
          <w:sz w:val="25"/>
          <w:szCs w:val="25"/>
        </w:rPr>
        <w:t xml:space="preserve"> =</w:t>
      </w:r>
      <w:r w:rsidR="00F575E7">
        <w:rPr>
          <w:rFonts w:ascii="Times New Roman" w:hAnsi="Times New Roman"/>
          <w:sz w:val="25"/>
          <w:szCs w:val="25"/>
        </w:rPr>
        <w:t xml:space="preserve"> 3.98</w:t>
      </w:r>
      <w:r w:rsidRPr="00C827E9">
        <w:rPr>
          <w:rFonts w:ascii="Times New Roman" w:hAnsi="Times New Roman"/>
          <w:sz w:val="25"/>
          <w:szCs w:val="25"/>
        </w:rPr>
        <w:t>)</w:t>
      </w:r>
      <w:r>
        <w:rPr>
          <w:rFonts w:ascii="Times New Roman" w:hAnsi="Times New Roman"/>
          <w:sz w:val="25"/>
          <w:szCs w:val="25"/>
        </w:rPr>
        <w:t>.</w:t>
      </w:r>
      <w:r w:rsidRPr="00C827E9">
        <w:rPr>
          <w:rFonts w:ascii="Times New Roman" w:hAnsi="Times New Roman"/>
          <w:sz w:val="25"/>
          <w:szCs w:val="25"/>
        </w:rPr>
        <w:t xml:space="preserve"> </w:t>
      </w:r>
      <w:r>
        <w:rPr>
          <w:rFonts w:ascii="Times New Roman" w:hAnsi="Times New Roman"/>
          <w:sz w:val="25"/>
          <w:szCs w:val="25"/>
        </w:rPr>
        <w:t xml:space="preserve">A cursory look at this result shows variations in the mean ratings of the caregivers with respect to school fencing. This shows </w:t>
      </w:r>
      <w:r w:rsidRPr="00C827E9">
        <w:rPr>
          <w:rFonts w:ascii="Times New Roman" w:hAnsi="Times New Roman"/>
          <w:sz w:val="25"/>
          <w:szCs w:val="25"/>
        </w:rPr>
        <w:t xml:space="preserve">that </w:t>
      </w:r>
      <w:r>
        <w:rPr>
          <w:rFonts w:ascii="Times New Roman" w:hAnsi="Times New Roman"/>
          <w:sz w:val="25"/>
          <w:szCs w:val="25"/>
        </w:rPr>
        <w:t xml:space="preserve">school fencing </w:t>
      </w:r>
      <w:r w:rsidRPr="00C827E9">
        <w:rPr>
          <w:rFonts w:ascii="Times New Roman" w:hAnsi="Times New Roman" w:cs="Times New Roman"/>
          <w:sz w:val="25"/>
          <w:szCs w:val="25"/>
        </w:rPr>
        <w:t xml:space="preserve">has considerable influence on </w:t>
      </w:r>
      <w:r w:rsidRPr="004D0044">
        <w:rPr>
          <w:rFonts w:ascii="Times New Roman" w:hAnsi="Times New Roman" w:cs="Times New Roman"/>
          <w:sz w:val="25"/>
          <w:szCs w:val="25"/>
        </w:rPr>
        <w:t>caregivers’ effe</w:t>
      </w:r>
      <w:r>
        <w:rPr>
          <w:rFonts w:ascii="Times New Roman" w:hAnsi="Times New Roman" w:cs="Times New Roman"/>
          <w:sz w:val="25"/>
          <w:szCs w:val="25"/>
        </w:rPr>
        <w:t xml:space="preserve">ctive child safeguarding </w:t>
      </w:r>
      <w:r w:rsidRPr="004D0044">
        <w:rPr>
          <w:rFonts w:ascii="Times New Roman" w:hAnsi="Times New Roman" w:cs="Times New Roman"/>
          <w:sz w:val="25"/>
          <w:szCs w:val="25"/>
        </w:rPr>
        <w:t>capacity in early childhood education centres in Nsukka LGA</w:t>
      </w:r>
      <w:r w:rsidR="00A82DAF">
        <w:rPr>
          <w:rFonts w:ascii="Times New Roman" w:hAnsi="Times New Roman" w:cs="Times New Roman"/>
          <w:sz w:val="25"/>
          <w:szCs w:val="25"/>
        </w:rPr>
        <w:t xml:space="preserve">, in favour of </w:t>
      </w:r>
      <w:r w:rsidR="004C1EB1">
        <w:rPr>
          <w:rFonts w:ascii="Times New Roman" w:hAnsi="Times New Roman" w:cs="Times New Roman"/>
          <w:sz w:val="25"/>
          <w:szCs w:val="25"/>
        </w:rPr>
        <w:t xml:space="preserve">the </w:t>
      </w:r>
      <w:r w:rsidR="00A82DAF">
        <w:rPr>
          <w:rFonts w:ascii="Times New Roman" w:hAnsi="Times New Roman" w:cs="Times New Roman"/>
          <w:sz w:val="25"/>
          <w:szCs w:val="25"/>
        </w:rPr>
        <w:t xml:space="preserve">schools with </w:t>
      </w:r>
      <w:r w:rsidR="004C1EB1">
        <w:rPr>
          <w:rFonts w:ascii="Times New Roman" w:hAnsi="Times New Roman" w:cs="Times New Roman"/>
          <w:sz w:val="25"/>
          <w:szCs w:val="25"/>
        </w:rPr>
        <w:t xml:space="preserve">concrete fence, followed by </w:t>
      </w:r>
      <w:r w:rsidR="00463AB0">
        <w:rPr>
          <w:rFonts w:ascii="Times New Roman" w:hAnsi="Times New Roman" w:cs="Times New Roman"/>
          <w:sz w:val="25"/>
          <w:szCs w:val="25"/>
        </w:rPr>
        <w:t xml:space="preserve">those with wire mesh. </w:t>
      </w:r>
      <w:r w:rsidR="004C1EB1">
        <w:rPr>
          <w:rFonts w:ascii="Times New Roman" w:hAnsi="Times New Roman" w:cs="Times New Roman"/>
          <w:sz w:val="25"/>
          <w:szCs w:val="25"/>
        </w:rPr>
        <w:t xml:space="preserve"> </w:t>
      </w:r>
    </w:p>
    <w:p w:rsidR="00954173" w:rsidRPr="00C827E9" w:rsidRDefault="00954173" w:rsidP="00954173">
      <w:pPr>
        <w:spacing w:after="0" w:line="504" w:lineRule="auto"/>
        <w:ind w:left="540" w:hanging="540"/>
        <w:jc w:val="both"/>
        <w:rPr>
          <w:rFonts w:ascii="Times New Roman" w:hAnsi="Times New Roman" w:cs="Times New Roman"/>
          <w:sz w:val="25"/>
          <w:szCs w:val="25"/>
        </w:rPr>
      </w:pPr>
      <w:r>
        <w:rPr>
          <w:rFonts w:ascii="Times New Roman" w:eastAsia="Times New Roman" w:hAnsi="Times New Roman" w:cs="Times New Roman"/>
          <w:b/>
          <w:sz w:val="24"/>
          <w:szCs w:val="24"/>
        </w:rPr>
        <w:t>HO</w:t>
      </w:r>
      <w:r w:rsidRPr="005B7F5A">
        <w:rPr>
          <w:rFonts w:ascii="Times New Roman" w:eastAsia="Times New Roman" w:hAnsi="Times New Roman" w:cs="Times New Roman"/>
          <w:b/>
          <w:sz w:val="24"/>
          <w:szCs w:val="24"/>
          <w:vertAlign w:val="subscript"/>
        </w:rPr>
        <w:t>4</w:t>
      </w:r>
      <w:r w:rsidRPr="005B7F5A">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There is no significant</w:t>
      </w:r>
      <w:r w:rsidRPr="00B2195F">
        <w:rPr>
          <w:rFonts w:ascii="Times New Roman" w:eastAsia="Times New Roman" w:hAnsi="Times New Roman" w:cs="Times New Roman"/>
          <w:sz w:val="24"/>
          <w:szCs w:val="24"/>
        </w:rPr>
        <w:t xml:space="preserve"> influence of security infrastructure (</w:t>
      </w:r>
      <w:r>
        <w:rPr>
          <w:rFonts w:ascii="Times New Roman" w:eastAsia="Times New Roman" w:hAnsi="Times New Roman" w:cs="Times New Roman"/>
          <w:sz w:val="24"/>
          <w:szCs w:val="24"/>
        </w:rPr>
        <w:t xml:space="preserve">school </w:t>
      </w:r>
      <w:r w:rsidRPr="00B2195F">
        <w:rPr>
          <w:rFonts w:ascii="Times New Roman" w:eastAsia="Times New Roman" w:hAnsi="Times New Roman" w:cs="Times New Roman"/>
          <w:sz w:val="24"/>
          <w:szCs w:val="24"/>
        </w:rPr>
        <w:t>fencing) on caregivers’ effective child safeguarding</w:t>
      </w:r>
      <w:r>
        <w:rPr>
          <w:rFonts w:ascii="Times New Roman" w:eastAsia="Times New Roman" w:hAnsi="Times New Roman" w:cs="Times New Roman"/>
          <w:sz w:val="24"/>
          <w:szCs w:val="24"/>
        </w:rPr>
        <w:t xml:space="preserve"> capacity</w:t>
      </w:r>
      <w:r w:rsidRPr="00B2195F">
        <w:rPr>
          <w:rFonts w:ascii="Times New Roman" w:eastAsia="Times New Roman" w:hAnsi="Times New Roman" w:cs="Times New Roman"/>
          <w:sz w:val="24"/>
          <w:szCs w:val="24"/>
        </w:rPr>
        <w:t xml:space="preserve"> in early childhood education centres in Nsukka LGA</w:t>
      </w:r>
      <w:r>
        <w:rPr>
          <w:rFonts w:ascii="Times New Roman" w:eastAsia="Times New Roman" w:hAnsi="Times New Roman" w:cs="Times New Roman"/>
          <w:sz w:val="24"/>
          <w:szCs w:val="24"/>
        </w:rPr>
        <w:t>.</w:t>
      </w:r>
    </w:p>
    <w:p w:rsidR="00954173" w:rsidRDefault="00954173" w:rsidP="00954173">
      <w:pPr>
        <w:rPr>
          <w:rFonts w:ascii="Times New Roman" w:hAnsi="Times New Roman" w:cs="Times New Roman"/>
          <w:b/>
          <w:sz w:val="24"/>
          <w:szCs w:val="24"/>
        </w:rPr>
      </w:pPr>
      <w:r>
        <w:rPr>
          <w:rFonts w:ascii="Times New Roman" w:hAnsi="Times New Roman" w:cs="Times New Roman"/>
          <w:b/>
          <w:sz w:val="24"/>
          <w:szCs w:val="24"/>
        </w:rPr>
        <w:br w:type="page"/>
      </w:r>
    </w:p>
    <w:p w:rsidR="00954173" w:rsidRDefault="00954173" w:rsidP="00954173">
      <w:pPr>
        <w:spacing w:after="0" w:line="240" w:lineRule="auto"/>
        <w:jc w:val="both"/>
        <w:rPr>
          <w:rFonts w:ascii="Times New Roman" w:hAnsi="Times New Roman" w:cs="Times New Roman"/>
          <w:sz w:val="25"/>
          <w:szCs w:val="25"/>
        </w:rPr>
      </w:pPr>
      <w:r w:rsidRPr="00841AC8">
        <w:rPr>
          <w:rFonts w:ascii="Times New Roman" w:hAnsi="Times New Roman" w:cs="Times New Roman"/>
          <w:b/>
          <w:sz w:val="24"/>
          <w:szCs w:val="24"/>
        </w:rPr>
        <w:lastRenderedPageBreak/>
        <w:t xml:space="preserve">Table </w:t>
      </w:r>
      <w:r>
        <w:rPr>
          <w:rFonts w:ascii="Times New Roman" w:hAnsi="Times New Roman" w:cs="Times New Roman"/>
          <w:b/>
          <w:sz w:val="24"/>
          <w:szCs w:val="24"/>
        </w:rPr>
        <w:t>8</w:t>
      </w:r>
      <w:r w:rsidRPr="00841AC8">
        <w:rPr>
          <w:rFonts w:ascii="Times New Roman" w:hAnsi="Times New Roman" w:cs="Times New Roman"/>
          <w:b/>
          <w:sz w:val="24"/>
          <w:szCs w:val="24"/>
        </w:rPr>
        <w:t xml:space="preserve">: </w:t>
      </w:r>
      <w:r>
        <w:rPr>
          <w:rFonts w:ascii="Times New Roman" w:hAnsi="Times New Roman" w:cs="Times New Roman"/>
          <w:bCs/>
          <w:sz w:val="24"/>
          <w:szCs w:val="24"/>
        </w:rPr>
        <w:t xml:space="preserve">ANOVA analysis </w:t>
      </w:r>
      <w:r w:rsidRPr="007312DD">
        <w:rPr>
          <w:rFonts w:ascii="Times New Roman" w:hAnsi="Times New Roman" w:cs="Times New Roman"/>
          <w:sz w:val="25"/>
          <w:szCs w:val="25"/>
        </w:rPr>
        <w:t xml:space="preserve">of </w:t>
      </w:r>
      <w:r w:rsidRPr="00020B6A">
        <w:rPr>
          <w:rFonts w:ascii="Times New Roman" w:hAnsi="Times New Roman" w:cs="Times New Roman"/>
          <w:sz w:val="25"/>
          <w:szCs w:val="25"/>
        </w:rPr>
        <w:t xml:space="preserve">the </w:t>
      </w:r>
      <w:r w:rsidRPr="006150D6">
        <w:rPr>
          <w:rFonts w:ascii="Times New Roman" w:hAnsi="Times New Roman" w:cs="Times New Roman"/>
          <w:sz w:val="25"/>
          <w:szCs w:val="25"/>
        </w:rPr>
        <w:t>influence of security infrastructure (school fencing)</w:t>
      </w:r>
    </w:p>
    <w:p w:rsidR="00954173" w:rsidRDefault="00954173" w:rsidP="00954173">
      <w:pPr>
        <w:spacing w:after="0" w:line="240" w:lineRule="auto"/>
        <w:jc w:val="both"/>
        <w:rPr>
          <w:rFonts w:ascii="Times New Roman" w:hAnsi="Times New Roman" w:cs="Times New Roman"/>
          <w:sz w:val="25"/>
          <w:szCs w:val="25"/>
        </w:rPr>
      </w:pPr>
      <w:proofErr w:type="gramStart"/>
      <w:r w:rsidRPr="006150D6">
        <w:rPr>
          <w:rFonts w:ascii="Times New Roman" w:hAnsi="Times New Roman" w:cs="Times New Roman"/>
          <w:sz w:val="25"/>
          <w:szCs w:val="25"/>
        </w:rPr>
        <w:t>on</w:t>
      </w:r>
      <w:proofErr w:type="gramEnd"/>
      <w:r w:rsidRPr="006150D6">
        <w:rPr>
          <w:rFonts w:ascii="Times New Roman" w:hAnsi="Times New Roman" w:cs="Times New Roman"/>
          <w:sz w:val="25"/>
          <w:szCs w:val="25"/>
        </w:rPr>
        <w:t xml:space="preserve"> caregivers’ effective child safeguarding capacity in early childhood education </w:t>
      </w:r>
    </w:p>
    <w:p w:rsidR="00954173" w:rsidRPr="00D51D95" w:rsidRDefault="00954173" w:rsidP="00954173">
      <w:pPr>
        <w:spacing w:after="0" w:line="240" w:lineRule="auto"/>
        <w:jc w:val="both"/>
        <w:rPr>
          <w:rFonts w:ascii="Times New Roman" w:hAnsi="Times New Roman" w:cs="Times New Roman"/>
          <w:color w:val="000000" w:themeColor="text1"/>
          <w:sz w:val="24"/>
          <w:szCs w:val="24"/>
        </w:rPr>
      </w:pPr>
      <w:proofErr w:type="gramStart"/>
      <w:r w:rsidRPr="006150D6">
        <w:rPr>
          <w:rFonts w:ascii="Times New Roman" w:hAnsi="Times New Roman" w:cs="Times New Roman"/>
          <w:sz w:val="25"/>
          <w:szCs w:val="25"/>
        </w:rPr>
        <w:t>centres</w:t>
      </w:r>
      <w:proofErr w:type="gramEnd"/>
      <w:r w:rsidRPr="006150D6">
        <w:rPr>
          <w:rFonts w:ascii="Times New Roman" w:hAnsi="Times New Roman" w:cs="Times New Roman"/>
          <w:sz w:val="25"/>
          <w:szCs w:val="25"/>
        </w:rPr>
        <w:t xml:space="preserve"> in Nsukka LGA</w:t>
      </w:r>
    </w:p>
    <w:tbl>
      <w:tblPr>
        <w:tblW w:w="8620" w:type="dxa"/>
        <w:tblInd w:w="20" w:type="dxa"/>
        <w:tblLayout w:type="fixed"/>
        <w:tblCellMar>
          <w:left w:w="0" w:type="dxa"/>
          <w:right w:w="0" w:type="dxa"/>
        </w:tblCellMar>
        <w:tblLook w:val="0000" w:firstRow="0" w:lastRow="0" w:firstColumn="0" w:lastColumn="0" w:noHBand="0" w:noVBand="0"/>
      </w:tblPr>
      <w:tblGrid>
        <w:gridCol w:w="2050"/>
        <w:gridCol w:w="1710"/>
        <w:gridCol w:w="810"/>
        <w:gridCol w:w="1710"/>
        <w:gridCol w:w="990"/>
        <w:gridCol w:w="720"/>
        <w:gridCol w:w="630"/>
      </w:tblGrid>
      <w:tr w:rsidR="00954173" w:rsidRPr="0091410B" w:rsidTr="00573843">
        <w:trPr>
          <w:cantSplit/>
        </w:trPr>
        <w:tc>
          <w:tcPr>
            <w:tcW w:w="2050" w:type="dxa"/>
            <w:tcBorders>
              <w:top w:val="single" w:sz="4" w:space="0" w:color="auto"/>
              <w:bottom w:val="single" w:sz="4" w:space="0" w:color="auto"/>
            </w:tcBorders>
            <w:shd w:val="clear" w:color="auto" w:fill="FFFFFF"/>
          </w:tcPr>
          <w:p w:rsidR="00954173" w:rsidRPr="0091410B" w:rsidRDefault="00954173" w:rsidP="00954173">
            <w:pPr>
              <w:autoSpaceDE w:val="0"/>
              <w:autoSpaceDN w:val="0"/>
              <w:adjustRightInd w:val="0"/>
              <w:spacing w:after="0" w:line="360" w:lineRule="auto"/>
              <w:jc w:val="both"/>
              <w:rPr>
                <w:rFonts w:ascii="Times New Roman" w:hAnsi="Times New Roman" w:cs="Times New Roman"/>
                <w:sz w:val="24"/>
                <w:szCs w:val="24"/>
              </w:rPr>
            </w:pPr>
          </w:p>
        </w:tc>
        <w:tc>
          <w:tcPr>
            <w:tcW w:w="1710" w:type="dxa"/>
            <w:tcBorders>
              <w:top w:val="single" w:sz="4" w:space="0" w:color="auto"/>
              <w:bottom w:val="single" w:sz="4" w:space="0" w:color="auto"/>
            </w:tcBorders>
            <w:shd w:val="clear" w:color="auto" w:fill="FFFFFF"/>
          </w:tcPr>
          <w:p w:rsidR="00954173" w:rsidRPr="0091410B" w:rsidRDefault="00954173" w:rsidP="00954173">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91410B">
              <w:rPr>
                <w:rFonts w:ascii="Times New Roman" w:hAnsi="Times New Roman" w:cs="Times New Roman"/>
                <w:b/>
                <w:color w:val="000000"/>
                <w:sz w:val="24"/>
                <w:szCs w:val="24"/>
              </w:rPr>
              <w:t>Sum of Squares</w:t>
            </w:r>
          </w:p>
        </w:tc>
        <w:tc>
          <w:tcPr>
            <w:tcW w:w="810" w:type="dxa"/>
            <w:tcBorders>
              <w:top w:val="single" w:sz="4" w:space="0" w:color="auto"/>
              <w:bottom w:val="single" w:sz="4" w:space="0" w:color="auto"/>
            </w:tcBorders>
            <w:shd w:val="clear" w:color="auto" w:fill="FFFFFF"/>
          </w:tcPr>
          <w:p w:rsidR="00954173" w:rsidRPr="0091410B" w:rsidRDefault="00954173" w:rsidP="008232BF">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91410B">
              <w:rPr>
                <w:rFonts w:ascii="Times New Roman" w:hAnsi="Times New Roman" w:cs="Times New Roman"/>
                <w:b/>
                <w:color w:val="000000"/>
                <w:sz w:val="24"/>
                <w:szCs w:val="24"/>
              </w:rPr>
              <w:t>df</w:t>
            </w:r>
          </w:p>
        </w:tc>
        <w:tc>
          <w:tcPr>
            <w:tcW w:w="1710" w:type="dxa"/>
            <w:tcBorders>
              <w:top w:val="single" w:sz="4" w:space="0" w:color="auto"/>
              <w:bottom w:val="single" w:sz="4" w:space="0" w:color="auto"/>
            </w:tcBorders>
            <w:shd w:val="clear" w:color="auto" w:fill="FFFFFF"/>
          </w:tcPr>
          <w:p w:rsidR="00954173" w:rsidRPr="0091410B" w:rsidRDefault="00954173" w:rsidP="00954173">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91410B">
              <w:rPr>
                <w:rFonts w:ascii="Times New Roman" w:hAnsi="Times New Roman" w:cs="Times New Roman"/>
                <w:b/>
                <w:color w:val="000000"/>
                <w:sz w:val="24"/>
                <w:szCs w:val="24"/>
              </w:rPr>
              <w:t>Mean Square</w:t>
            </w:r>
          </w:p>
        </w:tc>
        <w:tc>
          <w:tcPr>
            <w:tcW w:w="990" w:type="dxa"/>
            <w:tcBorders>
              <w:top w:val="single" w:sz="4" w:space="0" w:color="auto"/>
              <w:bottom w:val="single" w:sz="4" w:space="0" w:color="auto"/>
            </w:tcBorders>
            <w:shd w:val="clear" w:color="auto" w:fill="FFFFFF"/>
          </w:tcPr>
          <w:p w:rsidR="00954173" w:rsidRPr="0091410B" w:rsidRDefault="00954173" w:rsidP="00954173">
            <w:pPr>
              <w:autoSpaceDE w:val="0"/>
              <w:autoSpaceDN w:val="0"/>
              <w:adjustRightInd w:val="0"/>
              <w:spacing w:after="0" w:line="240" w:lineRule="auto"/>
              <w:ind w:left="60" w:right="60"/>
              <w:rPr>
                <w:rFonts w:ascii="Times New Roman" w:hAnsi="Times New Roman" w:cs="Times New Roman"/>
                <w:b/>
                <w:color w:val="000000"/>
                <w:sz w:val="24"/>
                <w:szCs w:val="24"/>
              </w:rPr>
            </w:pPr>
            <w:r w:rsidRPr="0091410B">
              <w:rPr>
                <w:rFonts w:ascii="Times New Roman" w:hAnsi="Times New Roman" w:cs="Times New Roman"/>
                <w:b/>
                <w:color w:val="000000"/>
                <w:sz w:val="24"/>
                <w:szCs w:val="24"/>
              </w:rPr>
              <w:t xml:space="preserve">   F</w:t>
            </w:r>
          </w:p>
        </w:tc>
        <w:tc>
          <w:tcPr>
            <w:tcW w:w="720" w:type="dxa"/>
            <w:tcBorders>
              <w:top w:val="single" w:sz="4" w:space="0" w:color="auto"/>
              <w:bottom w:val="single" w:sz="4" w:space="0" w:color="auto"/>
            </w:tcBorders>
            <w:shd w:val="clear" w:color="auto" w:fill="FFFFFF"/>
          </w:tcPr>
          <w:p w:rsidR="00954173" w:rsidRPr="0091410B" w:rsidRDefault="00954173" w:rsidP="00954173">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91410B">
              <w:rPr>
                <w:rFonts w:ascii="Times New Roman" w:hAnsi="Times New Roman" w:cs="Times New Roman"/>
                <w:b/>
                <w:color w:val="000000"/>
                <w:sz w:val="24"/>
                <w:szCs w:val="24"/>
              </w:rPr>
              <w:t>Sig.</w:t>
            </w:r>
          </w:p>
        </w:tc>
        <w:tc>
          <w:tcPr>
            <w:tcW w:w="630" w:type="dxa"/>
            <w:tcBorders>
              <w:top w:val="single" w:sz="4" w:space="0" w:color="auto"/>
              <w:bottom w:val="single" w:sz="4" w:space="0" w:color="auto"/>
            </w:tcBorders>
            <w:shd w:val="clear" w:color="auto" w:fill="FFFFFF"/>
          </w:tcPr>
          <w:p w:rsidR="00954173" w:rsidRPr="0091410B" w:rsidRDefault="00954173" w:rsidP="00954173">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91410B">
              <w:rPr>
                <w:rFonts w:ascii="Times New Roman" w:hAnsi="Times New Roman" w:cs="Times New Roman"/>
                <w:b/>
                <w:color w:val="000000"/>
                <w:sz w:val="24"/>
                <w:szCs w:val="24"/>
              </w:rPr>
              <w:t>Dec.</w:t>
            </w:r>
          </w:p>
        </w:tc>
      </w:tr>
      <w:tr w:rsidR="00573843" w:rsidRPr="0091410B" w:rsidTr="00573843">
        <w:trPr>
          <w:cantSplit/>
        </w:trPr>
        <w:tc>
          <w:tcPr>
            <w:tcW w:w="2050" w:type="dxa"/>
            <w:tcBorders>
              <w:top w:val="single" w:sz="4" w:space="0" w:color="auto"/>
            </w:tcBorders>
            <w:shd w:val="clear" w:color="auto" w:fill="FFFFFF"/>
          </w:tcPr>
          <w:p w:rsidR="00573843" w:rsidRPr="0005760B" w:rsidRDefault="00573843" w:rsidP="00573843">
            <w:pPr>
              <w:autoSpaceDE w:val="0"/>
              <w:autoSpaceDN w:val="0"/>
              <w:adjustRightInd w:val="0"/>
              <w:spacing w:after="0" w:line="276" w:lineRule="auto"/>
              <w:ind w:left="60" w:right="60"/>
              <w:jc w:val="both"/>
              <w:rPr>
                <w:rFonts w:ascii="Times New Roman" w:hAnsi="Times New Roman" w:cs="Times New Roman"/>
                <w:color w:val="000000" w:themeColor="text1"/>
                <w:sz w:val="24"/>
                <w:szCs w:val="24"/>
              </w:rPr>
            </w:pPr>
            <w:r w:rsidRPr="0005760B">
              <w:rPr>
                <w:rFonts w:ascii="Times New Roman" w:hAnsi="Times New Roman" w:cs="Times New Roman"/>
                <w:color w:val="000000" w:themeColor="text1"/>
                <w:sz w:val="24"/>
                <w:szCs w:val="24"/>
              </w:rPr>
              <w:t>Between Groups</w:t>
            </w:r>
          </w:p>
        </w:tc>
        <w:tc>
          <w:tcPr>
            <w:tcW w:w="1710" w:type="dxa"/>
            <w:tcBorders>
              <w:top w:val="single" w:sz="4" w:space="0" w:color="auto"/>
            </w:tcBorders>
            <w:shd w:val="clear" w:color="auto" w:fill="FFFFFF"/>
          </w:tcPr>
          <w:p w:rsidR="00573843" w:rsidRPr="00573843" w:rsidRDefault="008232BF" w:rsidP="008232BF">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 xml:space="preserve"> </w:t>
            </w:r>
            <w:r w:rsidR="00573843" w:rsidRPr="00573843">
              <w:rPr>
                <w:rFonts w:ascii="Times New Roman" w:hAnsi="Times New Roman" w:cs="Times New Roman"/>
                <w:color w:val="010205"/>
                <w:sz w:val="24"/>
                <w:szCs w:val="24"/>
              </w:rPr>
              <w:t>3164.627</w:t>
            </w:r>
          </w:p>
        </w:tc>
        <w:tc>
          <w:tcPr>
            <w:tcW w:w="810" w:type="dxa"/>
            <w:tcBorders>
              <w:top w:val="single" w:sz="4" w:space="0" w:color="auto"/>
            </w:tcBorders>
            <w:shd w:val="clear" w:color="auto" w:fill="FFFFFF"/>
          </w:tcPr>
          <w:p w:rsidR="00573843" w:rsidRPr="00573843" w:rsidRDefault="00573843" w:rsidP="008232BF">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573843">
              <w:rPr>
                <w:rFonts w:ascii="Times New Roman" w:hAnsi="Times New Roman" w:cs="Times New Roman"/>
                <w:color w:val="010205"/>
                <w:sz w:val="24"/>
                <w:szCs w:val="24"/>
              </w:rPr>
              <w:t>2</w:t>
            </w:r>
          </w:p>
        </w:tc>
        <w:tc>
          <w:tcPr>
            <w:tcW w:w="1710" w:type="dxa"/>
            <w:tcBorders>
              <w:top w:val="single" w:sz="4" w:space="0" w:color="auto"/>
            </w:tcBorders>
            <w:shd w:val="clear" w:color="auto" w:fill="FFFFFF"/>
          </w:tcPr>
          <w:p w:rsidR="00573843" w:rsidRPr="00573843" w:rsidRDefault="00573843" w:rsidP="008232BF">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573843">
              <w:rPr>
                <w:rFonts w:ascii="Times New Roman" w:hAnsi="Times New Roman" w:cs="Times New Roman"/>
                <w:color w:val="010205"/>
                <w:sz w:val="24"/>
                <w:szCs w:val="24"/>
              </w:rPr>
              <w:t>1582.314</w:t>
            </w:r>
          </w:p>
        </w:tc>
        <w:tc>
          <w:tcPr>
            <w:tcW w:w="990" w:type="dxa"/>
            <w:tcBorders>
              <w:top w:val="single" w:sz="4" w:space="0" w:color="auto"/>
            </w:tcBorders>
            <w:shd w:val="clear" w:color="auto" w:fill="FFFFFF"/>
          </w:tcPr>
          <w:p w:rsidR="00573843" w:rsidRPr="00573843" w:rsidRDefault="00573843" w:rsidP="008232BF">
            <w:pPr>
              <w:autoSpaceDE w:val="0"/>
              <w:autoSpaceDN w:val="0"/>
              <w:adjustRightInd w:val="0"/>
              <w:spacing w:after="0" w:line="320" w:lineRule="atLeast"/>
              <w:ind w:left="60" w:right="60"/>
              <w:rPr>
                <w:rFonts w:ascii="Times New Roman" w:hAnsi="Times New Roman" w:cs="Times New Roman"/>
                <w:color w:val="010205"/>
                <w:sz w:val="24"/>
                <w:szCs w:val="24"/>
              </w:rPr>
            </w:pPr>
            <w:r w:rsidRPr="00573843">
              <w:rPr>
                <w:rFonts w:ascii="Times New Roman" w:hAnsi="Times New Roman" w:cs="Times New Roman"/>
                <w:color w:val="010205"/>
                <w:sz w:val="24"/>
                <w:szCs w:val="24"/>
              </w:rPr>
              <w:t>70.867</w:t>
            </w:r>
          </w:p>
        </w:tc>
        <w:tc>
          <w:tcPr>
            <w:tcW w:w="720" w:type="dxa"/>
            <w:tcBorders>
              <w:top w:val="single" w:sz="4" w:space="0" w:color="auto"/>
            </w:tcBorders>
            <w:shd w:val="clear" w:color="auto" w:fill="FFFFFF"/>
          </w:tcPr>
          <w:p w:rsidR="00573843" w:rsidRPr="00E7087F" w:rsidRDefault="00573843" w:rsidP="00573843">
            <w:pPr>
              <w:autoSpaceDE w:val="0"/>
              <w:autoSpaceDN w:val="0"/>
              <w:adjustRightInd w:val="0"/>
              <w:spacing w:after="0" w:line="320" w:lineRule="atLeast"/>
              <w:ind w:left="60" w:right="60"/>
              <w:rPr>
                <w:rFonts w:ascii="Times New Roman" w:hAnsi="Times New Roman" w:cs="Times New Roman"/>
                <w:color w:val="010205"/>
                <w:sz w:val="24"/>
                <w:szCs w:val="24"/>
              </w:rPr>
            </w:pPr>
            <w:r w:rsidRPr="00E7087F">
              <w:rPr>
                <w:rFonts w:ascii="Times New Roman" w:hAnsi="Times New Roman" w:cs="Times New Roman"/>
                <w:color w:val="010205"/>
                <w:sz w:val="24"/>
                <w:szCs w:val="24"/>
              </w:rPr>
              <w:t>.000</w:t>
            </w:r>
          </w:p>
        </w:tc>
        <w:tc>
          <w:tcPr>
            <w:tcW w:w="630" w:type="dxa"/>
            <w:tcBorders>
              <w:top w:val="single" w:sz="4" w:space="0" w:color="auto"/>
            </w:tcBorders>
            <w:shd w:val="clear" w:color="auto" w:fill="FFFFFF"/>
          </w:tcPr>
          <w:p w:rsidR="00573843" w:rsidRPr="0091410B" w:rsidRDefault="00573843" w:rsidP="00573843">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91410B">
              <w:rPr>
                <w:rFonts w:ascii="Times New Roman" w:hAnsi="Times New Roman" w:cs="Times New Roman"/>
                <w:color w:val="000000"/>
                <w:sz w:val="24"/>
                <w:szCs w:val="24"/>
              </w:rPr>
              <w:t>S</w:t>
            </w:r>
          </w:p>
        </w:tc>
      </w:tr>
      <w:tr w:rsidR="00573843" w:rsidRPr="0091410B" w:rsidTr="00573843">
        <w:trPr>
          <w:cantSplit/>
        </w:trPr>
        <w:tc>
          <w:tcPr>
            <w:tcW w:w="2050" w:type="dxa"/>
            <w:shd w:val="clear" w:color="auto" w:fill="FFFFFF"/>
          </w:tcPr>
          <w:p w:rsidR="00573843" w:rsidRPr="0005760B" w:rsidRDefault="00573843" w:rsidP="00573843">
            <w:pPr>
              <w:autoSpaceDE w:val="0"/>
              <w:autoSpaceDN w:val="0"/>
              <w:adjustRightInd w:val="0"/>
              <w:spacing w:after="0" w:line="276" w:lineRule="auto"/>
              <w:ind w:left="60" w:right="60"/>
              <w:jc w:val="both"/>
              <w:rPr>
                <w:rFonts w:ascii="Times New Roman" w:hAnsi="Times New Roman" w:cs="Times New Roman"/>
                <w:color w:val="000000" w:themeColor="text1"/>
                <w:sz w:val="24"/>
                <w:szCs w:val="24"/>
              </w:rPr>
            </w:pPr>
            <w:r w:rsidRPr="0005760B">
              <w:rPr>
                <w:rFonts w:ascii="Times New Roman" w:hAnsi="Times New Roman" w:cs="Times New Roman"/>
                <w:color w:val="000000" w:themeColor="text1"/>
                <w:sz w:val="24"/>
                <w:szCs w:val="24"/>
              </w:rPr>
              <w:t>Within Groups</w:t>
            </w:r>
          </w:p>
        </w:tc>
        <w:tc>
          <w:tcPr>
            <w:tcW w:w="1710" w:type="dxa"/>
            <w:shd w:val="clear" w:color="auto" w:fill="FFFFFF"/>
          </w:tcPr>
          <w:p w:rsidR="00573843" w:rsidRPr="00573843" w:rsidRDefault="008232BF" w:rsidP="008232BF">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 xml:space="preserve"> </w:t>
            </w:r>
            <w:r w:rsidR="00573843" w:rsidRPr="00573843">
              <w:rPr>
                <w:rFonts w:ascii="Times New Roman" w:hAnsi="Times New Roman" w:cs="Times New Roman"/>
                <w:color w:val="010205"/>
                <w:sz w:val="24"/>
                <w:szCs w:val="24"/>
              </w:rPr>
              <w:t>7278.881</w:t>
            </w:r>
          </w:p>
        </w:tc>
        <w:tc>
          <w:tcPr>
            <w:tcW w:w="810" w:type="dxa"/>
            <w:shd w:val="clear" w:color="auto" w:fill="FFFFFF"/>
          </w:tcPr>
          <w:p w:rsidR="00573843" w:rsidRPr="00573843" w:rsidRDefault="008232BF" w:rsidP="008232BF">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 xml:space="preserve"> </w:t>
            </w:r>
            <w:r w:rsidR="00573843" w:rsidRPr="00573843">
              <w:rPr>
                <w:rFonts w:ascii="Times New Roman" w:hAnsi="Times New Roman" w:cs="Times New Roman"/>
                <w:color w:val="010205"/>
                <w:sz w:val="24"/>
                <w:szCs w:val="24"/>
              </w:rPr>
              <w:t>327</w:t>
            </w:r>
          </w:p>
        </w:tc>
        <w:tc>
          <w:tcPr>
            <w:tcW w:w="1710" w:type="dxa"/>
            <w:shd w:val="clear" w:color="auto" w:fill="FFFFFF"/>
          </w:tcPr>
          <w:p w:rsidR="00573843" w:rsidRPr="00573843" w:rsidRDefault="008232BF" w:rsidP="008232BF">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 xml:space="preserve">    </w:t>
            </w:r>
            <w:r w:rsidR="00573843" w:rsidRPr="00573843">
              <w:rPr>
                <w:rFonts w:ascii="Times New Roman" w:hAnsi="Times New Roman" w:cs="Times New Roman"/>
                <w:color w:val="010205"/>
                <w:sz w:val="24"/>
                <w:szCs w:val="24"/>
              </w:rPr>
              <w:t>22.328</w:t>
            </w:r>
          </w:p>
        </w:tc>
        <w:tc>
          <w:tcPr>
            <w:tcW w:w="990" w:type="dxa"/>
            <w:shd w:val="clear" w:color="auto" w:fill="FFFFFF"/>
            <w:vAlign w:val="center"/>
          </w:tcPr>
          <w:p w:rsidR="00573843" w:rsidRPr="00573843" w:rsidRDefault="00573843" w:rsidP="00573843">
            <w:pPr>
              <w:autoSpaceDE w:val="0"/>
              <w:autoSpaceDN w:val="0"/>
              <w:adjustRightInd w:val="0"/>
              <w:spacing w:after="0" w:line="240" w:lineRule="auto"/>
              <w:rPr>
                <w:rFonts w:ascii="Times New Roman" w:hAnsi="Times New Roman" w:cs="Times New Roman"/>
                <w:sz w:val="24"/>
                <w:szCs w:val="24"/>
              </w:rPr>
            </w:pPr>
          </w:p>
        </w:tc>
        <w:tc>
          <w:tcPr>
            <w:tcW w:w="720" w:type="dxa"/>
            <w:shd w:val="clear" w:color="auto" w:fill="FFFFFF"/>
            <w:vAlign w:val="center"/>
          </w:tcPr>
          <w:p w:rsidR="00573843" w:rsidRPr="00E7087F" w:rsidRDefault="00573843" w:rsidP="00573843">
            <w:pPr>
              <w:autoSpaceDE w:val="0"/>
              <w:autoSpaceDN w:val="0"/>
              <w:adjustRightInd w:val="0"/>
              <w:spacing w:after="0" w:line="240" w:lineRule="auto"/>
              <w:rPr>
                <w:rFonts w:ascii="Times New Roman" w:hAnsi="Times New Roman" w:cs="Times New Roman"/>
                <w:sz w:val="24"/>
                <w:szCs w:val="24"/>
              </w:rPr>
            </w:pPr>
          </w:p>
        </w:tc>
        <w:tc>
          <w:tcPr>
            <w:tcW w:w="630" w:type="dxa"/>
            <w:shd w:val="clear" w:color="auto" w:fill="FFFFFF"/>
          </w:tcPr>
          <w:p w:rsidR="00573843" w:rsidRPr="0091410B" w:rsidRDefault="00573843" w:rsidP="00573843">
            <w:pPr>
              <w:autoSpaceDE w:val="0"/>
              <w:autoSpaceDN w:val="0"/>
              <w:adjustRightInd w:val="0"/>
              <w:spacing w:after="0" w:line="360" w:lineRule="auto"/>
              <w:jc w:val="both"/>
              <w:rPr>
                <w:rFonts w:ascii="Times New Roman" w:hAnsi="Times New Roman" w:cs="Times New Roman"/>
                <w:sz w:val="24"/>
                <w:szCs w:val="24"/>
              </w:rPr>
            </w:pPr>
          </w:p>
        </w:tc>
      </w:tr>
      <w:tr w:rsidR="00573843" w:rsidRPr="0091410B" w:rsidTr="00573843">
        <w:trPr>
          <w:cantSplit/>
        </w:trPr>
        <w:tc>
          <w:tcPr>
            <w:tcW w:w="2050" w:type="dxa"/>
            <w:tcBorders>
              <w:bottom w:val="single" w:sz="4" w:space="0" w:color="auto"/>
            </w:tcBorders>
            <w:shd w:val="clear" w:color="auto" w:fill="FFFFFF"/>
          </w:tcPr>
          <w:p w:rsidR="00573843" w:rsidRPr="0005760B" w:rsidRDefault="00573843" w:rsidP="00573843">
            <w:pPr>
              <w:autoSpaceDE w:val="0"/>
              <w:autoSpaceDN w:val="0"/>
              <w:adjustRightInd w:val="0"/>
              <w:spacing w:after="0" w:line="276" w:lineRule="auto"/>
              <w:ind w:left="60" w:right="60"/>
              <w:jc w:val="both"/>
              <w:rPr>
                <w:rFonts w:ascii="Times New Roman" w:hAnsi="Times New Roman" w:cs="Times New Roman"/>
                <w:color w:val="000000" w:themeColor="text1"/>
                <w:sz w:val="24"/>
                <w:szCs w:val="24"/>
              </w:rPr>
            </w:pPr>
            <w:r w:rsidRPr="0005760B">
              <w:rPr>
                <w:rFonts w:ascii="Times New Roman" w:hAnsi="Times New Roman" w:cs="Times New Roman"/>
                <w:color w:val="000000" w:themeColor="text1"/>
                <w:sz w:val="24"/>
                <w:szCs w:val="24"/>
              </w:rPr>
              <w:t>Total</w:t>
            </w:r>
          </w:p>
        </w:tc>
        <w:tc>
          <w:tcPr>
            <w:tcW w:w="1710" w:type="dxa"/>
            <w:tcBorders>
              <w:bottom w:val="single" w:sz="4" w:space="0" w:color="auto"/>
            </w:tcBorders>
            <w:shd w:val="clear" w:color="auto" w:fill="FFFFFF"/>
          </w:tcPr>
          <w:p w:rsidR="00573843" w:rsidRPr="00573843" w:rsidRDefault="00573843" w:rsidP="008232BF">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573843">
              <w:rPr>
                <w:rFonts w:ascii="Times New Roman" w:hAnsi="Times New Roman" w:cs="Times New Roman"/>
                <w:color w:val="010205"/>
                <w:sz w:val="24"/>
                <w:szCs w:val="24"/>
              </w:rPr>
              <w:t>10443.508</w:t>
            </w:r>
          </w:p>
        </w:tc>
        <w:tc>
          <w:tcPr>
            <w:tcW w:w="810" w:type="dxa"/>
            <w:tcBorders>
              <w:bottom w:val="single" w:sz="4" w:space="0" w:color="auto"/>
            </w:tcBorders>
            <w:shd w:val="clear" w:color="auto" w:fill="FFFFFF"/>
          </w:tcPr>
          <w:p w:rsidR="00573843" w:rsidRPr="00573843" w:rsidRDefault="008232BF" w:rsidP="008232BF">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 xml:space="preserve"> </w:t>
            </w:r>
            <w:r w:rsidR="00573843" w:rsidRPr="00573843">
              <w:rPr>
                <w:rFonts w:ascii="Times New Roman" w:hAnsi="Times New Roman" w:cs="Times New Roman"/>
                <w:color w:val="010205"/>
                <w:sz w:val="24"/>
                <w:szCs w:val="24"/>
              </w:rPr>
              <w:t>329</w:t>
            </w:r>
          </w:p>
        </w:tc>
        <w:tc>
          <w:tcPr>
            <w:tcW w:w="1710" w:type="dxa"/>
            <w:tcBorders>
              <w:bottom w:val="single" w:sz="4" w:space="0" w:color="auto"/>
            </w:tcBorders>
            <w:shd w:val="clear" w:color="auto" w:fill="FFFFFF"/>
            <w:vAlign w:val="center"/>
          </w:tcPr>
          <w:p w:rsidR="00573843" w:rsidRPr="00573843" w:rsidRDefault="00573843" w:rsidP="00573843">
            <w:pPr>
              <w:autoSpaceDE w:val="0"/>
              <w:autoSpaceDN w:val="0"/>
              <w:adjustRightInd w:val="0"/>
              <w:spacing w:after="0" w:line="240" w:lineRule="auto"/>
              <w:rPr>
                <w:rFonts w:ascii="Times New Roman" w:hAnsi="Times New Roman" w:cs="Times New Roman"/>
                <w:sz w:val="24"/>
                <w:szCs w:val="24"/>
              </w:rPr>
            </w:pPr>
          </w:p>
        </w:tc>
        <w:tc>
          <w:tcPr>
            <w:tcW w:w="990" w:type="dxa"/>
            <w:tcBorders>
              <w:bottom w:val="single" w:sz="4" w:space="0" w:color="auto"/>
            </w:tcBorders>
            <w:shd w:val="clear" w:color="auto" w:fill="FFFFFF"/>
            <w:vAlign w:val="center"/>
          </w:tcPr>
          <w:p w:rsidR="00573843" w:rsidRPr="00573843" w:rsidRDefault="00573843" w:rsidP="00573843">
            <w:pPr>
              <w:autoSpaceDE w:val="0"/>
              <w:autoSpaceDN w:val="0"/>
              <w:adjustRightInd w:val="0"/>
              <w:spacing w:after="0" w:line="240" w:lineRule="auto"/>
              <w:rPr>
                <w:rFonts w:ascii="Times New Roman" w:hAnsi="Times New Roman" w:cs="Times New Roman"/>
                <w:sz w:val="24"/>
                <w:szCs w:val="24"/>
              </w:rPr>
            </w:pPr>
          </w:p>
        </w:tc>
        <w:tc>
          <w:tcPr>
            <w:tcW w:w="720" w:type="dxa"/>
            <w:tcBorders>
              <w:bottom w:val="single" w:sz="4" w:space="0" w:color="auto"/>
            </w:tcBorders>
            <w:shd w:val="clear" w:color="auto" w:fill="FFFFFF"/>
            <w:vAlign w:val="center"/>
          </w:tcPr>
          <w:p w:rsidR="00573843" w:rsidRPr="00E7087F" w:rsidRDefault="00573843" w:rsidP="00573843">
            <w:pPr>
              <w:autoSpaceDE w:val="0"/>
              <w:autoSpaceDN w:val="0"/>
              <w:adjustRightInd w:val="0"/>
              <w:spacing w:after="0" w:line="240" w:lineRule="auto"/>
              <w:rPr>
                <w:rFonts w:ascii="Times New Roman" w:hAnsi="Times New Roman" w:cs="Times New Roman"/>
                <w:sz w:val="24"/>
                <w:szCs w:val="24"/>
              </w:rPr>
            </w:pPr>
          </w:p>
        </w:tc>
        <w:tc>
          <w:tcPr>
            <w:tcW w:w="630" w:type="dxa"/>
            <w:tcBorders>
              <w:bottom w:val="single" w:sz="4" w:space="0" w:color="auto"/>
            </w:tcBorders>
            <w:shd w:val="clear" w:color="auto" w:fill="FFFFFF"/>
          </w:tcPr>
          <w:p w:rsidR="00573843" w:rsidRPr="0091410B" w:rsidRDefault="00573843" w:rsidP="00573843">
            <w:pPr>
              <w:autoSpaceDE w:val="0"/>
              <w:autoSpaceDN w:val="0"/>
              <w:adjustRightInd w:val="0"/>
              <w:spacing w:after="0" w:line="360" w:lineRule="auto"/>
              <w:jc w:val="both"/>
              <w:rPr>
                <w:rFonts w:ascii="Times New Roman" w:hAnsi="Times New Roman" w:cs="Times New Roman"/>
                <w:sz w:val="24"/>
                <w:szCs w:val="24"/>
              </w:rPr>
            </w:pPr>
          </w:p>
        </w:tc>
      </w:tr>
    </w:tbl>
    <w:p w:rsidR="00954173" w:rsidRDefault="00954173" w:rsidP="00954173">
      <w:pPr>
        <w:spacing w:after="0" w:line="240" w:lineRule="auto"/>
        <w:ind w:left="450" w:hanging="450"/>
        <w:jc w:val="both"/>
        <w:rPr>
          <w:rFonts w:ascii="Times New Roman" w:hAnsi="Times New Roman" w:cs="Times New Roman"/>
          <w:sz w:val="18"/>
          <w:szCs w:val="18"/>
        </w:rPr>
      </w:pPr>
      <w:r w:rsidRPr="00EC7C31">
        <w:rPr>
          <w:rFonts w:ascii="Times New Roman" w:hAnsi="Times New Roman" w:cs="Times New Roman"/>
          <w:b/>
          <w:sz w:val="18"/>
          <w:szCs w:val="18"/>
        </w:rPr>
        <w:t>Key:</w:t>
      </w:r>
      <w:r w:rsidRPr="00EC7C31">
        <w:rPr>
          <w:rFonts w:ascii="Times New Roman" w:hAnsi="Times New Roman" w:cs="Times New Roman"/>
          <w:sz w:val="18"/>
          <w:szCs w:val="18"/>
        </w:rPr>
        <w:t xml:space="preserve"> </w:t>
      </w:r>
      <w:proofErr w:type="gramStart"/>
      <w:r w:rsidRPr="00EC7C31">
        <w:rPr>
          <w:rFonts w:ascii="Times New Roman" w:hAnsi="Times New Roman" w:cs="Times New Roman"/>
          <w:sz w:val="18"/>
          <w:szCs w:val="18"/>
        </w:rPr>
        <w:t>df</w:t>
      </w:r>
      <w:proofErr w:type="gramEnd"/>
      <w:r w:rsidRPr="00EC7C31">
        <w:rPr>
          <w:rFonts w:ascii="Times New Roman" w:hAnsi="Times New Roman" w:cs="Times New Roman"/>
          <w:sz w:val="18"/>
          <w:szCs w:val="18"/>
        </w:rPr>
        <w:t xml:space="preserve"> = degree of freedom, F = ANOVA test statistic, Sig. = Significant</w:t>
      </w:r>
      <w:r>
        <w:rPr>
          <w:rFonts w:ascii="Times New Roman" w:hAnsi="Times New Roman" w:cs="Times New Roman"/>
          <w:sz w:val="18"/>
          <w:szCs w:val="18"/>
        </w:rPr>
        <w:t xml:space="preserve"> level/Exact </w:t>
      </w:r>
      <w:r w:rsidRPr="00EC7C31">
        <w:rPr>
          <w:rFonts w:ascii="Times New Roman" w:hAnsi="Times New Roman" w:cs="Times New Roman"/>
          <w:sz w:val="18"/>
          <w:szCs w:val="18"/>
        </w:rPr>
        <w:t xml:space="preserve">probability value, </w:t>
      </w:r>
    </w:p>
    <w:p w:rsidR="00954173" w:rsidRPr="0091410B" w:rsidRDefault="00954173" w:rsidP="00954173">
      <w:pPr>
        <w:spacing w:after="0" w:line="240" w:lineRule="auto"/>
        <w:ind w:left="450"/>
        <w:jc w:val="both"/>
        <w:rPr>
          <w:rFonts w:ascii="Times New Roman" w:hAnsi="Times New Roman" w:cs="Times New Roman"/>
          <w:sz w:val="18"/>
          <w:szCs w:val="18"/>
        </w:rPr>
      </w:pPr>
      <w:r w:rsidRPr="00EC7C31">
        <w:rPr>
          <w:rFonts w:ascii="Times New Roman" w:hAnsi="Times New Roman" w:cs="Times New Roman"/>
          <w:sz w:val="18"/>
          <w:szCs w:val="18"/>
        </w:rPr>
        <w:t>Dec. = Decision, S = Significant</w:t>
      </w:r>
    </w:p>
    <w:p w:rsidR="00954173" w:rsidRDefault="00954173" w:rsidP="00954173">
      <w:pPr>
        <w:spacing w:after="0"/>
        <w:jc w:val="both"/>
        <w:rPr>
          <w:rFonts w:ascii="Times New Roman" w:hAnsi="Times New Roman" w:cs="Times New Roman"/>
          <w:b/>
          <w:sz w:val="18"/>
          <w:szCs w:val="16"/>
        </w:rPr>
      </w:pPr>
    </w:p>
    <w:p w:rsidR="007845CF" w:rsidRPr="007845CF" w:rsidRDefault="00954173" w:rsidP="007845CF">
      <w:pPr>
        <w:spacing w:after="0" w:line="480" w:lineRule="auto"/>
        <w:ind w:firstLine="720"/>
        <w:contextualSpacing/>
        <w:jc w:val="both"/>
        <w:rPr>
          <w:rFonts w:ascii="Times New Roman" w:hAnsi="Times New Roman" w:cs="Times New Roman"/>
          <w:sz w:val="25"/>
          <w:szCs w:val="25"/>
        </w:rPr>
      </w:pPr>
      <w:r w:rsidRPr="00C827E9">
        <w:rPr>
          <w:rFonts w:ascii="Times New Roman" w:hAnsi="Times New Roman" w:cs="Times New Roman"/>
          <w:sz w:val="25"/>
          <w:szCs w:val="25"/>
        </w:rPr>
        <w:t xml:space="preserve">The result as presented in Table 8 shows that </w:t>
      </w:r>
      <w:r>
        <w:rPr>
          <w:rFonts w:ascii="Times New Roman" w:hAnsi="Times New Roman" w:cs="Times New Roman"/>
          <w:sz w:val="25"/>
          <w:szCs w:val="25"/>
        </w:rPr>
        <w:t xml:space="preserve">the </w:t>
      </w:r>
      <w:r w:rsidRPr="00DE5989">
        <w:rPr>
          <w:rFonts w:ascii="Times New Roman" w:hAnsi="Times New Roman"/>
          <w:color w:val="000000" w:themeColor="text1"/>
          <w:sz w:val="25"/>
          <w:szCs w:val="25"/>
        </w:rPr>
        <w:t>influence of security infrastructure (school fencing) on caregivers’ effective child safeguarding capacity in early childhood education centres in Nsukka LGA</w:t>
      </w:r>
      <w:r>
        <w:rPr>
          <w:rFonts w:ascii="Times New Roman" w:hAnsi="Times New Roman"/>
          <w:color w:val="000000" w:themeColor="text1"/>
          <w:sz w:val="25"/>
          <w:szCs w:val="25"/>
        </w:rPr>
        <w:t xml:space="preserve"> is statistically significant,</w:t>
      </w:r>
      <w:r w:rsidRPr="00C827E9">
        <w:rPr>
          <w:rFonts w:ascii="Times New Roman" w:hAnsi="Times New Roman"/>
          <w:color w:val="000000" w:themeColor="text1"/>
          <w:sz w:val="25"/>
          <w:szCs w:val="25"/>
        </w:rPr>
        <w:t xml:space="preserve"> (</w:t>
      </w:r>
      <w:r w:rsidRPr="00C827E9">
        <w:rPr>
          <w:rFonts w:ascii="Times New Roman" w:hAnsi="Times New Roman"/>
          <w:i/>
          <w:color w:val="000000" w:themeColor="text1"/>
          <w:sz w:val="25"/>
          <w:szCs w:val="25"/>
        </w:rPr>
        <w:t>F (</w:t>
      </w:r>
      <w:r>
        <w:rPr>
          <w:rFonts w:ascii="Times New Roman" w:hAnsi="Times New Roman"/>
          <w:color w:val="000000" w:themeColor="text1"/>
          <w:sz w:val="25"/>
          <w:szCs w:val="25"/>
        </w:rPr>
        <w:t>2, 327</w:t>
      </w:r>
      <w:r w:rsidRPr="00C827E9">
        <w:rPr>
          <w:rFonts w:ascii="Times New Roman" w:hAnsi="Times New Roman"/>
          <w:color w:val="000000" w:themeColor="text1"/>
          <w:sz w:val="25"/>
          <w:szCs w:val="25"/>
        </w:rPr>
        <w:t xml:space="preserve">) = </w:t>
      </w:r>
      <w:r w:rsidRPr="002940AE">
        <w:rPr>
          <w:rFonts w:ascii="Times New Roman" w:hAnsi="Times New Roman"/>
          <w:color w:val="000000" w:themeColor="text1"/>
          <w:sz w:val="25"/>
          <w:szCs w:val="25"/>
        </w:rPr>
        <w:t>70.867</w:t>
      </w:r>
      <w:r w:rsidRPr="00C827E9">
        <w:rPr>
          <w:rFonts w:ascii="Times New Roman" w:hAnsi="Times New Roman"/>
          <w:color w:val="000000" w:themeColor="text1"/>
          <w:sz w:val="25"/>
          <w:szCs w:val="25"/>
        </w:rPr>
        <w:t xml:space="preserve">, </w:t>
      </w:r>
      <w:r w:rsidRPr="00C827E9">
        <w:rPr>
          <w:rFonts w:ascii="Times New Roman" w:hAnsi="Times New Roman"/>
          <w:i/>
          <w:color w:val="000000" w:themeColor="text1"/>
          <w:sz w:val="25"/>
          <w:szCs w:val="25"/>
        </w:rPr>
        <w:t>p</w:t>
      </w:r>
      <w:r w:rsidRPr="00C827E9">
        <w:rPr>
          <w:rFonts w:ascii="Times New Roman" w:hAnsi="Times New Roman"/>
          <w:color w:val="000000" w:themeColor="text1"/>
          <w:sz w:val="25"/>
          <w:szCs w:val="25"/>
        </w:rPr>
        <w:t xml:space="preserve"> = .000). This is so because the associated probability (Sig.) value of .000 was less than the 0.05 level of significance at which the result is being tested. Thus, the null hypothesis </w:t>
      </w:r>
      <w:r>
        <w:rPr>
          <w:rFonts w:ascii="Times New Roman" w:hAnsi="Times New Roman"/>
          <w:color w:val="000000" w:themeColor="text1"/>
          <w:sz w:val="25"/>
          <w:szCs w:val="25"/>
        </w:rPr>
        <w:t>four</w:t>
      </w:r>
      <w:r w:rsidRPr="00C827E9">
        <w:rPr>
          <w:rFonts w:ascii="Times New Roman" w:hAnsi="Times New Roman"/>
          <w:color w:val="000000" w:themeColor="text1"/>
          <w:sz w:val="25"/>
          <w:szCs w:val="25"/>
        </w:rPr>
        <w:t xml:space="preserve"> (H</w:t>
      </w:r>
      <w:r>
        <w:rPr>
          <w:rFonts w:ascii="Times New Roman" w:hAnsi="Times New Roman"/>
          <w:color w:val="000000" w:themeColor="text1"/>
          <w:sz w:val="25"/>
          <w:szCs w:val="25"/>
          <w:vertAlign w:val="subscript"/>
        </w:rPr>
        <w:t>O4</w:t>
      </w:r>
      <w:r w:rsidRPr="00C827E9">
        <w:rPr>
          <w:rFonts w:ascii="Times New Roman" w:hAnsi="Times New Roman"/>
          <w:color w:val="000000" w:themeColor="text1"/>
          <w:sz w:val="25"/>
          <w:szCs w:val="25"/>
        </w:rPr>
        <w:t>) was rejected, and the inference drawn is that</w:t>
      </w:r>
      <w:r>
        <w:rPr>
          <w:rFonts w:ascii="Times New Roman" w:hAnsi="Times New Roman"/>
          <w:color w:val="000000" w:themeColor="text1"/>
          <w:sz w:val="25"/>
          <w:szCs w:val="25"/>
        </w:rPr>
        <w:t xml:space="preserve"> there is a</w:t>
      </w:r>
      <w:r w:rsidRPr="00C827E9">
        <w:rPr>
          <w:rFonts w:ascii="Times New Roman" w:hAnsi="Times New Roman"/>
          <w:color w:val="000000" w:themeColor="text1"/>
          <w:sz w:val="25"/>
          <w:szCs w:val="25"/>
        </w:rPr>
        <w:t xml:space="preserve"> </w:t>
      </w:r>
      <w:r w:rsidRPr="0000696C">
        <w:rPr>
          <w:rFonts w:ascii="Times New Roman" w:hAnsi="Times New Roman" w:cs="Times New Roman"/>
          <w:sz w:val="25"/>
          <w:szCs w:val="25"/>
        </w:rPr>
        <w:t>significant influence of security infrastructure (school fencing) on caregivers’ effective child safeguarding capacity in early childhood education centres in Nsukka LGA</w:t>
      </w:r>
      <w:r w:rsidRPr="00C827E9">
        <w:rPr>
          <w:rFonts w:ascii="Times New Roman" w:hAnsi="Times New Roman" w:cs="Times New Roman"/>
          <w:sz w:val="25"/>
          <w:szCs w:val="25"/>
        </w:rPr>
        <w:t>. This result is further buttressed by the result from a Post</w:t>
      </w:r>
      <w:r>
        <w:rPr>
          <w:rFonts w:ascii="Times New Roman" w:hAnsi="Times New Roman" w:cs="Times New Roman"/>
          <w:sz w:val="25"/>
          <w:szCs w:val="25"/>
        </w:rPr>
        <w:t>-Hoc test presented in table 9.</w:t>
      </w:r>
    </w:p>
    <w:p w:rsidR="00954173" w:rsidRPr="00165B30" w:rsidRDefault="00954173" w:rsidP="00954173">
      <w:pPr>
        <w:spacing w:after="0" w:line="240" w:lineRule="auto"/>
        <w:jc w:val="both"/>
        <w:rPr>
          <w:rFonts w:ascii="Times New Roman" w:hAnsi="Times New Roman" w:cs="Times New Roman"/>
          <w:color w:val="000000" w:themeColor="text1"/>
          <w:sz w:val="24"/>
          <w:szCs w:val="24"/>
        </w:rPr>
      </w:pPr>
      <w:r w:rsidRPr="00755960">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9</w:t>
      </w:r>
      <w:r w:rsidRPr="00755960">
        <w:rPr>
          <w:rFonts w:ascii="Times New Roman" w:hAnsi="Times New Roman" w:cs="Times New Roman"/>
          <w:b/>
          <w:color w:val="000000" w:themeColor="text1"/>
          <w:sz w:val="24"/>
          <w:szCs w:val="24"/>
        </w:rPr>
        <w:t xml:space="preserve">: </w:t>
      </w:r>
      <w:r w:rsidRPr="00755960">
        <w:rPr>
          <w:rFonts w:ascii="Times New Roman" w:hAnsi="Times New Roman" w:cs="Times New Roman"/>
          <w:bCs/>
          <w:color w:val="000000" w:themeColor="text1"/>
          <w:sz w:val="24"/>
          <w:szCs w:val="24"/>
          <w:highlight w:val="white"/>
        </w:rPr>
        <w:t>Scheffe</w:t>
      </w:r>
      <w:r w:rsidRPr="00755960">
        <w:rPr>
          <w:rFonts w:ascii="Times New Roman" w:hAnsi="Times New Roman" w:cs="Times New Roman"/>
          <w:bCs/>
          <w:color w:val="000000" w:themeColor="text1"/>
          <w:sz w:val="24"/>
          <w:szCs w:val="24"/>
        </w:rPr>
        <w:t xml:space="preserve"> Post-Hoc test for the </w:t>
      </w:r>
      <w:r w:rsidRPr="00165B30">
        <w:rPr>
          <w:rFonts w:ascii="Times New Roman" w:hAnsi="Times New Roman" w:cs="Times New Roman"/>
          <w:color w:val="000000" w:themeColor="text1"/>
          <w:sz w:val="24"/>
          <w:szCs w:val="24"/>
        </w:rPr>
        <w:t xml:space="preserve">influence of security </w:t>
      </w:r>
      <w:r>
        <w:rPr>
          <w:rFonts w:ascii="Times New Roman" w:hAnsi="Times New Roman" w:cs="Times New Roman"/>
          <w:color w:val="000000" w:themeColor="text1"/>
          <w:sz w:val="24"/>
          <w:szCs w:val="24"/>
        </w:rPr>
        <w:t xml:space="preserve">infrastructure (school fencing) </w:t>
      </w:r>
      <w:r w:rsidRPr="00165B30">
        <w:rPr>
          <w:rFonts w:ascii="Times New Roman" w:hAnsi="Times New Roman" w:cs="Times New Roman"/>
          <w:color w:val="000000" w:themeColor="text1"/>
          <w:sz w:val="24"/>
          <w:szCs w:val="24"/>
        </w:rPr>
        <w:t>on caregivers’ effective child safeguarding capacit</w:t>
      </w:r>
      <w:r>
        <w:rPr>
          <w:rFonts w:ascii="Times New Roman" w:hAnsi="Times New Roman" w:cs="Times New Roman"/>
          <w:color w:val="000000" w:themeColor="text1"/>
          <w:sz w:val="24"/>
          <w:szCs w:val="24"/>
        </w:rPr>
        <w:t xml:space="preserve">y in early childhood education </w:t>
      </w:r>
      <w:r w:rsidRPr="00165B30">
        <w:rPr>
          <w:rFonts w:ascii="Times New Roman" w:hAnsi="Times New Roman" w:cs="Times New Roman"/>
          <w:color w:val="000000" w:themeColor="text1"/>
          <w:sz w:val="24"/>
          <w:szCs w:val="24"/>
        </w:rPr>
        <w:t>centres in Nsukka LGA</w:t>
      </w:r>
    </w:p>
    <w:tbl>
      <w:tblPr>
        <w:tblW w:w="9540" w:type="dxa"/>
        <w:tblLayout w:type="fixed"/>
        <w:tblCellMar>
          <w:left w:w="0" w:type="dxa"/>
          <w:right w:w="0" w:type="dxa"/>
        </w:tblCellMar>
        <w:tblLook w:val="0000" w:firstRow="0" w:lastRow="0" w:firstColumn="0" w:lastColumn="0" w:noHBand="0" w:noVBand="0"/>
      </w:tblPr>
      <w:tblGrid>
        <w:gridCol w:w="1170"/>
        <w:gridCol w:w="2034"/>
        <w:gridCol w:w="1206"/>
        <w:gridCol w:w="1260"/>
        <w:gridCol w:w="810"/>
        <w:gridCol w:w="1530"/>
        <w:gridCol w:w="1530"/>
      </w:tblGrid>
      <w:tr w:rsidR="00954173" w:rsidRPr="00FA20DF" w:rsidTr="00480631">
        <w:trPr>
          <w:cantSplit/>
        </w:trPr>
        <w:tc>
          <w:tcPr>
            <w:tcW w:w="9540" w:type="dxa"/>
            <w:gridSpan w:val="7"/>
            <w:tcBorders>
              <w:top w:val="single" w:sz="4" w:space="0" w:color="auto"/>
              <w:left w:val="nil"/>
              <w:bottom w:val="nil"/>
              <w:right w:val="nil"/>
            </w:tcBorders>
            <w:shd w:val="clear" w:color="auto" w:fill="FFFFFF"/>
            <w:vAlign w:val="bottom"/>
          </w:tcPr>
          <w:p w:rsidR="00954173" w:rsidRPr="00165B30" w:rsidRDefault="00954173" w:rsidP="00954173">
            <w:pPr>
              <w:autoSpaceDE w:val="0"/>
              <w:autoSpaceDN w:val="0"/>
              <w:adjustRightInd w:val="0"/>
              <w:spacing w:after="0" w:line="320" w:lineRule="atLeast"/>
              <w:rPr>
                <w:rFonts w:ascii="Times New Roman" w:hAnsi="Times New Roman" w:cs="Times New Roman"/>
                <w:b/>
                <w:color w:val="000000" w:themeColor="text1"/>
              </w:rPr>
            </w:pPr>
            <w:r w:rsidRPr="00165B30">
              <w:rPr>
                <w:rFonts w:ascii="Times New Roman" w:hAnsi="Times New Roman" w:cs="Times New Roman"/>
                <w:b/>
                <w:color w:val="000000" w:themeColor="text1"/>
                <w:shd w:val="clear" w:color="auto" w:fill="FFFFFF"/>
              </w:rPr>
              <w:t xml:space="preserve">Scheffe  </w:t>
            </w:r>
          </w:p>
        </w:tc>
      </w:tr>
      <w:tr w:rsidR="00954173" w:rsidRPr="00FA20DF" w:rsidTr="00480631">
        <w:trPr>
          <w:cantSplit/>
        </w:trPr>
        <w:tc>
          <w:tcPr>
            <w:tcW w:w="1170" w:type="dxa"/>
            <w:vMerge w:val="restart"/>
            <w:tcBorders>
              <w:top w:val="nil"/>
              <w:left w:val="nil"/>
              <w:bottom w:val="nil"/>
              <w:right w:val="nil"/>
            </w:tcBorders>
            <w:shd w:val="clear" w:color="auto" w:fill="FFFFFF"/>
            <w:vAlign w:val="bottom"/>
          </w:tcPr>
          <w:p w:rsidR="00954173" w:rsidRPr="00165B30" w:rsidRDefault="00954173" w:rsidP="00954173">
            <w:pPr>
              <w:autoSpaceDE w:val="0"/>
              <w:autoSpaceDN w:val="0"/>
              <w:adjustRightInd w:val="0"/>
              <w:spacing w:after="0" w:line="320" w:lineRule="atLeast"/>
              <w:ind w:left="60" w:right="60"/>
              <w:rPr>
                <w:rFonts w:ascii="Times New Roman" w:hAnsi="Times New Roman" w:cs="Times New Roman"/>
                <w:b/>
                <w:color w:val="000000" w:themeColor="text1"/>
              </w:rPr>
            </w:pPr>
            <w:r w:rsidRPr="00165B30">
              <w:rPr>
                <w:rFonts w:ascii="Times New Roman" w:hAnsi="Times New Roman" w:cs="Times New Roman"/>
                <w:b/>
                <w:color w:val="000000" w:themeColor="text1"/>
              </w:rPr>
              <w:t>(I) School Fencing</w:t>
            </w:r>
          </w:p>
        </w:tc>
        <w:tc>
          <w:tcPr>
            <w:tcW w:w="2034" w:type="dxa"/>
            <w:vMerge w:val="restart"/>
            <w:tcBorders>
              <w:top w:val="nil"/>
              <w:left w:val="nil"/>
              <w:bottom w:val="nil"/>
              <w:right w:val="nil"/>
            </w:tcBorders>
            <w:shd w:val="clear" w:color="auto" w:fill="FFFFFF"/>
            <w:vAlign w:val="bottom"/>
          </w:tcPr>
          <w:p w:rsidR="00954173" w:rsidRPr="00165B30" w:rsidRDefault="00954173" w:rsidP="00954173">
            <w:pPr>
              <w:autoSpaceDE w:val="0"/>
              <w:autoSpaceDN w:val="0"/>
              <w:adjustRightInd w:val="0"/>
              <w:spacing w:after="0" w:line="320" w:lineRule="atLeast"/>
              <w:ind w:left="60" w:right="60"/>
              <w:rPr>
                <w:rFonts w:ascii="Times New Roman" w:hAnsi="Times New Roman" w:cs="Times New Roman"/>
                <w:b/>
                <w:color w:val="000000" w:themeColor="text1"/>
              </w:rPr>
            </w:pPr>
            <w:r w:rsidRPr="00165B30">
              <w:rPr>
                <w:rFonts w:ascii="Times New Roman" w:hAnsi="Times New Roman" w:cs="Times New Roman"/>
                <w:b/>
                <w:color w:val="000000" w:themeColor="text1"/>
              </w:rPr>
              <w:t>(J) School Fencing</w:t>
            </w:r>
          </w:p>
        </w:tc>
        <w:tc>
          <w:tcPr>
            <w:tcW w:w="1206" w:type="dxa"/>
            <w:vMerge w:val="restart"/>
            <w:tcBorders>
              <w:top w:val="nil"/>
              <w:left w:val="nil"/>
              <w:bottom w:val="nil"/>
              <w:right w:val="single" w:sz="8" w:space="0" w:color="E0E0E0"/>
            </w:tcBorders>
            <w:shd w:val="clear" w:color="auto" w:fill="FFFFFF"/>
            <w:vAlign w:val="bottom"/>
          </w:tcPr>
          <w:p w:rsidR="00954173" w:rsidRPr="00165B30" w:rsidRDefault="00954173" w:rsidP="00954173">
            <w:pPr>
              <w:autoSpaceDE w:val="0"/>
              <w:autoSpaceDN w:val="0"/>
              <w:adjustRightInd w:val="0"/>
              <w:spacing w:after="0" w:line="320" w:lineRule="atLeast"/>
              <w:ind w:left="60" w:right="60"/>
              <w:jc w:val="center"/>
              <w:rPr>
                <w:rFonts w:ascii="Times New Roman" w:hAnsi="Times New Roman" w:cs="Times New Roman"/>
                <w:b/>
                <w:color w:val="000000" w:themeColor="text1"/>
              </w:rPr>
            </w:pPr>
            <w:r w:rsidRPr="00165B30">
              <w:rPr>
                <w:rFonts w:ascii="Times New Roman" w:hAnsi="Times New Roman" w:cs="Times New Roman"/>
                <w:b/>
                <w:color w:val="000000" w:themeColor="text1"/>
              </w:rPr>
              <w:t>Mean Difference (I-J)</w:t>
            </w:r>
          </w:p>
        </w:tc>
        <w:tc>
          <w:tcPr>
            <w:tcW w:w="1260" w:type="dxa"/>
            <w:vMerge w:val="restart"/>
            <w:tcBorders>
              <w:top w:val="nil"/>
              <w:left w:val="single" w:sz="8" w:space="0" w:color="E0E0E0"/>
              <w:bottom w:val="nil"/>
              <w:right w:val="single" w:sz="8" w:space="0" w:color="E0E0E0"/>
            </w:tcBorders>
            <w:shd w:val="clear" w:color="auto" w:fill="FFFFFF"/>
            <w:vAlign w:val="bottom"/>
          </w:tcPr>
          <w:p w:rsidR="00954173" w:rsidRPr="00165B30" w:rsidRDefault="00954173" w:rsidP="00954173">
            <w:pPr>
              <w:autoSpaceDE w:val="0"/>
              <w:autoSpaceDN w:val="0"/>
              <w:adjustRightInd w:val="0"/>
              <w:spacing w:after="0" w:line="320" w:lineRule="atLeast"/>
              <w:ind w:left="60" w:right="60"/>
              <w:jc w:val="center"/>
              <w:rPr>
                <w:rFonts w:ascii="Times New Roman" w:hAnsi="Times New Roman" w:cs="Times New Roman"/>
                <w:b/>
                <w:color w:val="000000" w:themeColor="text1"/>
              </w:rPr>
            </w:pPr>
            <w:r w:rsidRPr="00165B30">
              <w:rPr>
                <w:rFonts w:ascii="Times New Roman" w:hAnsi="Times New Roman" w:cs="Times New Roman"/>
                <w:b/>
                <w:color w:val="000000" w:themeColor="text1"/>
              </w:rPr>
              <w:t>Std. Error</w:t>
            </w:r>
          </w:p>
        </w:tc>
        <w:tc>
          <w:tcPr>
            <w:tcW w:w="810" w:type="dxa"/>
            <w:vMerge w:val="restart"/>
            <w:tcBorders>
              <w:top w:val="nil"/>
              <w:left w:val="single" w:sz="8" w:space="0" w:color="E0E0E0"/>
              <w:bottom w:val="nil"/>
              <w:right w:val="single" w:sz="8" w:space="0" w:color="E0E0E0"/>
            </w:tcBorders>
            <w:shd w:val="clear" w:color="auto" w:fill="FFFFFF"/>
            <w:vAlign w:val="bottom"/>
          </w:tcPr>
          <w:p w:rsidR="00954173" w:rsidRPr="00165B30" w:rsidRDefault="00954173" w:rsidP="00954173">
            <w:pPr>
              <w:autoSpaceDE w:val="0"/>
              <w:autoSpaceDN w:val="0"/>
              <w:adjustRightInd w:val="0"/>
              <w:spacing w:after="0" w:line="320" w:lineRule="atLeast"/>
              <w:ind w:left="60" w:right="60"/>
              <w:jc w:val="center"/>
              <w:rPr>
                <w:rFonts w:ascii="Times New Roman" w:hAnsi="Times New Roman" w:cs="Times New Roman"/>
                <w:b/>
                <w:color w:val="000000" w:themeColor="text1"/>
              </w:rPr>
            </w:pPr>
            <w:r w:rsidRPr="00165B30">
              <w:rPr>
                <w:rFonts w:ascii="Times New Roman" w:hAnsi="Times New Roman" w:cs="Times New Roman"/>
                <w:b/>
                <w:color w:val="000000" w:themeColor="text1"/>
              </w:rPr>
              <w:t>Sig.</w:t>
            </w:r>
          </w:p>
        </w:tc>
        <w:tc>
          <w:tcPr>
            <w:tcW w:w="3060" w:type="dxa"/>
            <w:gridSpan w:val="2"/>
            <w:tcBorders>
              <w:top w:val="nil"/>
              <w:left w:val="single" w:sz="8" w:space="0" w:color="E0E0E0"/>
              <w:bottom w:val="nil"/>
              <w:right w:val="nil"/>
            </w:tcBorders>
            <w:shd w:val="clear" w:color="auto" w:fill="FFFFFF"/>
            <w:vAlign w:val="bottom"/>
          </w:tcPr>
          <w:p w:rsidR="00954173" w:rsidRPr="00165B30" w:rsidRDefault="00954173" w:rsidP="00954173">
            <w:pPr>
              <w:autoSpaceDE w:val="0"/>
              <w:autoSpaceDN w:val="0"/>
              <w:adjustRightInd w:val="0"/>
              <w:spacing w:after="0" w:line="320" w:lineRule="atLeast"/>
              <w:ind w:left="60" w:right="60"/>
              <w:jc w:val="center"/>
              <w:rPr>
                <w:rFonts w:ascii="Times New Roman" w:hAnsi="Times New Roman" w:cs="Times New Roman"/>
                <w:b/>
                <w:color w:val="000000" w:themeColor="text1"/>
              </w:rPr>
            </w:pPr>
            <w:r w:rsidRPr="00165B30">
              <w:rPr>
                <w:rFonts w:ascii="Times New Roman" w:hAnsi="Times New Roman" w:cs="Times New Roman"/>
                <w:b/>
                <w:color w:val="000000" w:themeColor="text1"/>
              </w:rPr>
              <w:t>95% Confidence Interval</w:t>
            </w:r>
          </w:p>
        </w:tc>
      </w:tr>
      <w:tr w:rsidR="00954173" w:rsidRPr="00FA20DF" w:rsidTr="00480631">
        <w:trPr>
          <w:cantSplit/>
        </w:trPr>
        <w:tc>
          <w:tcPr>
            <w:tcW w:w="1170" w:type="dxa"/>
            <w:vMerge/>
            <w:tcBorders>
              <w:top w:val="nil"/>
              <w:left w:val="nil"/>
              <w:bottom w:val="nil"/>
              <w:right w:val="nil"/>
            </w:tcBorders>
            <w:shd w:val="clear" w:color="auto" w:fill="FFFFFF"/>
            <w:vAlign w:val="bottom"/>
          </w:tcPr>
          <w:p w:rsidR="00954173" w:rsidRPr="00165B30" w:rsidRDefault="00954173" w:rsidP="00954173">
            <w:pPr>
              <w:autoSpaceDE w:val="0"/>
              <w:autoSpaceDN w:val="0"/>
              <w:adjustRightInd w:val="0"/>
              <w:spacing w:after="0" w:line="240" w:lineRule="auto"/>
              <w:rPr>
                <w:rFonts w:ascii="Times New Roman" w:hAnsi="Times New Roman" w:cs="Times New Roman"/>
                <w:b/>
                <w:color w:val="000000" w:themeColor="text1"/>
              </w:rPr>
            </w:pPr>
          </w:p>
        </w:tc>
        <w:tc>
          <w:tcPr>
            <w:tcW w:w="2034" w:type="dxa"/>
            <w:vMerge/>
            <w:tcBorders>
              <w:top w:val="nil"/>
              <w:left w:val="nil"/>
              <w:bottom w:val="nil"/>
              <w:right w:val="nil"/>
            </w:tcBorders>
            <w:shd w:val="clear" w:color="auto" w:fill="FFFFFF"/>
            <w:vAlign w:val="bottom"/>
          </w:tcPr>
          <w:p w:rsidR="00954173" w:rsidRPr="00165B30" w:rsidRDefault="00954173" w:rsidP="00954173">
            <w:pPr>
              <w:autoSpaceDE w:val="0"/>
              <w:autoSpaceDN w:val="0"/>
              <w:adjustRightInd w:val="0"/>
              <w:spacing w:after="0" w:line="240" w:lineRule="auto"/>
              <w:rPr>
                <w:rFonts w:ascii="Times New Roman" w:hAnsi="Times New Roman" w:cs="Times New Roman"/>
                <w:b/>
                <w:color w:val="000000" w:themeColor="text1"/>
              </w:rPr>
            </w:pPr>
          </w:p>
        </w:tc>
        <w:tc>
          <w:tcPr>
            <w:tcW w:w="1206" w:type="dxa"/>
            <w:vMerge/>
            <w:tcBorders>
              <w:top w:val="nil"/>
              <w:left w:val="nil"/>
              <w:bottom w:val="nil"/>
              <w:right w:val="single" w:sz="8" w:space="0" w:color="E0E0E0"/>
            </w:tcBorders>
            <w:shd w:val="clear" w:color="auto" w:fill="FFFFFF"/>
            <w:vAlign w:val="bottom"/>
          </w:tcPr>
          <w:p w:rsidR="00954173" w:rsidRPr="00165B30" w:rsidRDefault="00954173" w:rsidP="00954173">
            <w:pPr>
              <w:autoSpaceDE w:val="0"/>
              <w:autoSpaceDN w:val="0"/>
              <w:adjustRightInd w:val="0"/>
              <w:spacing w:after="0" w:line="240" w:lineRule="auto"/>
              <w:rPr>
                <w:rFonts w:ascii="Times New Roman" w:hAnsi="Times New Roman" w:cs="Times New Roman"/>
                <w:b/>
                <w:color w:val="000000" w:themeColor="text1"/>
              </w:rPr>
            </w:pPr>
          </w:p>
        </w:tc>
        <w:tc>
          <w:tcPr>
            <w:tcW w:w="1260" w:type="dxa"/>
            <w:vMerge/>
            <w:tcBorders>
              <w:top w:val="nil"/>
              <w:left w:val="single" w:sz="8" w:space="0" w:color="E0E0E0"/>
              <w:bottom w:val="nil"/>
              <w:right w:val="single" w:sz="8" w:space="0" w:color="E0E0E0"/>
            </w:tcBorders>
            <w:shd w:val="clear" w:color="auto" w:fill="FFFFFF"/>
            <w:vAlign w:val="bottom"/>
          </w:tcPr>
          <w:p w:rsidR="00954173" w:rsidRPr="00165B30" w:rsidRDefault="00954173" w:rsidP="00954173">
            <w:pPr>
              <w:autoSpaceDE w:val="0"/>
              <w:autoSpaceDN w:val="0"/>
              <w:adjustRightInd w:val="0"/>
              <w:spacing w:after="0" w:line="240" w:lineRule="auto"/>
              <w:rPr>
                <w:rFonts w:ascii="Times New Roman" w:hAnsi="Times New Roman" w:cs="Times New Roman"/>
                <w:b/>
                <w:color w:val="000000" w:themeColor="text1"/>
              </w:rPr>
            </w:pPr>
          </w:p>
        </w:tc>
        <w:tc>
          <w:tcPr>
            <w:tcW w:w="810" w:type="dxa"/>
            <w:vMerge/>
            <w:tcBorders>
              <w:top w:val="nil"/>
              <w:left w:val="single" w:sz="8" w:space="0" w:color="E0E0E0"/>
              <w:bottom w:val="nil"/>
              <w:right w:val="single" w:sz="8" w:space="0" w:color="E0E0E0"/>
            </w:tcBorders>
            <w:shd w:val="clear" w:color="auto" w:fill="FFFFFF"/>
            <w:vAlign w:val="bottom"/>
          </w:tcPr>
          <w:p w:rsidR="00954173" w:rsidRPr="00165B30" w:rsidRDefault="00954173" w:rsidP="00954173">
            <w:pPr>
              <w:autoSpaceDE w:val="0"/>
              <w:autoSpaceDN w:val="0"/>
              <w:adjustRightInd w:val="0"/>
              <w:spacing w:after="0" w:line="240" w:lineRule="auto"/>
              <w:rPr>
                <w:rFonts w:ascii="Times New Roman" w:hAnsi="Times New Roman" w:cs="Times New Roman"/>
                <w:b/>
                <w:color w:val="000000" w:themeColor="text1"/>
              </w:rPr>
            </w:pPr>
          </w:p>
        </w:tc>
        <w:tc>
          <w:tcPr>
            <w:tcW w:w="1530" w:type="dxa"/>
            <w:tcBorders>
              <w:top w:val="nil"/>
              <w:left w:val="single" w:sz="8" w:space="0" w:color="E0E0E0"/>
              <w:bottom w:val="single" w:sz="8" w:space="0" w:color="152935"/>
              <w:right w:val="single" w:sz="8" w:space="0" w:color="E0E0E0"/>
            </w:tcBorders>
            <w:shd w:val="clear" w:color="auto" w:fill="FFFFFF"/>
            <w:vAlign w:val="bottom"/>
          </w:tcPr>
          <w:p w:rsidR="00954173" w:rsidRPr="00165B30" w:rsidRDefault="00954173" w:rsidP="00954173">
            <w:pPr>
              <w:autoSpaceDE w:val="0"/>
              <w:autoSpaceDN w:val="0"/>
              <w:adjustRightInd w:val="0"/>
              <w:spacing w:after="0" w:line="320" w:lineRule="atLeast"/>
              <w:ind w:left="60" w:right="60"/>
              <w:jc w:val="center"/>
              <w:rPr>
                <w:rFonts w:ascii="Times New Roman" w:hAnsi="Times New Roman" w:cs="Times New Roman"/>
                <w:b/>
                <w:color w:val="000000" w:themeColor="text1"/>
              </w:rPr>
            </w:pPr>
            <w:r w:rsidRPr="00165B30">
              <w:rPr>
                <w:rFonts w:ascii="Times New Roman" w:hAnsi="Times New Roman" w:cs="Times New Roman"/>
                <w:b/>
                <w:color w:val="000000" w:themeColor="text1"/>
              </w:rPr>
              <w:t>Lower Bound</w:t>
            </w:r>
          </w:p>
        </w:tc>
        <w:tc>
          <w:tcPr>
            <w:tcW w:w="1530" w:type="dxa"/>
            <w:tcBorders>
              <w:top w:val="nil"/>
              <w:left w:val="single" w:sz="8" w:space="0" w:color="E0E0E0"/>
              <w:bottom w:val="single" w:sz="8" w:space="0" w:color="152935"/>
              <w:right w:val="nil"/>
            </w:tcBorders>
            <w:shd w:val="clear" w:color="auto" w:fill="FFFFFF"/>
            <w:vAlign w:val="bottom"/>
          </w:tcPr>
          <w:p w:rsidR="00954173" w:rsidRPr="00165B30" w:rsidRDefault="00954173" w:rsidP="00954173">
            <w:pPr>
              <w:autoSpaceDE w:val="0"/>
              <w:autoSpaceDN w:val="0"/>
              <w:adjustRightInd w:val="0"/>
              <w:spacing w:after="0" w:line="320" w:lineRule="atLeast"/>
              <w:ind w:left="60" w:right="60"/>
              <w:jc w:val="center"/>
              <w:rPr>
                <w:rFonts w:ascii="Times New Roman" w:hAnsi="Times New Roman" w:cs="Times New Roman"/>
                <w:b/>
                <w:color w:val="000000" w:themeColor="text1"/>
              </w:rPr>
            </w:pPr>
            <w:r w:rsidRPr="00165B30">
              <w:rPr>
                <w:rFonts w:ascii="Times New Roman" w:hAnsi="Times New Roman" w:cs="Times New Roman"/>
                <w:b/>
                <w:color w:val="000000" w:themeColor="text1"/>
              </w:rPr>
              <w:t>Upper Bound</w:t>
            </w:r>
          </w:p>
        </w:tc>
      </w:tr>
      <w:tr w:rsidR="00480631" w:rsidRPr="00FA20DF" w:rsidTr="00480631">
        <w:trPr>
          <w:cantSplit/>
        </w:trPr>
        <w:tc>
          <w:tcPr>
            <w:tcW w:w="1170" w:type="dxa"/>
            <w:vMerge w:val="restart"/>
            <w:tcBorders>
              <w:top w:val="single" w:sz="8" w:space="0" w:color="152935"/>
              <w:left w:val="nil"/>
              <w:bottom w:val="nil"/>
              <w:right w:val="nil"/>
            </w:tcBorders>
            <w:shd w:val="clear" w:color="auto" w:fill="E0E0E0"/>
          </w:tcPr>
          <w:p w:rsidR="00480631" w:rsidRPr="00FA20DF" w:rsidRDefault="00480631" w:rsidP="00480631">
            <w:pPr>
              <w:autoSpaceDE w:val="0"/>
              <w:autoSpaceDN w:val="0"/>
              <w:adjustRightInd w:val="0"/>
              <w:spacing w:after="0" w:line="320" w:lineRule="atLeast"/>
              <w:ind w:left="60" w:right="60"/>
              <w:rPr>
                <w:rFonts w:ascii="Times New Roman" w:hAnsi="Times New Roman" w:cs="Times New Roman"/>
                <w:color w:val="000000" w:themeColor="text1"/>
              </w:rPr>
            </w:pPr>
            <w:r w:rsidRPr="00FA20DF">
              <w:rPr>
                <w:rFonts w:ascii="Times New Roman" w:hAnsi="Times New Roman" w:cs="Times New Roman"/>
                <w:color w:val="000000" w:themeColor="text1"/>
              </w:rPr>
              <w:t>Concrete</w:t>
            </w:r>
          </w:p>
        </w:tc>
        <w:tc>
          <w:tcPr>
            <w:tcW w:w="2034" w:type="dxa"/>
            <w:tcBorders>
              <w:top w:val="single" w:sz="8" w:space="0" w:color="152935"/>
              <w:left w:val="nil"/>
              <w:bottom w:val="single" w:sz="8" w:space="0" w:color="AEAEAE"/>
              <w:right w:val="nil"/>
            </w:tcBorders>
            <w:shd w:val="clear" w:color="auto" w:fill="E0E0E0"/>
          </w:tcPr>
          <w:p w:rsidR="00480631" w:rsidRPr="00FA20DF" w:rsidRDefault="00480631" w:rsidP="00480631">
            <w:pPr>
              <w:autoSpaceDE w:val="0"/>
              <w:autoSpaceDN w:val="0"/>
              <w:adjustRightInd w:val="0"/>
              <w:spacing w:after="0" w:line="320" w:lineRule="atLeast"/>
              <w:ind w:left="60" w:right="60"/>
              <w:rPr>
                <w:rFonts w:ascii="Times New Roman" w:hAnsi="Times New Roman" w:cs="Times New Roman"/>
                <w:color w:val="000000" w:themeColor="text1"/>
              </w:rPr>
            </w:pPr>
            <w:r w:rsidRPr="00FA20DF">
              <w:rPr>
                <w:rFonts w:ascii="Times New Roman" w:hAnsi="Times New Roman" w:cs="Times New Roman"/>
                <w:color w:val="000000" w:themeColor="text1"/>
              </w:rPr>
              <w:t>Wire Mesh</w:t>
            </w:r>
          </w:p>
        </w:tc>
        <w:tc>
          <w:tcPr>
            <w:tcW w:w="1206" w:type="dxa"/>
            <w:tcBorders>
              <w:top w:val="single" w:sz="8" w:space="0" w:color="152935"/>
              <w:left w:val="nil"/>
              <w:bottom w:val="single" w:sz="8" w:space="0" w:color="AEAEAE"/>
              <w:right w:val="single" w:sz="8" w:space="0" w:color="E0E0E0"/>
            </w:tcBorders>
            <w:shd w:val="clear" w:color="auto" w:fill="F9F9FB"/>
          </w:tcPr>
          <w:p w:rsidR="00480631" w:rsidRPr="00480631" w:rsidRDefault="00BD648D" w:rsidP="007D0EC1">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1.56</w:t>
            </w:r>
          </w:p>
        </w:tc>
        <w:tc>
          <w:tcPr>
            <w:tcW w:w="1260" w:type="dxa"/>
            <w:tcBorders>
              <w:top w:val="single" w:sz="8" w:space="0" w:color="152935"/>
              <w:left w:val="single" w:sz="8" w:space="0" w:color="E0E0E0"/>
              <w:bottom w:val="single" w:sz="8" w:space="0" w:color="AEAEAE"/>
              <w:right w:val="single" w:sz="8" w:space="0" w:color="E0E0E0"/>
            </w:tcBorders>
            <w:shd w:val="clear" w:color="auto" w:fill="F9F9FB"/>
          </w:tcPr>
          <w:p w:rsidR="00480631" w:rsidRPr="00480631" w:rsidRDefault="00BD648D" w:rsidP="007D0EC1">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.76</w:t>
            </w:r>
          </w:p>
        </w:tc>
        <w:tc>
          <w:tcPr>
            <w:tcW w:w="810" w:type="dxa"/>
            <w:tcBorders>
              <w:top w:val="single" w:sz="8" w:space="0" w:color="152935"/>
              <w:left w:val="single" w:sz="8" w:space="0" w:color="E0E0E0"/>
              <w:bottom w:val="single" w:sz="8" w:space="0" w:color="AEAEAE"/>
              <w:right w:val="single" w:sz="8" w:space="0" w:color="E0E0E0"/>
            </w:tcBorders>
            <w:shd w:val="clear" w:color="auto" w:fill="F9F9FB"/>
          </w:tcPr>
          <w:p w:rsidR="00480631" w:rsidRPr="00480631" w:rsidRDefault="00480631" w:rsidP="007D0EC1">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480631">
              <w:rPr>
                <w:rFonts w:ascii="Times New Roman" w:hAnsi="Times New Roman" w:cs="Times New Roman"/>
                <w:color w:val="010205"/>
                <w:sz w:val="24"/>
                <w:szCs w:val="24"/>
              </w:rPr>
              <w:t>.121</w:t>
            </w:r>
          </w:p>
        </w:tc>
        <w:tc>
          <w:tcPr>
            <w:tcW w:w="1530" w:type="dxa"/>
            <w:tcBorders>
              <w:top w:val="single" w:sz="8" w:space="0" w:color="152935"/>
              <w:left w:val="single" w:sz="8" w:space="0" w:color="E0E0E0"/>
              <w:bottom w:val="single" w:sz="8" w:space="0" w:color="AEAEAE"/>
              <w:right w:val="single" w:sz="8" w:space="0" w:color="E0E0E0"/>
            </w:tcBorders>
            <w:shd w:val="clear" w:color="auto" w:fill="F9F9FB"/>
          </w:tcPr>
          <w:p w:rsidR="00480631" w:rsidRPr="00480631" w:rsidRDefault="00480631" w:rsidP="007D0EC1">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480631">
              <w:rPr>
                <w:rFonts w:ascii="Times New Roman" w:hAnsi="Times New Roman" w:cs="Times New Roman"/>
                <w:color w:val="010205"/>
                <w:sz w:val="24"/>
                <w:szCs w:val="24"/>
              </w:rPr>
              <w:t>-.30</w:t>
            </w:r>
          </w:p>
        </w:tc>
        <w:tc>
          <w:tcPr>
            <w:tcW w:w="1530" w:type="dxa"/>
            <w:tcBorders>
              <w:top w:val="single" w:sz="8" w:space="0" w:color="152935"/>
              <w:left w:val="single" w:sz="8" w:space="0" w:color="E0E0E0"/>
              <w:bottom w:val="single" w:sz="8" w:space="0" w:color="AEAEAE"/>
              <w:right w:val="nil"/>
            </w:tcBorders>
            <w:shd w:val="clear" w:color="auto" w:fill="F9F9FB"/>
          </w:tcPr>
          <w:p w:rsidR="00480631" w:rsidRPr="00480631" w:rsidRDefault="00480631" w:rsidP="007D0EC1">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480631">
              <w:rPr>
                <w:rFonts w:ascii="Times New Roman" w:hAnsi="Times New Roman" w:cs="Times New Roman"/>
                <w:color w:val="010205"/>
                <w:sz w:val="24"/>
                <w:szCs w:val="24"/>
              </w:rPr>
              <w:t>3.43</w:t>
            </w:r>
          </w:p>
        </w:tc>
      </w:tr>
      <w:tr w:rsidR="00480631" w:rsidRPr="00FA20DF" w:rsidTr="00480631">
        <w:trPr>
          <w:cantSplit/>
        </w:trPr>
        <w:tc>
          <w:tcPr>
            <w:tcW w:w="1170" w:type="dxa"/>
            <w:vMerge/>
            <w:tcBorders>
              <w:top w:val="single" w:sz="8" w:space="0" w:color="152935"/>
              <w:left w:val="nil"/>
              <w:bottom w:val="nil"/>
              <w:right w:val="nil"/>
            </w:tcBorders>
            <w:shd w:val="clear" w:color="auto" w:fill="E0E0E0"/>
          </w:tcPr>
          <w:p w:rsidR="00480631" w:rsidRPr="00FA20DF" w:rsidRDefault="00480631" w:rsidP="00480631">
            <w:pPr>
              <w:autoSpaceDE w:val="0"/>
              <w:autoSpaceDN w:val="0"/>
              <w:adjustRightInd w:val="0"/>
              <w:spacing w:after="0" w:line="240" w:lineRule="auto"/>
              <w:rPr>
                <w:rFonts w:ascii="Times New Roman" w:hAnsi="Times New Roman" w:cs="Times New Roman"/>
                <w:color w:val="000000" w:themeColor="text1"/>
              </w:rPr>
            </w:pPr>
          </w:p>
        </w:tc>
        <w:tc>
          <w:tcPr>
            <w:tcW w:w="2034" w:type="dxa"/>
            <w:tcBorders>
              <w:top w:val="single" w:sz="8" w:space="0" w:color="AEAEAE"/>
              <w:left w:val="nil"/>
              <w:bottom w:val="nil"/>
              <w:right w:val="nil"/>
            </w:tcBorders>
            <w:shd w:val="clear" w:color="auto" w:fill="E0E0E0"/>
          </w:tcPr>
          <w:p w:rsidR="00480631" w:rsidRPr="00FA20DF" w:rsidRDefault="00480631" w:rsidP="00480631">
            <w:pPr>
              <w:autoSpaceDE w:val="0"/>
              <w:autoSpaceDN w:val="0"/>
              <w:adjustRightInd w:val="0"/>
              <w:spacing w:after="0" w:line="320" w:lineRule="atLeast"/>
              <w:ind w:left="60" w:right="60"/>
              <w:rPr>
                <w:rFonts w:ascii="Times New Roman" w:hAnsi="Times New Roman" w:cs="Times New Roman"/>
                <w:color w:val="000000" w:themeColor="text1"/>
              </w:rPr>
            </w:pPr>
            <w:r w:rsidRPr="00FA20DF">
              <w:rPr>
                <w:rFonts w:ascii="Times New Roman" w:hAnsi="Times New Roman" w:cs="Times New Roman"/>
                <w:color w:val="000000" w:themeColor="text1"/>
              </w:rPr>
              <w:t>No Fencing</w:t>
            </w:r>
          </w:p>
        </w:tc>
        <w:tc>
          <w:tcPr>
            <w:tcW w:w="1206" w:type="dxa"/>
            <w:tcBorders>
              <w:top w:val="single" w:sz="8" w:space="0" w:color="AEAEAE"/>
              <w:left w:val="nil"/>
              <w:bottom w:val="nil"/>
              <w:right w:val="single" w:sz="8" w:space="0" w:color="E0E0E0"/>
            </w:tcBorders>
            <w:shd w:val="clear" w:color="auto" w:fill="F9F9FB"/>
          </w:tcPr>
          <w:p w:rsidR="00480631" w:rsidRPr="00480631" w:rsidRDefault="00BD648D" w:rsidP="007D0EC1">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7.05</w:t>
            </w:r>
            <w:r w:rsidR="00480631" w:rsidRPr="00480631">
              <w:rPr>
                <w:rFonts w:ascii="Times New Roman" w:hAnsi="Times New Roman" w:cs="Times New Roman"/>
                <w:color w:val="010205"/>
                <w:sz w:val="24"/>
                <w:szCs w:val="24"/>
                <w:vertAlign w:val="superscript"/>
              </w:rPr>
              <w:t>*</w:t>
            </w:r>
          </w:p>
        </w:tc>
        <w:tc>
          <w:tcPr>
            <w:tcW w:w="1260" w:type="dxa"/>
            <w:tcBorders>
              <w:top w:val="single" w:sz="8" w:space="0" w:color="AEAEAE"/>
              <w:left w:val="single" w:sz="8" w:space="0" w:color="E0E0E0"/>
              <w:bottom w:val="nil"/>
              <w:right w:val="single" w:sz="8" w:space="0" w:color="E0E0E0"/>
            </w:tcBorders>
            <w:shd w:val="clear" w:color="auto" w:fill="F9F9FB"/>
          </w:tcPr>
          <w:p w:rsidR="00480631" w:rsidRPr="00480631" w:rsidRDefault="00BD648D" w:rsidP="007D0EC1">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.69</w:t>
            </w:r>
          </w:p>
        </w:tc>
        <w:tc>
          <w:tcPr>
            <w:tcW w:w="810" w:type="dxa"/>
            <w:tcBorders>
              <w:top w:val="single" w:sz="8" w:space="0" w:color="AEAEAE"/>
              <w:left w:val="single" w:sz="8" w:space="0" w:color="E0E0E0"/>
              <w:bottom w:val="nil"/>
              <w:right w:val="single" w:sz="8" w:space="0" w:color="E0E0E0"/>
            </w:tcBorders>
            <w:shd w:val="clear" w:color="auto" w:fill="F9F9FB"/>
          </w:tcPr>
          <w:p w:rsidR="00480631" w:rsidRPr="00480631" w:rsidRDefault="00480631" w:rsidP="007D0EC1">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480631">
              <w:rPr>
                <w:rFonts w:ascii="Times New Roman" w:hAnsi="Times New Roman" w:cs="Times New Roman"/>
                <w:color w:val="010205"/>
                <w:sz w:val="24"/>
                <w:szCs w:val="24"/>
              </w:rPr>
              <w:t>.000</w:t>
            </w:r>
          </w:p>
        </w:tc>
        <w:tc>
          <w:tcPr>
            <w:tcW w:w="1530" w:type="dxa"/>
            <w:tcBorders>
              <w:top w:val="single" w:sz="8" w:space="0" w:color="AEAEAE"/>
              <w:left w:val="single" w:sz="8" w:space="0" w:color="E0E0E0"/>
              <w:bottom w:val="nil"/>
              <w:right w:val="single" w:sz="8" w:space="0" w:color="E0E0E0"/>
            </w:tcBorders>
            <w:shd w:val="clear" w:color="auto" w:fill="F9F9FB"/>
          </w:tcPr>
          <w:p w:rsidR="00480631" w:rsidRPr="00480631" w:rsidRDefault="00480631" w:rsidP="007D0EC1">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480631">
              <w:rPr>
                <w:rFonts w:ascii="Times New Roman" w:hAnsi="Times New Roman" w:cs="Times New Roman"/>
                <w:color w:val="010205"/>
                <w:sz w:val="24"/>
                <w:szCs w:val="24"/>
              </w:rPr>
              <w:t>5.35</w:t>
            </w:r>
          </w:p>
        </w:tc>
        <w:tc>
          <w:tcPr>
            <w:tcW w:w="1530" w:type="dxa"/>
            <w:tcBorders>
              <w:top w:val="single" w:sz="8" w:space="0" w:color="AEAEAE"/>
              <w:left w:val="single" w:sz="8" w:space="0" w:color="E0E0E0"/>
              <w:bottom w:val="nil"/>
              <w:right w:val="nil"/>
            </w:tcBorders>
            <w:shd w:val="clear" w:color="auto" w:fill="F9F9FB"/>
          </w:tcPr>
          <w:p w:rsidR="00480631" w:rsidRPr="00480631" w:rsidRDefault="00480631" w:rsidP="007D0EC1">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480631">
              <w:rPr>
                <w:rFonts w:ascii="Times New Roman" w:hAnsi="Times New Roman" w:cs="Times New Roman"/>
                <w:color w:val="010205"/>
                <w:sz w:val="24"/>
                <w:szCs w:val="24"/>
              </w:rPr>
              <w:t>8.74</w:t>
            </w:r>
          </w:p>
        </w:tc>
      </w:tr>
      <w:tr w:rsidR="00480631" w:rsidRPr="00FA20DF" w:rsidTr="00480631">
        <w:trPr>
          <w:cantSplit/>
        </w:trPr>
        <w:tc>
          <w:tcPr>
            <w:tcW w:w="1170" w:type="dxa"/>
            <w:vMerge w:val="restart"/>
            <w:tcBorders>
              <w:top w:val="single" w:sz="8" w:space="0" w:color="AEAEAE"/>
              <w:left w:val="nil"/>
              <w:bottom w:val="nil"/>
              <w:right w:val="nil"/>
            </w:tcBorders>
            <w:shd w:val="clear" w:color="auto" w:fill="E0E0E0"/>
          </w:tcPr>
          <w:p w:rsidR="00480631" w:rsidRPr="00FA20DF" w:rsidRDefault="00480631" w:rsidP="00480631">
            <w:pPr>
              <w:autoSpaceDE w:val="0"/>
              <w:autoSpaceDN w:val="0"/>
              <w:adjustRightInd w:val="0"/>
              <w:spacing w:after="0" w:line="320" w:lineRule="atLeast"/>
              <w:ind w:left="60" w:right="60"/>
              <w:rPr>
                <w:rFonts w:ascii="Times New Roman" w:hAnsi="Times New Roman" w:cs="Times New Roman"/>
                <w:color w:val="000000" w:themeColor="text1"/>
              </w:rPr>
            </w:pPr>
            <w:r w:rsidRPr="00FA20DF">
              <w:rPr>
                <w:rFonts w:ascii="Times New Roman" w:hAnsi="Times New Roman" w:cs="Times New Roman"/>
                <w:color w:val="000000" w:themeColor="text1"/>
              </w:rPr>
              <w:t>Wire Mesh</w:t>
            </w:r>
          </w:p>
        </w:tc>
        <w:tc>
          <w:tcPr>
            <w:tcW w:w="2034" w:type="dxa"/>
            <w:tcBorders>
              <w:top w:val="single" w:sz="8" w:space="0" w:color="AEAEAE"/>
              <w:left w:val="nil"/>
              <w:bottom w:val="single" w:sz="8" w:space="0" w:color="AEAEAE"/>
              <w:right w:val="nil"/>
            </w:tcBorders>
            <w:shd w:val="clear" w:color="auto" w:fill="E0E0E0"/>
          </w:tcPr>
          <w:p w:rsidR="00480631" w:rsidRPr="00FA20DF" w:rsidRDefault="00480631" w:rsidP="00480631">
            <w:pPr>
              <w:autoSpaceDE w:val="0"/>
              <w:autoSpaceDN w:val="0"/>
              <w:adjustRightInd w:val="0"/>
              <w:spacing w:after="0" w:line="320" w:lineRule="atLeast"/>
              <w:ind w:left="60" w:right="60"/>
              <w:rPr>
                <w:rFonts w:ascii="Times New Roman" w:hAnsi="Times New Roman" w:cs="Times New Roman"/>
                <w:color w:val="000000" w:themeColor="text1"/>
              </w:rPr>
            </w:pPr>
            <w:r w:rsidRPr="00FA20DF">
              <w:rPr>
                <w:rFonts w:ascii="Times New Roman" w:hAnsi="Times New Roman" w:cs="Times New Roman"/>
                <w:color w:val="000000" w:themeColor="text1"/>
              </w:rPr>
              <w:t>Concrete</w:t>
            </w:r>
          </w:p>
        </w:tc>
        <w:tc>
          <w:tcPr>
            <w:tcW w:w="1206" w:type="dxa"/>
            <w:tcBorders>
              <w:top w:val="single" w:sz="8" w:space="0" w:color="AEAEAE"/>
              <w:left w:val="nil"/>
              <w:bottom w:val="single" w:sz="8" w:space="0" w:color="AEAEAE"/>
              <w:right w:val="single" w:sz="8" w:space="0" w:color="E0E0E0"/>
            </w:tcBorders>
            <w:shd w:val="clear" w:color="auto" w:fill="F9F9FB"/>
          </w:tcPr>
          <w:p w:rsidR="00480631" w:rsidRPr="00480631" w:rsidRDefault="00BD648D" w:rsidP="007D0EC1">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-1.56</w:t>
            </w:r>
          </w:p>
        </w:tc>
        <w:tc>
          <w:tcPr>
            <w:tcW w:w="1260" w:type="dxa"/>
            <w:tcBorders>
              <w:top w:val="single" w:sz="8" w:space="0" w:color="AEAEAE"/>
              <w:left w:val="single" w:sz="8" w:space="0" w:color="E0E0E0"/>
              <w:bottom w:val="single" w:sz="8" w:space="0" w:color="AEAEAE"/>
              <w:right w:val="single" w:sz="8" w:space="0" w:color="E0E0E0"/>
            </w:tcBorders>
            <w:shd w:val="clear" w:color="auto" w:fill="F9F9FB"/>
          </w:tcPr>
          <w:p w:rsidR="00480631" w:rsidRPr="00480631" w:rsidRDefault="00BD648D" w:rsidP="007D0EC1">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.76</w:t>
            </w:r>
          </w:p>
        </w:tc>
        <w:tc>
          <w:tcPr>
            <w:tcW w:w="810" w:type="dxa"/>
            <w:tcBorders>
              <w:top w:val="single" w:sz="8" w:space="0" w:color="AEAEAE"/>
              <w:left w:val="single" w:sz="8" w:space="0" w:color="E0E0E0"/>
              <w:bottom w:val="single" w:sz="8" w:space="0" w:color="AEAEAE"/>
              <w:right w:val="single" w:sz="8" w:space="0" w:color="E0E0E0"/>
            </w:tcBorders>
            <w:shd w:val="clear" w:color="auto" w:fill="F9F9FB"/>
          </w:tcPr>
          <w:p w:rsidR="00480631" w:rsidRPr="00480631" w:rsidRDefault="00480631" w:rsidP="007D0EC1">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480631">
              <w:rPr>
                <w:rFonts w:ascii="Times New Roman" w:hAnsi="Times New Roman" w:cs="Times New Roman"/>
                <w:color w:val="010205"/>
                <w:sz w:val="24"/>
                <w:szCs w:val="24"/>
              </w:rPr>
              <w:t>.121</w:t>
            </w:r>
          </w:p>
        </w:tc>
        <w:tc>
          <w:tcPr>
            <w:tcW w:w="1530" w:type="dxa"/>
            <w:tcBorders>
              <w:top w:val="single" w:sz="8" w:space="0" w:color="AEAEAE"/>
              <w:left w:val="single" w:sz="8" w:space="0" w:color="E0E0E0"/>
              <w:bottom w:val="single" w:sz="8" w:space="0" w:color="AEAEAE"/>
              <w:right w:val="single" w:sz="8" w:space="0" w:color="E0E0E0"/>
            </w:tcBorders>
            <w:shd w:val="clear" w:color="auto" w:fill="F9F9FB"/>
          </w:tcPr>
          <w:p w:rsidR="00480631" w:rsidRPr="00480631" w:rsidRDefault="00480631" w:rsidP="007D0EC1">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480631">
              <w:rPr>
                <w:rFonts w:ascii="Times New Roman" w:hAnsi="Times New Roman" w:cs="Times New Roman"/>
                <w:color w:val="010205"/>
                <w:sz w:val="24"/>
                <w:szCs w:val="24"/>
              </w:rPr>
              <w:t>-3.43</w:t>
            </w:r>
          </w:p>
        </w:tc>
        <w:tc>
          <w:tcPr>
            <w:tcW w:w="1530" w:type="dxa"/>
            <w:tcBorders>
              <w:top w:val="single" w:sz="8" w:space="0" w:color="AEAEAE"/>
              <w:left w:val="single" w:sz="8" w:space="0" w:color="E0E0E0"/>
              <w:bottom w:val="single" w:sz="8" w:space="0" w:color="AEAEAE"/>
              <w:right w:val="nil"/>
            </w:tcBorders>
            <w:shd w:val="clear" w:color="auto" w:fill="F9F9FB"/>
          </w:tcPr>
          <w:p w:rsidR="00480631" w:rsidRPr="00480631" w:rsidRDefault="00480631" w:rsidP="007D0EC1">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480631">
              <w:rPr>
                <w:rFonts w:ascii="Times New Roman" w:hAnsi="Times New Roman" w:cs="Times New Roman"/>
                <w:color w:val="010205"/>
                <w:sz w:val="24"/>
                <w:szCs w:val="24"/>
              </w:rPr>
              <w:t>.30</w:t>
            </w:r>
          </w:p>
        </w:tc>
      </w:tr>
      <w:tr w:rsidR="00480631" w:rsidRPr="00FA20DF" w:rsidTr="00480631">
        <w:trPr>
          <w:cantSplit/>
        </w:trPr>
        <w:tc>
          <w:tcPr>
            <w:tcW w:w="1170" w:type="dxa"/>
            <w:vMerge/>
            <w:tcBorders>
              <w:top w:val="single" w:sz="8" w:space="0" w:color="AEAEAE"/>
              <w:left w:val="nil"/>
              <w:bottom w:val="nil"/>
              <w:right w:val="nil"/>
            </w:tcBorders>
            <w:shd w:val="clear" w:color="auto" w:fill="E0E0E0"/>
          </w:tcPr>
          <w:p w:rsidR="00480631" w:rsidRPr="00FA20DF" w:rsidRDefault="00480631" w:rsidP="00480631">
            <w:pPr>
              <w:autoSpaceDE w:val="0"/>
              <w:autoSpaceDN w:val="0"/>
              <w:adjustRightInd w:val="0"/>
              <w:spacing w:after="0" w:line="240" w:lineRule="auto"/>
              <w:rPr>
                <w:rFonts w:ascii="Times New Roman" w:hAnsi="Times New Roman" w:cs="Times New Roman"/>
                <w:color w:val="000000" w:themeColor="text1"/>
              </w:rPr>
            </w:pPr>
          </w:p>
        </w:tc>
        <w:tc>
          <w:tcPr>
            <w:tcW w:w="2034" w:type="dxa"/>
            <w:tcBorders>
              <w:top w:val="single" w:sz="8" w:space="0" w:color="AEAEAE"/>
              <w:left w:val="nil"/>
              <w:bottom w:val="nil"/>
              <w:right w:val="nil"/>
            </w:tcBorders>
            <w:shd w:val="clear" w:color="auto" w:fill="E0E0E0"/>
          </w:tcPr>
          <w:p w:rsidR="00480631" w:rsidRPr="00FA20DF" w:rsidRDefault="00480631" w:rsidP="00480631">
            <w:pPr>
              <w:autoSpaceDE w:val="0"/>
              <w:autoSpaceDN w:val="0"/>
              <w:adjustRightInd w:val="0"/>
              <w:spacing w:after="0" w:line="320" w:lineRule="atLeast"/>
              <w:ind w:left="60" w:right="60"/>
              <w:rPr>
                <w:rFonts w:ascii="Times New Roman" w:hAnsi="Times New Roman" w:cs="Times New Roman"/>
                <w:color w:val="000000" w:themeColor="text1"/>
              </w:rPr>
            </w:pPr>
            <w:r w:rsidRPr="00FA20DF">
              <w:rPr>
                <w:rFonts w:ascii="Times New Roman" w:hAnsi="Times New Roman" w:cs="Times New Roman"/>
                <w:color w:val="000000" w:themeColor="text1"/>
              </w:rPr>
              <w:t>No Fencing</w:t>
            </w:r>
          </w:p>
        </w:tc>
        <w:tc>
          <w:tcPr>
            <w:tcW w:w="1206" w:type="dxa"/>
            <w:tcBorders>
              <w:top w:val="single" w:sz="8" w:space="0" w:color="AEAEAE"/>
              <w:left w:val="nil"/>
              <w:bottom w:val="nil"/>
              <w:right w:val="single" w:sz="8" w:space="0" w:color="E0E0E0"/>
            </w:tcBorders>
            <w:shd w:val="clear" w:color="auto" w:fill="F9F9FB"/>
          </w:tcPr>
          <w:p w:rsidR="00480631" w:rsidRPr="00480631" w:rsidRDefault="00BD648D" w:rsidP="007D0EC1">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5.48</w:t>
            </w:r>
            <w:r w:rsidR="00480631" w:rsidRPr="00480631">
              <w:rPr>
                <w:rFonts w:ascii="Times New Roman" w:hAnsi="Times New Roman" w:cs="Times New Roman"/>
                <w:color w:val="010205"/>
                <w:sz w:val="24"/>
                <w:szCs w:val="24"/>
                <w:vertAlign w:val="superscript"/>
              </w:rPr>
              <w:t>*</w:t>
            </w:r>
          </w:p>
        </w:tc>
        <w:tc>
          <w:tcPr>
            <w:tcW w:w="1260" w:type="dxa"/>
            <w:tcBorders>
              <w:top w:val="single" w:sz="8" w:space="0" w:color="AEAEAE"/>
              <w:left w:val="single" w:sz="8" w:space="0" w:color="E0E0E0"/>
              <w:bottom w:val="nil"/>
              <w:right w:val="single" w:sz="8" w:space="0" w:color="E0E0E0"/>
            </w:tcBorders>
            <w:shd w:val="clear" w:color="auto" w:fill="F9F9FB"/>
          </w:tcPr>
          <w:p w:rsidR="00480631" w:rsidRPr="00480631" w:rsidRDefault="00BD648D" w:rsidP="007D0EC1">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.60</w:t>
            </w:r>
          </w:p>
        </w:tc>
        <w:tc>
          <w:tcPr>
            <w:tcW w:w="810" w:type="dxa"/>
            <w:tcBorders>
              <w:top w:val="single" w:sz="8" w:space="0" w:color="AEAEAE"/>
              <w:left w:val="single" w:sz="8" w:space="0" w:color="E0E0E0"/>
              <w:bottom w:val="nil"/>
              <w:right w:val="single" w:sz="8" w:space="0" w:color="E0E0E0"/>
            </w:tcBorders>
            <w:shd w:val="clear" w:color="auto" w:fill="F9F9FB"/>
          </w:tcPr>
          <w:p w:rsidR="00480631" w:rsidRPr="00480631" w:rsidRDefault="00480631" w:rsidP="007D0EC1">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480631">
              <w:rPr>
                <w:rFonts w:ascii="Times New Roman" w:hAnsi="Times New Roman" w:cs="Times New Roman"/>
                <w:color w:val="010205"/>
                <w:sz w:val="24"/>
                <w:szCs w:val="24"/>
              </w:rPr>
              <w:t>.000</w:t>
            </w:r>
          </w:p>
        </w:tc>
        <w:tc>
          <w:tcPr>
            <w:tcW w:w="1530" w:type="dxa"/>
            <w:tcBorders>
              <w:top w:val="single" w:sz="8" w:space="0" w:color="AEAEAE"/>
              <w:left w:val="single" w:sz="8" w:space="0" w:color="E0E0E0"/>
              <w:bottom w:val="nil"/>
              <w:right w:val="single" w:sz="8" w:space="0" w:color="E0E0E0"/>
            </w:tcBorders>
            <w:shd w:val="clear" w:color="auto" w:fill="F9F9FB"/>
          </w:tcPr>
          <w:p w:rsidR="00480631" w:rsidRPr="00480631" w:rsidRDefault="00480631" w:rsidP="007D0EC1">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480631">
              <w:rPr>
                <w:rFonts w:ascii="Times New Roman" w:hAnsi="Times New Roman" w:cs="Times New Roman"/>
                <w:color w:val="010205"/>
                <w:sz w:val="24"/>
                <w:szCs w:val="24"/>
              </w:rPr>
              <w:t>4.00</w:t>
            </w:r>
          </w:p>
        </w:tc>
        <w:tc>
          <w:tcPr>
            <w:tcW w:w="1530" w:type="dxa"/>
            <w:tcBorders>
              <w:top w:val="single" w:sz="8" w:space="0" w:color="AEAEAE"/>
              <w:left w:val="single" w:sz="8" w:space="0" w:color="E0E0E0"/>
              <w:bottom w:val="nil"/>
              <w:right w:val="nil"/>
            </w:tcBorders>
            <w:shd w:val="clear" w:color="auto" w:fill="F9F9FB"/>
          </w:tcPr>
          <w:p w:rsidR="00480631" w:rsidRPr="00480631" w:rsidRDefault="00480631" w:rsidP="007D0EC1">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480631">
              <w:rPr>
                <w:rFonts w:ascii="Times New Roman" w:hAnsi="Times New Roman" w:cs="Times New Roman"/>
                <w:color w:val="010205"/>
                <w:sz w:val="24"/>
                <w:szCs w:val="24"/>
              </w:rPr>
              <w:t>6.97</w:t>
            </w:r>
          </w:p>
        </w:tc>
      </w:tr>
      <w:tr w:rsidR="00480631" w:rsidRPr="00FA20DF" w:rsidTr="00480631">
        <w:trPr>
          <w:cantSplit/>
        </w:trPr>
        <w:tc>
          <w:tcPr>
            <w:tcW w:w="1170" w:type="dxa"/>
            <w:vMerge w:val="restart"/>
            <w:tcBorders>
              <w:top w:val="single" w:sz="8" w:space="0" w:color="AEAEAE"/>
              <w:left w:val="nil"/>
              <w:bottom w:val="single" w:sz="8" w:space="0" w:color="152935"/>
              <w:right w:val="nil"/>
            </w:tcBorders>
            <w:shd w:val="clear" w:color="auto" w:fill="E0E0E0"/>
          </w:tcPr>
          <w:p w:rsidR="00480631" w:rsidRPr="00FA20DF" w:rsidRDefault="00480631" w:rsidP="00480631">
            <w:pPr>
              <w:autoSpaceDE w:val="0"/>
              <w:autoSpaceDN w:val="0"/>
              <w:adjustRightInd w:val="0"/>
              <w:spacing w:after="0" w:line="320" w:lineRule="atLeast"/>
              <w:ind w:left="60" w:right="60"/>
              <w:rPr>
                <w:rFonts w:ascii="Times New Roman" w:hAnsi="Times New Roman" w:cs="Times New Roman"/>
                <w:color w:val="000000" w:themeColor="text1"/>
              </w:rPr>
            </w:pPr>
            <w:r w:rsidRPr="00FA20DF">
              <w:rPr>
                <w:rFonts w:ascii="Times New Roman" w:hAnsi="Times New Roman" w:cs="Times New Roman"/>
                <w:color w:val="000000" w:themeColor="text1"/>
              </w:rPr>
              <w:t>No Fencing</w:t>
            </w:r>
          </w:p>
        </w:tc>
        <w:tc>
          <w:tcPr>
            <w:tcW w:w="2034" w:type="dxa"/>
            <w:tcBorders>
              <w:top w:val="single" w:sz="8" w:space="0" w:color="AEAEAE"/>
              <w:left w:val="nil"/>
              <w:bottom w:val="single" w:sz="8" w:space="0" w:color="AEAEAE"/>
              <w:right w:val="nil"/>
            </w:tcBorders>
            <w:shd w:val="clear" w:color="auto" w:fill="E0E0E0"/>
          </w:tcPr>
          <w:p w:rsidR="00480631" w:rsidRPr="00FA20DF" w:rsidRDefault="00480631" w:rsidP="00480631">
            <w:pPr>
              <w:autoSpaceDE w:val="0"/>
              <w:autoSpaceDN w:val="0"/>
              <w:adjustRightInd w:val="0"/>
              <w:spacing w:after="0" w:line="320" w:lineRule="atLeast"/>
              <w:ind w:left="60" w:right="60"/>
              <w:rPr>
                <w:rFonts w:ascii="Times New Roman" w:hAnsi="Times New Roman" w:cs="Times New Roman"/>
                <w:color w:val="000000" w:themeColor="text1"/>
              </w:rPr>
            </w:pPr>
            <w:r w:rsidRPr="00FA20DF">
              <w:rPr>
                <w:rFonts w:ascii="Times New Roman" w:hAnsi="Times New Roman" w:cs="Times New Roman"/>
                <w:color w:val="000000" w:themeColor="text1"/>
              </w:rPr>
              <w:t>Concrete</w:t>
            </w:r>
          </w:p>
        </w:tc>
        <w:tc>
          <w:tcPr>
            <w:tcW w:w="1206" w:type="dxa"/>
            <w:tcBorders>
              <w:top w:val="single" w:sz="8" w:space="0" w:color="AEAEAE"/>
              <w:left w:val="nil"/>
              <w:bottom w:val="single" w:sz="8" w:space="0" w:color="AEAEAE"/>
              <w:right w:val="single" w:sz="8" w:space="0" w:color="E0E0E0"/>
            </w:tcBorders>
            <w:shd w:val="clear" w:color="auto" w:fill="F9F9FB"/>
          </w:tcPr>
          <w:p w:rsidR="00480631" w:rsidRPr="00480631" w:rsidRDefault="00BD648D" w:rsidP="007D0EC1">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-7.05</w:t>
            </w:r>
            <w:r w:rsidR="00480631" w:rsidRPr="00480631">
              <w:rPr>
                <w:rFonts w:ascii="Times New Roman" w:hAnsi="Times New Roman" w:cs="Times New Roman"/>
                <w:color w:val="010205"/>
                <w:sz w:val="24"/>
                <w:szCs w:val="24"/>
                <w:vertAlign w:val="superscript"/>
              </w:rPr>
              <w:t>*</w:t>
            </w:r>
          </w:p>
        </w:tc>
        <w:tc>
          <w:tcPr>
            <w:tcW w:w="1260" w:type="dxa"/>
            <w:tcBorders>
              <w:top w:val="single" w:sz="8" w:space="0" w:color="AEAEAE"/>
              <w:left w:val="single" w:sz="8" w:space="0" w:color="E0E0E0"/>
              <w:bottom w:val="single" w:sz="8" w:space="0" w:color="AEAEAE"/>
              <w:right w:val="single" w:sz="8" w:space="0" w:color="E0E0E0"/>
            </w:tcBorders>
            <w:shd w:val="clear" w:color="auto" w:fill="F9F9FB"/>
          </w:tcPr>
          <w:p w:rsidR="00480631" w:rsidRPr="00480631" w:rsidRDefault="00BD648D" w:rsidP="007D0EC1">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.69</w:t>
            </w:r>
          </w:p>
        </w:tc>
        <w:tc>
          <w:tcPr>
            <w:tcW w:w="810" w:type="dxa"/>
            <w:tcBorders>
              <w:top w:val="single" w:sz="8" w:space="0" w:color="AEAEAE"/>
              <w:left w:val="single" w:sz="8" w:space="0" w:color="E0E0E0"/>
              <w:bottom w:val="single" w:sz="8" w:space="0" w:color="AEAEAE"/>
              <w:right w:val="single" w:sz="8" w:space="0" w:color="E0E0E0"/>
            </w:tcBorders>
            <w:shd w:val="clear" w:color="auto" w:fill="F9F9FB"/>
          </w:tcPr>
          <w:p w:rsidR="00480631" w:rsidRPr="00480631" w:rsidRDefault="00480631" w:rsidP="007D0EC1">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480631">
              <w:rPr>
                <w:rFonts w:ascii="Times New Roman" w:hAnsi="Times New Roman" w:cs="Times New Roman"/>
                <w:color w:val="010205"/>
                <w:sz w:val="24"/>
                <w:szCs w:val="24"/>
              </w:rPr>
              <w:t>.000</w:t>
            </w:r>
          </w:p>
        </w:tc>
        <w:tc>
          <w:tcPr>
            <w:tcW w:w="1530" w:type="dxa"/>
            <w:tcBorders>
              <w:top w:val="single" w:sz="8" w:space="0" w:color="AEAEAE"/>
              <w:left w:val="single" w:sz="8" w:space="0" w:color="E0E0E0"/>
              <w:bottom w:val="single" w:sz="8" w:space="0" w:color="AEAEAE"/>
              <w:right w:val="single" w:sz="8" w:space="0" w:color="E0E0E0"/>
            </w:tcBorders>
            <w:shd w:val="clear" w:color="auto" w:fill="F9F9FB"/>
          </w:tcPr>
          <w:p w:rsidR="00480631" w:rsidRPr="00480631" w:rsidRDefault="00480631" w:rsidP="007D0EC1">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480631">
              <w:rPr>
                <w:rFonts w:ascii="Times New Roman" w:hAnsi="Times New Roman" w:cs="Times New Roman"/>
                <w:color w:val="010205"/>
                <w:sz w:val="24"/>
                <w:szCs w:val="24"/>
              </w:rPr>
              <w:t>-8.74</w:t>
            </w:r>
          </w:p>
        </w:tc>
        <w:tc>
          <w:tcPr>
            <w:tcW w:w="1530" w:type="dxa"/>
            <w:tcBorders>
              <w:top w:val="single" w:sz="8" w:space="0" w:color="AEAEAE"/>
              <w:left w:val="single" w:sz="8" w:space="0" w:color="E0E0E0"/>
              <w:bottom w:val="single" w:sz="8" w:space="0" w:color="AEAEAE"/>
              <w:right w:val="nil"/>
            </w:tcBorders>
            <w:shd w:val="clear" w:color="auto" w:fill="F9F9FB"/>
          </w:tcPr>
          <w:p w:rsidR="00480631" w:rsidRPr="00480631" w:rsidRDefault="00480631" w:rsidP="007D0EC1">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480631">
              <w:rPr>
                <w:rFonts w:ascii="Times New Roman" w:hAnsi="Times New Roman" w:cs="Times New Roman"/>
                <w:color w:val="010205"/>
                <w:sz w:val="24"/>
                <w:szCs w:val="24"/>
              </w:rPr>
              <w:t>-5.35</w:t>
            </w:r>
          </w:p>
        </w:tc>
      </w:tr>
      <w:tr w:rsidR="00480631" w:rsidRPr="00FA20DF" w:rsidTr="00480631">
        <w:trPr>
          <w:cantSplit/>
        </w:trPr>
        <w:tc>
          <w:tcPr>
            <w:tcW w:w="1170" w:type="dxa"/>
            <w:vMerge/>
            <w:tcBorders>
              <w:top w:val="single" w:sz="8" w:space="0" w:color="AEAEAE"/>
              <w:left w:val="nil"/>
              <w:bottom w:val="single" w:sz="8" w:space="0" w:color="152935"/>
              <w:right w:val="nil"/>
            </w:tcBorders>
            <w:shd w:val="clear" w:color="auto" w:fill="E0E0E0"/>
          </w:tcPr>
          <w:p w:rsidR="00480631" w:rsidRPr="00FA20DF" w:rsidRDefault="00480631" w:rsidP="00480631">
            <w:pPr>
              <w:autoSpaceDE w:val="0"/>
              <w:autoSpaceDN w:val="0"/>
              <w:adjustRightInd w:val="0"/>
              <w:spacing w:after="0" w:line="240" w:lineRule="auto"/>
              <w:rPr>
                <w:rFonts w:ascii="Times New Roman" w:hAnsi="Times New Roman" w:cs="Times New Roman"/>
                <w:color w:val="000000" w:themeColor="text1"/>
              </w:rPr>
            </w:pPr>
          </w:p>
        </w:tc>
        <w:tc>
          <w:tcPr>
            <w:tcW w:w="2034" w:type="dxa"/>
            <w:tcBorders>
              <w:top w:val="single" w:sz="8" w:space="0" w:color="AEAEAE"/>
              <w:left w:val="nil"/>
              <w:bottom w:val="single" w:sz="8" w:space="0" w:color="152935"/>
              <w:right w:val="nil"/>
            </w:tcBorders>
            <w:shd w:val="clear" w:color="auto" w:fill="E0E0E0"/>
          </w:tcPr>
          <w:p w:rsidR="00480631" w:rsidRPr="00FA20DF" w:rsidRDefault="00480631" w:rsidP="00480631">
            <w:pPr>
              <w:autoSpaceDE w:val="0"/>
              <w:autoSpaceDN w:val="0"/>
              <w:adjustRightInd w:val="0"/>
              <w:spacing w:after="0" w:line="320" w:lineRule="atLeast"/>
              <w:ind w:left="60" w:right="60"/>
              <w:rPr>
                <w:rFonts w:ascii="Times New Roman" w:hAnsi="Times New Roman" w:cs="Times New Roman"/>
                <w:color w:val="000000" w:themeColor="text1"/>
              </w:rPr>
            </w:pPr>
            <w:r w:rsidRPr="00FA20DF">
              <w:rPr>
                <w:rFonts w:ascii="Times New Roman" w:hAnsi="Times New Roman" w:cs="Times New Roman"/>
                <w:color w:val="000000" w:themeColor="text1"/>
              </w:rPr>
              <w:t>Wire Mesh</w:t>
            </w:r>
          </w:p>
        </w:tc>
        <w:tc>
          <w:tcPr>
            <w:tcW w:w="1206" w:type="dxa"/>
            <w:tcBorders>
              <w:top w:val="single" w:sz="8" w:space="0" w:color="AEAEAE"/>
              <w:left w:val="nil"/>
              <w:bottom w:val="single" w:sz="8" w:space="0" w:color="152935"/>
              <w:right w:val="single" w:sz="8" w:space="0" w:color="E0E0E0"/>
            </w:tcBorders>
            <w:shd w:val="clear" w:color="auto" w:fill="F9F9FB"/>
          </w:tcPr>
          <w:p w:rsidR="00480631" w:rsidRPr="00480631" w:rsidRDefault="00BD648D" w:rsidP="007D0EC1">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-5.48</w:t>
            </w:r>
            <w:r w:rsidR="00480631" w:rsidRPr="00480631">
              <w:rPr>
                <w:rFonts w:ascii="Times New Roman" w:hAnsi="Times New Roman" w:cs="Times New Roman"/>
                <w:color w:val="010205"/>
                <w:sz w:val="24"/>
                <w:szCs w:val="24"/>
                <w:vertAlign w:val="superscript"/>
              </w:rPr>
              <w:t>*</w:t>
            </w:r>
          </w:p>
        </w:tc>
        <w:tc>
          <w:tcPr>
            <w:tcW w:w="1260" w:type="dxa"/>
            <w:tcBorders>
              <w:top w:val="single" w:sz="8" w:space="0" w:color="AEAEAE"/>
              <w:left w:val="single" w:sz="8" w:space="0" w:color="E0E0E0"/>
              <w:bottom w:val="single" w:sz="8" w:space="0" w:color="152935"/>
              <w:right w:val="single" w:sz="8" w:space="0" w:color="E0E0E0"/>
            </w:tcBorders>
            <w:shd w:val="clear" w:color="auto" w:fill="F9F9FB"/>
          </w:tcPr>
          <w:p w:rsidR="00480631" w:rsidRPr="00480631" w:rsidRDefault="00BD648D" w:rsidP="007D0EC1">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.60</w:t>
            </w:r>
          </w:p>
        </w:tc>
        <w:tc>
          <w:tcPr>
            <w:tcW w:w="810" w:type="dxa"/>
            <w:tcBorders>
              <w:top w:val="single" w:sz="8" w:space="0" w:color="AEAEAE"/>
              <w:left w:val="single" w:sz="8" w:space="0" w:color="E0E0E0"/>
              <w:bottom w:val="single" w:sz="8" w:space="0" w:color="152935"/>
              <w:right w:val="single" w:sz="8" w:space="0" w:color="E0E0E0"/>
            </w:tcBorders>
            <w:shd w:val="clear" w:color="auto" w:fill="F9F9FB"/>
          </w:tcPr>
          <w:p w:rsidR="00480631" w:rsidRPr="00480631" w:rsidRDefault="00480631" w:rsidP="007D0EC1">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480631">
              <w:rPr>
                <w:rFonts w:ascii="Times New Roman" w:hAnsi="Times New Roman" w:cs="Times New Roman"/>
                <w:color w:val="010205"/>
                <w:sz w:val="24"/>
                <w:szCs w:val="24"/>
              </w:rPr>
              <w:t>.000</w:t>
            </w:r>
          </w:p>
        </w:tc>
        <w:tc>
          <w:tcPr>
            <w:tcW w:w="1530" w:type="dxa"/>
            <w:tcBorders>
              <w:top w:val="single" w:sz="8" w:space="0" w:color="AEAEAE"/>
              <w:left w:val="single" w:sz="8" w:space="0" w:color="E0E0E0"/>
              <w:bottom w:val="single" w:sz="8" w:space="0" w:color="152935"/>
              <w:right w:val="single" w:sz="8" w:space="0" w:color="E0E0E0"/>
            </w:tcBorders>
            <w:shd w:val="clear" w:color="auto" w:fill="F9F9FB"/>
          </w:tcPr>
          <w:p w:rsidR="00480631" w:rsidRPr="00480631" w:rsidRDefault="00480631" w:rsidP="007D0EC1">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480631">
              <w:rPr>
                <w:rFonts w:ascii="Times New Roman" w:hAnsi="Times New Roman" w:cs="Times New Roman"/>
                <w:color w:val="010205"/>
                <w:sz w:val="24"/>
                <w:szCs w:val="24"/>
              </w:rPr>
              <w:t>-6.97</w:t>
            </w:r>
          </w:p>
        </w:tc>
        <w:tc>
          <w:tcPr>
            <w:tcW w:w="1530" w:type="dxa"/>
            <w:tcBorders>
              <w:top w:val="single" w:sz="8" w:space="0" w:color="AEAEAE"/>
              <w:left w:val="single" w:sz="8" w:space="0" w:color="E0E0E0"/>
              <w:bottom w:val="single" w:sz="8" w:space="0" w:color="152935"/>
              <w:right w:val="nil"/>
            </w:tcBorders>
            <w:shd w:val="clear" w:color="auto" w:fill="F9F9FB"/>
          </w:tcPr>
          <w:p w:rsidR="00480631" w:rsidRPr="00480631" w:rsidRDefault="00480631" w:rsidP="007D0EC1">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480631">
              <w:rPr>
                <w:rFonts w:ascii="Times New Roman" w:hAnsi="Times New Roman" w:cs="Times New Roman"/>
                <w:color w:val="010205"/>
                <w:sz w:val="24"/>
                <w:szCs w:val="24"/>
              </w:rPr>
              <w:t>-4.00</w:t>
            </w:r>
          </w:p>
        </w:tc>
      </w:tr>
      <w:tr w:rsidR="00954173" w:rsidRPr="00FA20DF" w:rsidTr="00480631">
        <w:trPr>
          <w:cantSplit/>
        </w:trPr>
        <w:tc>
          <w:tcPr>
            <w:tcW w:w="9540" w:type="dxa"/>
            <w:gridSpan w:val="7"/>
            <w:tcBorders>
              <w:top w:val="nil"/>
              <w:left w:val="nil"/>
              <w:bottom w:val="nil"/>
              <w:right w:val="nil"/>
            </w:tcBorders>
            <w:shd w:val="clear" w:color="auto" w:fill="FFFFFF"/>
          </w:tcPr>
          <w:p w:rsidR="00954173" w:rsidRPr="00FA20DF" w:rsidRDefault="00954173" w:rsidP="00954173">
            <w:pPr>
              <w:autoSpaceDE w:val="0"/>
              <w:autoSpaceDN w:val="0"/>
              <w:adjustRightInd w:val="0"/>
              <w:spacing w:after="0" w:line="240" w:lineRule="auto"/>
              <w:ind w:left="60" w:right="60"/>
              <w:rPr>
                <w:rFonts w:ascii="Times New Roman" w:hAnsi="Times New Roman" w:cs="Times New Roman"/>
                <w:color w:val="000000" w:themeColor="text1"/>
              </w:rPr>
            </w:pPr>
            <w:r w:rsidRPr="00FA20DF">
              <w:rPr>
                <w:rFonts w:ascii="Times New Roman" w:hAnsi="Times New Roman" w:cs="Times New Roman"/>
                <w:color w:val="000000" w:themeColor="text1"/>
              </w:rPr>
              <w:t>*. The mean difference is significant at the 0.05 level.</w:t>
            </w:r>
          </w:p>
        </w:tc>
      </w:tr>
    </w:tbl>
    <w:p w:rsidR="00954173" w:rsidRDefault="00954173" w:rsidP="00954173">
      <w:pPr>
        <w:spacing w:after="0"/>
        <w:jc w:val="both"/>
        <w:rPr>
          <w:rFonts w:ascii="Times New Roman" w:hAnsi="Times New Roman" w:cs="Times New Roman"/>
          <w:sz w:val="25"/>
          <w:szCs w:val="25"/>
        </w:rPr>
      </w:pPr>
    </w:p>
    <w:p w:rsidR="00463AB0" w:rsidRPr="004D0044" w:rsidRDefault="00954173" w:rsidP="00463AB0">
      <w:pPr>
        <w:spacing w:after="0" w:line="480" w:lineRule="auto"/>
        <w:ind w:firstLine="720"/>
        <w:jc w:val="both"/>
        <w:rPr>
          <w:rFonts w:ascii="Times New Roman" w:hAnsi="Times New Roman" w:cs="Times New Roman"/>
          <w:sz w:val="25"/>
          <w:szCs w:val="25"/>
        </w:rPr>
      </w:pPr>
      <w:r>
        <w:rPr>
          <w:rFonts w:ascii="Times New Roman" w:hAnsi="Times New Roman" w:cs="Times New Roman"/>
          <w:color w:val="000000" w:themeColor="text1"/>
          <w:sz w:val="25"/>
          <w:szCs w:val="25"/>
        </w:rPr>
        <w:t xml:space="preserve">The </w:t>
      </w:r>
      <w:r w:rsidRPr="00C827E9">
        <w:rPr>
          <w:rFonts w:ascii="Times New Roman" w:hAnsi="Times New Roman" w:cs="Times New Roman"/>
          <w:color w:val="000000" w:themeColor="text1"/>
          <w:sz w:val="25"/>
          <w:szCs w:val="25"/>
        </w:rPr>
        <w:t xml:space="preserve">Post-Hoc test result </w:t>
      </w:r>
      <w:r>
        <w:rPr>
          <w:rFonts w:ascii="Times New Roman" w:hAnsi="Times New Roman" w:cs="Times New Roman"/>
          <w:color w:val="000000" w:themeColor="text1"/>
          <w:sz w:val="25"/>
          <w:szCs w:val="25"/>
        </w:rPr>
        <w:t xml:space="preserve">in Table 9 clearly shows that </w:t>
      </w:r>
      <w:r w:rsidRPr="00C827E9">
        <w:rPr>
          <w:rFonts w:ascii="Times New Roman" w:hAnsi="Times New Roman" w:cs="Times New Roman"/>
          <w:color w:val="000000" w:themeColor="text1"/>
          <w:sz w:val="25"/>
          <w:szCs w:val="25"/>
        </w:rPr>
        <w:t xml:space="preserve">there exists a significant mean difference between </w:t>
      </w:r>
      <w:r w:rsidRPr="00BF4659">
        <w:rPr>
          <w:rFonts w:ascii="Times New Roman" w:hAnsi="Times New Roman" w:cs="Times New Roman"/>
          <w:color w:val="000000" w:themeColor="text1"/>
          <w:sz w:val="25"/>
          <w:szCs w:val="25"/>
        </w:rPr>
        <w:t>caregivers’ effective child safeguarding capacity</w:t>
      </w:r>
      <w:r>
        <w:rPr>
          <w:rFonts w:ascii="Times New Roman" w:hAnsi="Times New Roman" w:cs="Times New Roman"/>
          <w:color w:val="000000" w:themeColor="text1"/>
          <w:sz w:val="25"/>
          <w:szCs w:val="25"/>
        </w:rPr>
        <w:t xml:space="preserve"> in ECECs with concrete fencing</w:t>
      </w:r>
      <w:r w:rsidRPr="00C827E9">
        <w:rPr>
          <w:rFonts w:ascii="Times New Roman" w:hAnsi="Times New Roman" w:cs="Times New Roman"/>
          <w:color w:val="000000" w:themeColor="text1"/>
          <w:sz w:val="25"/>
          <w:szCs w:val="25"/>
        </w:rPr>
        <w:t xml:space="preserve"> and those </w:t>
      </w:r>
      <w:r>
        <w:rPr>
          <w:rFonts w:ascii="Times New Roman" w:hAnsi="Times New Roman" w:cs="Times New Roman"/>
          <w:color w:val="000000" w:themeColor="text1"/>
          <w:sz w:val="25"/>
          <w:szCs w:val="25"/>
        </w:rPr>
        <w:t>in ECECs with no fencing</w:t>
      </w:r>
      <w:r w:rsidRPr="00C827E9">
        <w:rPr>
          <w:rFonts w:ascii="Times New Roman" w:hAnsi="Times New Roman" w:cs="Times New Roman"/>
          <w:color w:val="000000" w:themeColor="text1"/>
          <w:sz w:val="25"/>
          <w:szCs w:val="25"/>
        </w:rPr>
        <w:t xml:space="preserve">. Likewise, there exists a significant mean difference between </w:t>
      </w:r>
      <w:r w:rsidRPr="00BF4659">
        <w:rPr>
          <w:rFonts w:ascii="Times New Roman" w:hAnsi="Times New Roman" w:cs="Times New Roman"/>
          <w:color w:val="000000" w:themeColor="text1"/>
          <w:sz w:val="25"/>
          <w:szCs w:val="25"/>
        </w:rPr>
        <w:t>caregivers’ effective child safeguarding capacity</w:t>
      </w:r>
      <w:r>
        <w:rPr>
          <w:rFonts w:ascii="Times New Roman" w:hAnsi="Times New Roman" w:cs="Times New Roman"/>
          <w:color w:val="000000" w:themeColor="text1"/>
          <w:sz w:val="25"/>
          <w:szCs w:val="25"/>
        </w:rPr>
        <w:t xml:space="preserve"> in ECECs with wire mesh fencing</w:t>
      </w:r>
      <w:r w:rsidRPr="00C827E9">
        <w:rPr>
          <w:rFonts w:ascii="Times New Roman" w:hAnsi="Times New Roman" w:cs="Times New Roman"/>
          <w:color w:val="000000" w:themeColor="text1"/>
          <w:sz w:val="25"/>
          <w:szCs w:val="25"/>
        </w:rPr>
        <w:t xml:space="preserve"> and those </w:t>
      </w:r>
      <w:r>
        <w:rPr>
          <w:rFonts w:ascii="Times New Roman" w:hAnsi="Times New Roman" w:cs="Times New Roman"/>
          <w:color w:val="000000" w:themeColor="text1"/>
          <w:sz w:val="25"/>
          <w:szCs w:val="25"/>
        </w:rPr>
        <w:t>in ECECs with no fencing</w:t>
      </w:r>
      <w:r w:rsidRPr="00C827E9">
        <w:rPr>
          <w:rFonts w:ascii="Times New Roman" w:hAnsi="Times New Roman" w:cs="Times New Roman"/>
          <w:color w:val="000000" w:themeColor="text1"/>
          <w:sz w:val="25"/>
          <w:szCs w:val="25"/>
        </w:rPr>
        <w:t>.</w:t>
      </w:r>
      <w:r w:rsidRPr="00C827E9">
        <w:rPr>
          <w:rFonts w:ascii="Times New Roman" w:hAnsi="Times New Roman" w:cs="Times New Roman"/>
          <w:sz w:val="25"/>
          <w:szCs w:val="25"/>
        </w:rPr>
        <w:t xml:space="preserve"> </w:t>
      </w:r>
      <w:r w:rsidRPr="00C827E9">
        <w:rPr>
          <w:rFonts w:ascii="Times New Roman" w:hAnsi="Times New Roman" w:cs="Times New Roman"/>
          <w:color w:val="000000" w:themeColor="text1"/>
          <w:sz w:val="25"/>
          <w:szCs w:val="25"/>
        </w:rPr>
        <w:t xml:space="preserve">The results are considered to be significant because the associated probability (Sig.) values are less than 0.05 level of significance at which the results are being tested. Hence, the conclusion drawn is that </w:t>
      </w:r>
      <w:r>
        <w:rPr>
          <w:rFonts w:ascii="Times New Roman" w:hAnsi="Times New Roman" w:cs="Times New Roman"/>
          <w:color w:val="000000" w:themeColor="text1"/>
          <w:sz w:val="25"/>
          <w:szCs w:val="25"/>
        </w:rPr>
        <w:t xml:space="preserve">there is a </w:t>
      </w:r>
      <w:r w:rsidRPr="0005791C">
        <w:rPr>
          <w:rFonts w:ascii="Times New Roman" w:hAnsi="Times New Roman" w:cs="Times New Roman"/>
          <w:sz w:val="25"/>
          <w:szCs w:val="25"/>
        </w:rPr>
        <w:t>significant influence of security infrastructure (school fencing) on caregivers’ effective child safeguarding capacity in early childhood education centres in Nsukka LGA</w:t>
      </w:r>
      <w:r w:rsidR="00463AB0">
        <w:rPr>
          <w:rFonts w:ascii="Times New Roman" w:hAnsi="Times New Roman" w:cs="Times New Roman"/>
          <w:sz w:val="25"/>
          <w:szCs w:val="25"/>
        </w:rPr>
        <w:t xml:space="preserve">, in favour of the schools with concrete fence, followed by those with wire mesh.  </w:t>
      </w:r>
    </w:p>
    <w:p w:rsidR="00954173" w:rsidRPr="000F3623" w:rsidRDefault="00954173" w:rsidP="00954173">
      <w:pPr>
        <w:widowControl w:val="0"/>
        <w:suppressAutoHyphens/>
        <w:overflowPunct w:val="0"/>
        <w:autoSpaceDE w:val="0"/>
        <w:autoSpaceDN w:val="0"/>
        <w:spacing w:after="0" w:line="432" w:lineRule="auto"/>
        <w:jc w:val="both"/>
        <w:textAlignment w:val="baseline"/>
        <w:rPr>
          <w:rFonts w:ascii="Times New Roman" w:eastAsia="Calibri" w:hAnsi="Times New Roman" w:cs="Times New Roman"/>
          <w:b/>
          <w:sz w:val="25"/>
          <w:szCs w:val="25"/>
        </w:rPr>
      </w:pPr>
      <w:r w:rsidRPr="000F3623">
        <w:rPr>
          <w:rFonts w:ascii="Times New Roman" w:eastAsia="Calibri" w:hAnsi="Times New Roman" w:cs="Times New Roman"/>
          <w:b/>
          <w:sz w:val="25"/>
          <w:szCs w:val="25"/>
        </w:rPr>
        <w:t>Major Findings of the Study</w:t>
      </w:r>
    </w:p>
    <w:p w:rsidR="00954173" w:rsidRPr="000F3623" w:rsidRDefault="00954173" w:rsidP="00954173">
      <w:pPr>
        <w:widowControl w:val="0"/>
        <w:suppressAutoHyphens/>
        <w:overflowPunct w:val="0"/>
        <w:autoSpaceDE w:val="0"/>
        <w:autoSpaceDN w:val="0"/>
        <w:spacing w:after="0" w:line="432" w:lineRule="auto"/>
        <w:jc w:val="both"/>
        <w:textAlignment w:val="baseline"/>
        <w:rPr>
          <w:rFonts w:ascii="Times New Roman" w:hAnsi="Times New Roman" w:cs="Times New Roman"/>
          <w:bCs/>
          <w:sz w:val="25"/>
          <w:szCs w:val="25"/>
        </w:rPr>
      </w:pPr>
      <w:r w:rsidRPr="000F3623">
        <w:rPr>
          <w:rFonts w:ascii="Times New Roman" w:hAnsi="Times New Roman" w:cs="Times New Roman"/>
          <w:bCs/>
          <w:sz w:val="25"/>
          <w:szCs w:val="25"/>
        </w:rPr>
        <w:tab/>
        <w:t>Based on the interpretation of results, the following major findings emerged.</w:t>
      </w:r>
    </w:p>
    <w:p w:rsidR="00954173" w:rsidRPr="00B82676" w:rsidRDefault="00954173" w:rsidP="00954173">
      <w:pPr>
        <w:pStyle w:val="ListParagraph"/>
        <w:numPr>
          <w:ilvl w:val="0"/>
          <w:numId w:val="8"/>
        </w:numPr>
        <w:spacing w:after="0" w:line="480" w:lineRule="auto"/>
        <w:jc w:val="both"/>
        <w:rPr>
          <w:rFonts w:ascii="Times New Roman" w:hAnsi="Times New Roman"/>
          <w:sz w:val="25"/>
          <w:szCs w:val="25"/>
        </w:rPr>
      </w:pPr>
      <w:r w:rsidRPr="00B82676">
        <w:rPr>
          <w:rFonts w:ascii="Times New Roman" w:hAnsi="Times New Roman"/>
          <w:sz w:val="25"/>
          <w:szCs w:val="25"/>
        </w:rPr>
        <w:t xml:space="preserve">Caregivers in private Early Childhood Education Centres (ECECs) </w:t>
      </w:r>
      <w:r>
        <w:rPr>
          <w:rFonts w:ascii="Times New Roman" w:hAnsi="Times New Roman"/>
          <w:sz w:val="25"/>
          <w:szCs w:val="25"/>
        </w:rPr>
        <w:t xml:space="preserve">demonstrate </w:t>
      </w:r>
      <w:r w:rsidRPr="00B82676">
        <w:rPr>
          <w:rFonts w:ascii="Times New Roman" w:hAnsi="Times New Roman"/>
          <w:sz w:val="25"/>
          <w:szCs w:val="25"/>
        </w:rPr>
        <w:t>higher safeguarding capacity compared to public ECECs</w:t>
      </w:r>
      <w:r w:rsidR="0061487A">
        <w:rPr>
          <w:rFonts w:ascii="Times New Roman" w:hAnsi="Times New Roman"/>
          <w:sz w:val="25"/>
          <w:szCs w:val="25"/>
        </w:rPr>
        <w:t xml:space="preserve">, </w:t>
      </w:r>
      <w:r w:rsidR="0061487A">
        <w:rPr>
          <w:rFonts w:ascii="Times New Roman" w:hAnsi="Times New Roman" w:cs="Times New Roman"/>
          <w:sz w:val="25"/>
          <w:szCs w:val="25"/>
        </w:rPr>
        <w:t>in favour of the private schools</w:t>
      </w:r>
      <w:r w:rsidRPr="00B82676">
        <w:rPr>
          <w:rFonts w:ascii="Times New Roman" w:hAnsi="Times New Roman"/>
          <w:sz w:val="25"/>
          <w:szCs w:val="25"/>
        </w:rPr>
        <w:t xml:space="preserve">. </w:t>
      </w:r>
      <w:r>
        <w:rPr>
          <w:rFonts w:ascii="Times New Roman" w:hAnsi="Times New Roman"/>
          <w:sz w:val="25"/>
          <w:szCs w:val="25"/>
        </w:rPr>
        <w:t>Thus, further analysis revealed that s</w:t>
      </w:r>
      <w:r w:rsidRPr="00B82676">
        <w:rPr>
          <w:rFonts w:ascii="Times New Roman" w:hAnsi="Times New Roman"/>
          <w:sz w:val="25"/>
          <w:szCs w:val="25"/>
        </w:rPr>
        <w:t>chool ownership significantly influences caregivers’ effect</w:t>
      </w:r>
      <w:r w:rsidR="0061487A">
        <w:rPr>
          <w:rFonts w:ascii="Times New Roman" w:hAnsi="Times New Roman"/>
          <w:sz w:val="25"/>
          <w:szCs w:val="25"/>
        </w:rPr>
        <w:t xml:space="preserve">ive child safeguarding capacity, </w:t>
      </w:r>
      <w:r w:rsidR="0061487A">
        <w:rPr>
          <w:rFonts w:ascii="Times New Roman" w:hAnsi="Times New Roman" w:cs="Times New Roman"/>
          <w:sz w:val="25"/>
          <w:szCs w:val="25"/>
        </w:rPr>
        <w:t>in favour of the private schools.</w:t>
      </w:r>
    </w:p>
    <w:p w:rsidR="00954173" w:rsidRPr="00B82676" w:rsidRDefault="00954173" w:rsidP="00954173">
      <w:pPr>
        <w:pStyle w:val="ListParagraph"/>
        <w:numPr>
          <w:ilvl w:val="0"/>
          <w:numId w:val="8"/>
        </w:numPr>
        <w:spacing w:after="0" w:line="480" w:lineRule="auto"/>
        <w:jc w:val="both"/>
        <w:rPr>
          <w:rFonts w:ascii="Times New Roman" w:hAnsi="Times New Roman"/>
          <w:sz w:val="25"/>
          <w:szCs w:val="25"/>
        </w:rPr>
      </w:pPr>
      <w:r w:rsidRPr="00B82676">
        <w:rPr>
          <w:rFonts w:ascii="Times New Roman" w:hAnsi="Times New Roman"/>
          <w:sz w:val="25"/>
          <w:szCs w:val="25"/>
        </w:rPr>
        <w:t>Urban ECECs had higher caregivers’ effective child safeguarding capacity than rural ECECs</w:t>
      </w:r>
      <w:r w:rsidR="004A3C75">
        <w:rPr>
          <w:rFonts w:ascii="Times New Roman" w:hAnsi="Times New Roman"/>
          <w:sz w:val="25"/>
          <w:szCs w:val="25"/>
        </w:rPr>
        <w:t xml:space="preserve">, </w:t>
      </w:r>
      <w:r w:rsidR="004A3C75">
        <w:rPr>
          <w:rFonts w:ascii="Times New Roman" w:hAnsi="Times New Roman" w:cs="Times New Roman"/>
          <w:sz w:val="25"/>
          <w:szCs w:val="25"/>
        </w:rPr>
        <w:t>in favour of the urban schools.</w:t>
      </w:r>
      <w:r w:rsidRPr="00B82676">
        <w:rPr>
          <w:rFonts w:ascii="Times New Roman" w:hAnsi="Times New Roman"/>
          <w:sz w:val="25"/>
          <w:szCs w:val="25"/>
        </w:rPr>
        <w:t xml:space="preserve"> </w:t>
      </w:r>
      <w:r>
        <w:rPr>
          <w:rFonts w:ascii="Times New Roman" w:hAnsi="Times New Roman"/>
          <w:sz w:val="25"/>
          <w:szCs w:val="25"/>
        </w:rPr>
        <w:t>Accordingly, it was revealed that s</w:t>
      </w:r>
      <w:r w:rsidRPr="00B82676">
        <w:rPr>
          <w:rFonts w:ascii="Times New Roman" w:hAnsi="Times New Roman"/>
          <w:sz w:val="25"/>
          <w:szCs w:val="25"/>
        </w:rPr>
        <w:t>chool location has a significant influence on caregivers’ effective child safeguarding capacity in early childhood education centres in Nsukka LGA</w:t>
      </w:r>
      <w:r w:rsidR="004A3C75">
        <w:rPr>
          <w:rFonts w:ascii="Times New Roman" w:hAnsi="Times New Roman"/>
          <w:sz w:val="25"/>
          <w:szCs w:val="25"/>
        </w:rPr>
        <w:t xml:space="preserve">, </w:t>
      </w:r>
      <w:r w:rsidR="004A3C75">
        <w:rPr>
          <w:rFonts w:ascii="Times New Roman" w:hAnsi="Times New Roman" w:cs="Times New Roman"/>
          <w:sz w:val="25"/>
          <w:szCs w:val="25"/>
        </w:rPr>
        <w:t>in favour of the urban schools.</w:t>
      </w:r>
      <w:r w:rsidRPr="00B82676">
        <w:rPr>
          <w:rFonts w:ascii="Times New Roman" w:hAnsi="Times New Roman"/>
          <w:sz w:val="25"/>
          <w:szCs w:val="25"/>
        </w:rPr>
        <w:t xml:space="preserve"> </w:t>
      </w:r>
    </w:p>
    <w:p w:rsidR="00954173" w:rsidRPr="00B82676" w:rsidRDefault="00954173" w:rsidP="00954173">
      <w:pPr>
        <w:pStyle w:val="ListParagraph"/>
        <w:numPr>
          <w:ilvl w:val="0"/>
          <w:numId w:val="8"/>
        </w:numPr>
        <w:spacing w:after="0" w:line="480" w:lineRule="auto"/>
        <w:jc w:val="both"/>
        <w:rPr>
          <w:rFonts w:ascii="Times New Roman" w:hAnsi="Times New Roman"/>
          <w:sz w:val="25"/>
          <w:szCs w:val="25"/>
        </w:rPr>
      </w:pPr>
      <w:r w:rsidRPr="00B82676">
        <w:rPr>
          <w:rFonts w:ascii="Times New Roman" w:hAnsi="Times New Roman"/>
          <w:sz w:val="25"/>
          <w:szCs w:val="25"/>
        </w:rPr>
        <w:t>Caregivers managing a rat</w:t>
      </w:r>
      <w:r>
        <w:rPr>
          <w:rFonts w:ascii="Times New Roman" w:hAnsi="Times New Roman"/>
          <w:sz w:val="25"/>
          <w:szCs w:val="25"/>
        </w:rPr>
        <w:t>io of 1:25 children or fewer recorded</w:t>
      </w:r>
      <w:r w:rsidRPr="00B82676">
        <w:rPr>
          <w:rFonts w:ascii="Times New Roman" w:hAnsi="Times New Roman"/>
          <w:sz w:val="25"/>
          <w:szCs w:val="25"/>
        </w:rPr>
        <w:t xml:space="preserve"> higher safeguarding capacity than those managing more than 25 children</w:t>
      </w:r>
      <w:r w:rsidR="004A3C75">
        <w:rPr>
          <w:rFonts w:ascii="Times New Roman" w:hAnsi="Times New Roman"/>
          <w:sz w:val="25"/>
          <w:szCs w:val="25"/>
        </w:rPr>
        <w:t xml:space="preserve">, </w:t>
      </w:r>
      <w:r w:rsidR="004A3C75">
        <w:rPr>
          <w:rFonts w:ascii="Times New Roman" w:hAnsi="Times New Roman" w:cs="Times New Roman"/>
          <w:sz w:val="25"/>
          <w:szCs w:val="25"/>
        </w:rPr>
        <w:t xml:space="preserve">in favour of schools with low </w:t>
      </w:r>
      <w:r w:rsidR="004A3C75">
        <w:rPr>
          <w:rFonts w:ascii="Times New Roman" w:hAnsi="Times New Roman" w:cs="Times New Roman"/>
          <w:sz w:val="25"/>
          <w:szCs w:val="25"/>
        </w:rPr>
        <w:lastRenderedPageBreak/>
        <w:t>caregiver-children ratio.</w:t>
      </w:r>
      <w:r w:rsidRPr="00B82676">
        <w:rPr>
          <w:rFonts w:ascii="Times New Roman" w:hAnsi="Times New Roman"/>
          <w:sz w:val="25"/>
          <w:szCs w:val="25"/>
        </w:rPr>
        <w:t xml:space="preserve"> </w:t>
      </w:r>
      <w:r>
        <w:rPr>
          <w:rFonts w:ascii="Times New Roman" w:hAnsi="Times New Roman"/>
          <w:sz w:val="25"/>
          <w:szCs w:val="25"/>
        </w:rPr>
        <w:t>Furthermore, it was revealed that t</w:t>
      </w:r>
      <w:r w:rsidRPr="00B82676">
        <w:rPr>
          <w:rFonts w:ascii="Times New Roman" w:hAnsi="Times New Roman"/>
          <w:sz w:val="25"/>
          <w:szCs w:val="25"/>
        </w:rPr>
        <w:t>eacher-children ratio significantly influences caregivers’ effective child safeguarding capacity</w:t>
      </w:r>
      <w:r w:rsidR="004A3C75">
        <w:rPr>
          <w:rFonts w:ascii="Times New Roman" w:hAnsi="Times New Roman"/>
          <w:sz w:val="25"/>
          <w:szCs w:val="25"/>
        </w:rPr>
        <w:t xml:space="preserve">, </w:t>
      </w:r>
      <w:r w:rsidR="004A3C75">
        <w:rPr>
          <w:rFonts w:ascii="Times New Roman" w:hAnsi="Times New Roman" w:cs="Times New Roman"/>
          <w:sz w:val="25"/>
          <w:szCs w:val="25"/>
        </w:rPr>
        <w:t>in favour of schools with low caregiver-children ratio.</w:t>
      </w:r>
    </w:p>
    <w:p w:rsidR="00954173" w:rsidRDefault="00954173" w:rsidP="00954173">
      <w:pPr>
        <w:pStyle w:val="ListParagraph"/>
        <w:numPr>
          <w:ilvl w:val="0"/>
          <w:numId w:val="8"/>
        </w:numPr>
        <w:spacing w:after="0" w:line="480" w:lineRule="auto"/>
        <w:jc w:val="both"/>
        <w:rPr>
          <w:rFonts w:ascii="Times New Roman" w:hAnsi="Times New Roman"/>
          <w:color w:val="000000" w:themeColor="text1"/>
          <w:sz w:val="25"/>
          <w:szCs w:val="25"/>
        </w:rPr>
        <w:sectPr w:rsidR="00954173" w:rsidSect="00954173">
          <w:pgSz w:w="12240" w:h="15840"/>
          <w:pgMar w:top="1440" w:right="1440" w:bottom="1440" w:left="1440" w:header="720" w:footer="720" w:gutter="0"/>
          <w:cols w:space="720"/>
          <w:titlePg/>
          <w:docGrid w:linePitch="360"/>
        </w:sectPr>
      </w:pPr>
      <w:r w:rsidRPr="00B82676">
        <w:rPr>
          <w:rFonts w:ascii="Times New Roman" w:hAnsi="Times New Roman"/>
          <w:sz w:val="25"/>
          <w:szCs w:val="25"/>
        </w:rPr>
        <w:t>Caregivers in ECECs with concrete fencing and wire mesh fencing recorded higher safeguarding capacity compared to those in schools with no fencing</w:t>
      </w:r>
      <w:r w:rsidR="00EE056A">
        <w:rPr>
          <w:rFonts w:ascii="Times New Roman" w:hAnsi="Times New Roman"/>
          <w:sz w:val="25"/>
          <w:szCs w:val="25"/>
        </w:rPr>
        <w:t xml:space="preserve">, </w:t>
      </w:r>
      <w:r w:rsidR="00EE056A">
        <w:rPr>
          <w:rFonts w:ascii="Times New Roman" w:hAnsi="Times New Roman" w:cs="Times New Roman"/>
          <w:sz w:val="25"/>
          <w:szCs w:val="25"/>
        </w:rPr>
        <w:t>in favour of the schools with concrete fence, followed by those with wire mesh.</w:t>
      </w:r>
      <w:r w:rsidRPr="00B82676">
        <w:rPr>
          <w:rFonts w:ascii="Times New Roman" w:hAnsi="Times New Roman"/>
          <w:sz w:val="25"/>
          <w:szCs w:val="25"/>
        </w:rPr>
        <w:t xml:space="preserve"> It was further revealed that there is a significant influence of security infrastructure (school fencing) on caregivers’ effective child safeguarding capacity in early childhood </w:t>
      </w:r>
      <w:r w:rsidR="00B02869">
        <w:rPr>
          <w:rFonts w:ascii="Times New Roman" w:hAnsi="Times New Roman"/>
          <w:sz w:val="25"/>
          <w:szCs w:val="25"/>
        </w:rPr>
        <w:t xml:space="preserve">education centres in Nsukka LGA, </w:t>
      </w:r>
      <w:r w:rsidR="00B02869">
        <w:rPr>
          <w:rFonts w:ascii="Times New Roman" w:hAnsi="Times New Roman" w:cs="Times New Roman"/>
          <w:sz w:val="25"/>
          <w:szCs w:val="25"/>
        </w:rPr>
        <w:t xml:space="preserve">in favour of the schools with concrete fence, followed by those with wire mesh.  </w:t>
      </w:r>
    </w:p>
    <w:p w:rsidR="00954173" w:rsidRPr="009313E4" w:rsidRDefault="00954173" w:rsidP="00954173">
      <w:pPr>
        <w:widowControl w:val="0"/>
        <w:suppressAutoHyphens/>
        <w:overflowPunct w:val="0"/>
        <w:autoSpaceDE w:val="0"/>
        <w:autoSpaceDN w:val="0"/>
        <w:spacing w:after="0" w:line="432" w:lineRule="auto"/>
        <w:jc w:val="center"/>
        <w:textAlignment w:val="baseline"/>
        <w:rPr>
          <w:rFonts w:ascii="Times New Roman" w:hAnsi="Times New Roman" w:cs="Times New Roman"/>
          <w:b/>
          <w:bCs/>
          <w:sz w:val="28"/>
          <w:szCs w:val="28"/>
        </w:rPr>
      </w:pPr>
      <w:r w:rsidRPr="009313E4">
        <w:rPr>
          <w:rFonts w:ascii="Times New Roman" w:hAnsi="Times New Roman" w:cs="Times New Roman"/>
          <w:b/>
          <w:bCs/>
          <w:sz w:val="28"/>
          <w:szCs w:val="28"/>
        </w:rPr>
        <w:lastRenderedPageBreak/>
        <w:t>CHAPTER FIVE</w:t>
      </w:r>
    </w:p>
    <w:p w:rsidR="00954173" w:rsidRPr="009313E4" w:rsidRDefault="00954173" w:rsidP="00954173">
      <w:pPr>
        <w:spacing w:after="0" w:line="480" w:lineRule="auto"/>
        <w:jc w:val="center"/>
        <w:rPr>
          <w:rFonts w:ascii="Times New Roman" w:hAnsi="Times New Roman" w:cs="Times New Roman"/>
          <w:b/>
          <w:bCs/>
          <w:sz w:val="24"/>
          <w:szCs w:val="24"/>
        </w:rPr>
      </w:pPr>
      <w:r w:rsidRPr="009313E4">
        <w:rPr>
          <w:rFonts w:ascii="Times New Roman" w:hAnsi="Times New Roman" w:cs="Times New Roman"/>
          <w:b/>
          <w:bCs/>
          <w:sz w:val="24"/>
          <w:szCs w:val="24"/>
        </w:rPr>
        <w:t>Discussion, Conclusion,</w:t>
      </w:r>
      <w:r>
        <w:rPr>
          <w:rFonts w:ascii="Times New Roman" w:hAnsi="Times New Roman" w:cs="Times New Roman"/>
          <w:b/>
          <w:bCs/>
          <w:sz w:val="24"/>
          <w:szCs w:val="24"/>
        </w:rPr>
        <w:t xml:space="preserve"> Implications, Recommendations a</w:t>
      </w:r>
      <w:r w:rsidRPr="009313E4">
        <w:rPr>
          <w:rFonts w:ascii="Times New Roman" w:hAnsi="Times New Roman" w:cs="Times New Roman"/>
          <w:b/>
          <w:bCs/>
          <w:sz w:val="24"/>
          <w:szCs w:val="24"/>
        </w:rPr>
        <w:t>nd Summary</w:t>
      </w:r>
    </w:p>
    <w:p w:rsidR="00954173" w:rsidRPr="000F3623" w:rsidRDefault="00954173" w:rsidP="00954173">
      <w:pPr>
        <w:spacing w:line="480" w:lineRule="auto"/>
        <w:ind w:firstLine="720"/>
        <w:contextualSpacing/>
        <w:jc w:val="both"/>
        <w:rPr>
          <w:rFonts w:ascii="Times New Roman" w:hAnsi="Times New Roman"/>
          <w:sz w:val="25"/>
          <w:szCs w:val="25"/>
        </w:rPr>
      </w:pPr>
      <w:r w:rsidRPr="000F3623">
        <w:rPr>
          <w:rFonts w:ascii="Times New Roman" w:hAnsi="Times New Roman"/>
          <w:sz w:val="25"/>
          <w:szCs w:val="25"/>
        </w:rPr>
        <w:t>In this chapter, the findings of the study based on the four research questions and four null hypotheses that guided the study are discussed. The chapter also covers the conclusion, educational implications, recommendations, limitations of the study, suggestions for further research and summary of the study.</w:t>
      </w:r>
      <w:r w:rsidRPr="000F3623">
        <w:rPr>
          <w:rFonts w:ascii="Times New Roman" w:hAnsi="Times New Roman" w:cs="Times New Roman"/>
          <w:sz w:val="25"/>
          <w:szCs w:val="25"/>
        </w:rPr>
        <w:t xml:space="preserve"> </w:t>
      </w:r>
    </w:p>
    <w:p w:rsidR="00954173" w:rsidRPr="000F3623" w:rsidRDefault="00954173" w:rsidP="00954173">
      <w:pPr>
        <w:spacing w:after="0" w:line="432" w:lineRule="auto"/>
        <w:jc w:val="both"/>
        <w:rPr>
          <w:rFonts w:ascii="Times New Roman" w:hAnsi="Times New Roman" w:cs="Times New Roman"/>
          <w:b/>
          <w:bCs/>
          <w:sz w:val="25"/>
          <w:szCs w:val="25"/>
        </w:rPr>
      </w:pPr>
      <w:r w:rsidRPr="000F3623">
        <w:rPr>
          <w:rFonts w:ascii="Times New Roman" w:hAnsi="Times New Roman" w:cs="Times New Roman"/>
          <w:b/>
          <w:bCs/>
          <w:sz w:val="25"/>
          <w:szCs w:val="25"/>
        </w:rPr>
        <w:t>Discussion of Findings</w:t>
      </w:r>
    </w:p>
    <w:p w:rsidR="00954173" w:rsidRPr="000F3623" w:rsidRDefault="00954173" w:rsidP="00954173">
      <w:pPr>
        <w:spacing w:after="0" w:line="480" w:lineRule="auto"/>
        <w:ind w:firstLine="360"/>
        <w:contextualSpacing/>
        <w:jc w:val="both"/>
        <w:rPr>
          <w:rFonts w:ascii="Times New Roman" w:hAnsi="Times New Roman"/>
          <w:sz w:val="25"/>
          <w:szCs w:val="25"/>
        </w:rPr>
      </w:pPr>
      <w:r w:rsidRPr="000F3623">
        <w:rPr>
          <w:rFonts w:ascii="Times New Roman" w:hAnsi="Times New Roman"/>
          <w:sz w:val="25"/>
          <w:szCs w:val="25"/>
          <w:lang w:val="yo-NG"/>
        </w:rPr>
        <w:t xml:space="preserve">The findings of the study are discussed in line with the research questions and hypotheses </w:t>
      </w:r>
      <w:r w:rsidRPr="000F3623">
        <w:rPr>
          <w:rFonts w:ascii="Times New Roman" w:hAnsi="Times New Roman"/>
          <w:sz w:val="25"/>
          <w:szCs w:val="25"/>
        </w:rPr>
        <w:t>that guided</w:t>
      </w:r>
      <w:r w:rsidRPr="000F3623">
        <w:rPr>
          <w:rFonts w:ascii="Times New Roman" w:hAnsi="Times New Roman"/>
          <w:sz w:val="25"/>
          <w:szCs w:val="25"/>
          <w:lang w:val="yo-NG"/>
        </w:rPr>
        <w:t xml:space="preserve"> the study. </w:t>
      </w:r>
      <w:r w:rsidRPr="000F3623">
        <w:rPr>
          <w:rFonts w:ascii="Times New Roman" w:hAnsi="Times New Roman"/>
          <w:sz w:val="25"/>
          <w:szCs w:val="25"/>
        </w:rPr>
        <w:t xml:space="preserve">They are discussed under the following headings: </w:t>
      </w:r>
    </w:p>
    <w:p w:rsidR="00954173" w:rsidRPr="00055328" w:rsidRDefault="00954173" w:rsidP="00954173">
      <w:pPr>
        <w:pStyle w:val="ListParagraph"/>
        <w:numPr>
          <w:ilvl w:val="0"/>
          <w:numId w:val="10"/>
        </w:numPr>
        <w:spacing w:after="0" w:line="480" w:lineRule="auto"/>
        <w:jc w:val="both"/>
        <w:rPr>
          <w:rFonts w:ascii="Times New Roman" w:hAnsi="Times New Roman" w:cs="Times New Roman"/>
          <w:color w:val="000000" w:themeColor="text1"/>
          <w:sz w:val="25"/>
          <w:szCs w:val="25"/>
        </w:rPr>
      </w:pPr>
      <w:r w:rsidRPr="00055328">
        <w:rPr>
          <w:rFonts w:ascii="Times New Roman" w:hAnsi="Times New Roman" w:cs="Times New Roman"/>
          <w:color w:val="000000" w:themeColor="text1"/>
          <w:sz w:val="25"/>
          <w:szCs w:val="25"/>
        </w:rPr>
        <w:t>Influence of school ownership on caregivers’ capacity for effective child safeguarding in early childhood education centres in Nsukka LGA;</w:t>
      </w:r>
    </w:p>
    <w:p w:rsidR="00954173" w:rsidRPr="00055328" w:rsidRDefault="00954173" w:rsidP="00954173">
      <w:pPr>
        <w:pStyle w:val="ListParagraph"/>
        <w:numPr>
          <w:ilvl w:val="0"/>
          <w:numId w:val="10"/>
        </w:numPr>
        <w:spacing w:after="0" w:line="480" w:lineRule="auto"/>
        <w:jc w:val="both"/>
        <w:rPr>
          <w:rFonts w:ascii="Times New Roman" w:hAnsi="Times New Roman" w:cs="Times New Roman"/>
          <w:color w:val="000000" w:themeColor="text1"/>
          <w:sz w:val="25"/>
          <w:szCs w:val="25"/>
        </w:rPr>
      </w:pPr>
      <w:r w:rsidRPr="00055328">
        <w:rPr>
          <w:rFonts w:ascii="Times New Roman" w:hAnsi="Times New Roman" w:cs="Times New Roman"/>
          <w:color w:val="000000" w:themeColor="text1"/>
          <w:sz w:val="25"/>
          <w:szCs w:val="25"/>
        </w:rPr>
        <w:t>Influence of school location on caregivers’ capacity for effective child safeguarding in early childhood education centres in Nsukka LGA;</w:t>
      </w:r>
    </w:p>
    <w:p w:rsidR="00954173" w:rsidRPr="00055328" w:rsidRDefault="00954173" w:rsidP="00954173">
      <w:pPr>
        <w:pStyle w:val="ListParagraph"/>
        <w:numPr>
          <w:ilvl w:val="0"/>
          <w:numId w:val="10"/>
        </w:numPr>
        <w:spacing w:after="0" w:line="480" w:lineRule="auto"/>
        <w:jc w:val="both"/>
        <w:rPr>
          <w:rFonts w:ascii="Times New Roman" w:hAnsi="Times New Roman" w:cs="Times New Roman"/>
          <w:color w:val="000000" w:themeColor="text1"/>
          <w:sz w:val="25"/>
          <w:szCs w:val="25"/>
        </w:rPr>
      </w:pPr>
      <w:r w:rsidRPr="00055328">
        <w:rPr>
          <w:rFonts w:ascii="Times New Roman" w:hAnsi="Times New Roman" w:cs="Times New Roman"/>
          <w:color w:val="000000" w:themeColor="text1"/>
          <w:sz w:val="25"/>
          <w:szCs w:val="25"/>
        </w:rPr>
        <w:t>Influence of teacher-children ratio on caregivers’ capacity for effective child safeguarding in early childhood education centres in Nsukka LGA;</w:t>
      </w:r>
    </w:p>
    <w:p w:rsidR="00954173" w:rsidRPr="000F3623" w:rsidRDefault="00954173" w:rsidP="00954173">
      <w:pPr>
        <w:pStyle w:val="ListParagraph"/>
        <w:numPr>
          <w:ilvl w:val="0"/>
          <w:numId w:val="10"/>
        </w:numPr>
        <w:spacing w:after="0" w:line="480" w:lineRule="auto"/>
        <w:jc w:val="both"/>
        <w:rPr>
          <w:rFonts w:ascii="Times New Roman" w:hAnsi="Times New Roman" w:cs="Times New Roman"/>
          <w:color w:val="000000" w:themeColor="text1"/>
          <w:sz w:val="25"/>
          <w:szCs w:val="25"/>
        </w:rPr>
      </w:pPr>
      <w:r w:rsidRPr="00055328">
        <w:rPr>
          <w:rFonts w:ascii="Times New Roman" w:hAnsi="Times New Roman" w:cs="Times New Roman"/>
          <w:color w:val="000000" w:themeColor="text1"/>
          <w:sz w:val="25"/>
          <w:szCs w:val="25"/>
        </w:rPr>
        <w:t>Influence of security infrastructure (school fencing) on caregivers’ capacity for effective child safeguarding in early childhood education centres in Nsukka LGA</w:t>
      </w:r>
      <w:r w:rsidRPr="000F3623">
        <w:rPr>
          <w:rFonts w:ascii="Times New Roman" w:hAnsi="Times New Roman" w:cs="Times New Roman"/>
          <w:color w:val="000000" w:themeColor="text1"/>
          <w:sz w:val="25"/>
          <w:szCs w:val="25"/>
        </w:rPr>
        <w:t>.</w:t>
      </w:r>
    </w:p>
    <w:p w:rsidR="00954173" w:rsidRDefault="00954173" w:rsidP="00954173">
      <w:pPr>
        <w:spacing w:after="0" w:line="240" w:lineRule="auto"/>
        <w:jc w:val="both"/>
        <w:rPr>
          <w:rFonts w:ascii="Times New Roman" w:hAnsi="Times New Roman" w:cs="Times New Roman"/>
          <w:b/>
          <w:bCs/>
          <w:sz w:val="25"/>
          <w:szCs w:val="25"/>
        </w:rPr>
      </w:pPr>
      <w:r w:rsidRPr="00055328">
        <w:rPr>
          <w:rFonts w:ascii="Times New Roman" w:hAnsi="Times New Roman" w:cs="Times New Roman"/>
          <w:b/>
          <w:bCs/>
          <w:sz w:val="25"/>
          <w:szCs w:val="25"/>
        </w:rPr>
        <w:t>Influence of school ownership on caregivers’ capacity for effective child safeguarding in early childhood education centres in Nsukka LGA</w:t>
      </w:r>
    </w:p>
    <w:p w:rsidR="00954173" w:rsidRPr="000F3623" w:rsidRDefault="00954173" w:rsidP="00954173">
      <w:pPr>
        <w:spacing w:after="0" w:line="240" w:lineRule="auto"/>
        <w:jc w:val="both"/>
        <w:rPr>
          <w:rFonts w:ascii="Times New Roman" w:hAnsi="Times New Roman" w:cs="Times New Roman"/>
          <w:b/>
          <w:bCs/>
          <w:sz w:val="25"/>
          <w:szCs w:val="25"/>
        </w:rPr>
      </w:pPr>
    </w:p>
    <w:p w:rsidR="00C37D99" w:rsidRPr="000F3623" w:rsidRDefault="00954173" w:rsidP="00C37D99">
      <w:pPr>
        <w:spacing w:after="0" w:line="480" w:lineRule="auto"/>
        <w:ind w:firstLine="720"/>
        <w:jc w:val="both"/>
        <w:rPr>
          <w:rFonts w:ascii="Times New Roman" w:hAnsi="Times New Roman" w:cs="Times New Roman"/>
          <w:sz w:val="25"/>
          <w:szCs w:val="25"/>
        </w:rPr>
      </w:pPr>
      <w:r w:rsidRPr="000F3623">
        <w:rPr>
          <w:rFonts w:ascii="Times New Roman" w:hAnsi="Times New Roman" w:cs="Times New Roman"/>
          <w:sz w:val="25"/>
          <w:szCs w:val="25"/>
        </w:rPr>
        <w:t xml:space="preserve">The </w:t>
      </w:r>
      <w:r>
        <w:rPr>
          <w:rFonts w:ascii="Times New Roman" w:hAnsi="Times New Roman" w:cs="Times New Roman"/>
          <w:sz w:val="25"/>
          <w:szCs w:val="25"/>
        </w:rPr>
        <w:t>findings</w:t>
      </w:r>
      <w:r w:rsidRPr="000F3623">
        <w:rPr>
          <w:rFonts w:ascii="Times New Roman" w:hAnsi="Times New Roman" w:cs="Times New Roman"/>
          <w:sz w:val="25"/>
          <w:szCs w:val="25"/>
        </w:rPr>
        <w:t xml:space="preserve"> of this study showed that </w:t>
      </w:r>
      <w:r w:rsidR="00556D18">
        <w:rPr>
          <w:rFonts w:ascii="Times New Roman" w:hAnsi="Times New Roman" w:cs="Times New Roman"/>
          <w:sz w:val="25"/>
          <w:szCs w:val="25"/>
        </w:rPr>
        <w:t>c</w:t>
      </w:r>
      <w:r w:rsidR="00556D18" w:rsidRPr="00556D18">
        <w:rPr>
          <w:rFonts w:ascii="Times New Roman" w:hAnsi="Times New Roman" w:cs="Times New Roman"/>
          <w:sz w:val="25"/>
          <w:szCs w:val="25"/>
        </w:rPr>
        <w:t>aregivers in private Early Childhood Education Centres (ECECs) demonstrate higher safeguarding capacity compared to public ECECs, in favour of the private schools. Thus, further analysis revealed that school ownership significantly influences caregivers’ effective child safeguarding capacity, in favour of the private schools</w:t>
      </w:r>
      <w:r w:rsidRPr="000F3623">
        <w:rPr>
          <w:rFonts w:ascii="Times New Roman" w:hAnsi="Times New Roman" w:cs="Times New Roman"/>
          <w:sz w:val="25"/>
          <w:szCs w:val="25"/>
        </w:rPr>
        <w:t xml:space="preserve">. </w:t>
      </w:r>
      <w:r w:rsidR="00A27E36">
        <w:rPr>
          <w:rFonts w:ascii="Times New Roman" w:hAnsi="Times New Roman" w:cs="Times New Roman"/>
          <w:sz w:val="25"/>
          <w:szCs w:val="25"/>
        </w:rPr>
        <w:t xml:space="preserve">This </w:t>
      </w:r>
      <w:r w:rsidR="00A27E36">
        <w:rPr>
          <w:rFonts w:ascii="Times New Roman" w:hAnsi="Times New Roman" w:cs="Times New Roman"/>
          <w:sz w:val="25"/>
          <w:szCs w:val="25"/>
        </w:rPr>
        <w:lastRenderedPageBreak/>
        <w:t>finding</w:t>
      </w:r>
      <w:r w:rsidR="00C37D99" w:rsidRPr="000F3623">
        <w:rPr>
          <w:rFonts w:ascii="Times New Roman" w:hAnsi="Times New Roman" w:cs="Times New Roman"/>
          <w:sz w:val="25"/>
          <w:szCs w:val="25"/>
        </w:rPr>
        <w:t xml:space="preserve"> could be so due to </w:t>
      </w:r>
      <w:r w:rsidR="00C37D99">
        <w:rPr>
          <w:rFonts w:ascii="Times New Roman" w:hAnsi="Times New Roman" w:cs="Times New Roman"/>
          <w:sz w:val="25"/>
          <w:szCs w:val="25"/>
        </w:rPr>
        <w:t>some notable</w:t>
      </w:r>
      <w:r w:rsidR="00C37D99" w:rsidRPr="000F3623">
        <w:rPr>
          <w:rFonts w:ascii="Times New Roman" w:hAnsi="Times New Roman" w:cs="Times New Roman"/>
          <w:sz w:val="25"/>
          <w:szCs w:val="25"/>
        </w:rPr>
        <w:t xml:space="preserve"> reasons. For instance, </w:t>
      </w:r>
      <w:r w:rsidR="00C37D99" w:rsidRPr="008400DA">
        <w:rPr>
          <w:rFonts w:ascii="Times New Roman" w:hAnsi="Times New Roman" w:cs="Times New Roman"/>
          <w:sz w:val="25"/>
          <w:szCs w:val="25"/>
        </w:rPr>
        <w:t xml:space="preserve">Private ECECs are often driven by competitive market forces, requiring them to maintain higher standards of safety, care, and professional conduct to attract and retain parents' trust. These schools are more likely to invest in continuous professional training for caregivers, provide adequate resources, and enforce stricter safety policies. Conversely, public ECECs often face challenges such as underfunding, inadequate supervision, bureaucratic bottlenecks, and limited resources, which </w:t>
      </w:r>
      <w:r w:rsidR="00C37D99">
        <w:rPr>
          <w:rFonts w:ascii="Times New Roman" w:hAnsi="Times New Roman" w:cs="Times New Roman"/>
          <w:sz w:val="25"/>
          <w:szCs w:val="25"/>
        </w:rPr>
        <w:t xml:space="preserve">can </w:t>
      </w:r>
      <w:r w:rsidR="00C37D99" w:rsidRPr="008400DA">
        <w:rPr>
          <w:rFonts w:ascii="Times New Roman" w:hAnsi="Times New Roman" w:cs="Times New Roman"/>
          <w:sz w:val="25"/>
          <w:szCs w:val="25"/>
        </w:rPr>
        <w:t>hinder their ability to achieve similar levels of effe</w:t>
      </w:r>
      <w:r w:rsidR="00C37D99">
        <w:rPr>
          <w:rFonts w:ascii="Times New Roman" w:hAnsi="Times New Roman" w:cs="Times New Roman"/>
          <w:sz w:val="25"/>
          <w:szCs w:val="25"/>
        </w:rPr>
        <w:t>ctiveness in child safeguarding</w:t>
      </w:r>
      <w:r w:rsidR="00C37D99" w:rsidRPr="000F3623">
        <w:rPr>
          <w:rFonts w:ascii="Times New Roman" w:hAnsi="Times New Roman" w:cs="Times New Roman"/>
          <w:sz w:val="25"/>
          <w:szCs w:val="25"/>
        </w:rPr>
        <w:t>.</w:t>
      </w:r>
    </w:p>
    <w:p w:rsidR="00954173" w:rsidRDefault="00954173" w:rsidP="00954173">
      <w:pPr>
        <w:spacing w:after="0" w:line="504" w:lineRule="auto"/>
        <w:ind w:firstLine="720"/>
        <w:jc w:val="both"/>
        <w:rPr>
          <w:rFonts w:ascii="Times New Roman" w:hAnsi="Times New Roman" w:cs="Times New Roman"/>
          <w:sz w:val="25"/>
          <w:szCs w:val="25"/>
        </w:rPr>
      </w:pPr>
      <w:r w:rsidRPr="000F3623">
        <w:rPr>
          <w:rFonts w:ascii="Times New Roman" w:hAnsi="Times New Roman" w:cs="Times New Roman"/>
          <w:sz w:val="25"/>
          <w:szCs w:val="25"/>
        </w:rPr>
        <w:t xml:space="preserve">This finding is consistent with some findings from previous studies. For instance, the finding is in line with the findings by </w:t>
      </w:r>
      <w:r>
        <w:rPr>
          <w:rFonts w:ascii="Times New Roman" w:hAnsi="Times New Roman" w:cs="Times New Roman"/>
          <w:color w:val="000000" w:themeColor="text1"/>
          <w:sz w:val="25"/>
          <w:szCs w:val="25"/>
        </w:rPr>
        <w:t xml:space="preserve">Okafor, </w:t>
      </w:r>
      <w:r w:rsidRPr="00615AE1">
        <w:rPr>
          <w:rFonts w:ascii="Times New Roman" w:hAnsi="Times New Roman" w:cs="Times New Roman"/>
          <w:color w:val="000000" w:themeColor="text1"/>
          <w:sz w:val="25"/>
          <w:szCs w:val="25"/>
        </w:rPr>
        <w:t xml:space="preserve">Adebisi, </w:t>
      </w:r>
      <w:r>
        <w:rPr>
          <w:rFonts w:ascii="Times New Roman" w:hAnsi="Times New Roman" w:cs="Times New Roman"/>
          <w:color w:val="000000" w:themeColor="text1"/>
          <w:sz w:val="25"/>
          <w:szCs w:val="25"/>
        </w:rPr>
        <w:t>and Adeola</w:t>
      </w:r>
      <w:r w:rsidRPr="00615AE1">
        <w:rPr>
          <w:rFonts w:ascii="Times New Roman" w:hAnsi="Times New Roman" w:cs="Times New Roman"/>
          <w:color w:val="000000" w:themeColor="text1"/>
          <w:sz w:val="25"/>
          <w:szCs w:val="25"/>
        </w:rPr>
        <w:t xml:space="preserve"> </w:t>
      </w:r>
      <w:r w:rsidRPr="0019090F">
        <w:rPr>
          <w:rFonts w:ascii="Times New Roman" w:hAnsi="Times New Roman" w:cs="Times New Roman"/>
          <w:color w:val="000000" w:themeColor="text1"/>
          <w:sz w:val="25"/>
          <w:szCs w:val="25"/>
        </w:rPr>
        <w:t xml:space="preserve"> (2022)</w:t>
      </w:r>
      <w:r>
        <w:rPr>
          <w:rFonts w:ascii="Times New Roman" w:hAnsi="Times New Roman" w:cs="Times New Roman"/>
          <w:color w:val="000000" w:themeColor="text1"/>
          <w:sz w:val="25"/>
          <w:szCs w:val="25"/>
        </w:rPr>
        <w:t xml:space="preserve">, which </w:t>
      </w:r>
      <w:r w:rsidRPr="0019090F">
        <w:rPr>
          <w:rFonts w:ascii="Times New Roman" w:hAnsi="Times New Roman" w:cs="Times New Roman"/>
          <w:color w:val="000000" w:themeColor="text1"/>
          <w:sz w:val="25"/>
          <w:szCs w:val="25"/>
        </w:rPr>
        <w:t xml:space="preserve"> </w:t>
      </w:r>
      <w:r>
        <w:rPr>
          <w:rFonts w:ascii="Times New Roman" w:hAnsi="Times New Roman" w:cs="Times New Roman"/>
          <w:color w:val="000000" w:themeColor="text1"/>
          <w:sz w:val="25"/>
          <w:szCs w:val="25"/>
        </w:rPr>
        <w:t>showed</w:t>
      </w:r>
      <w:r w:rsidRPr="0019090F">
        <w:rPr>
          <w:rFonts w:ascii="Times New Roman" w:hAnsi="Times New Roman" w:cs="Times New Roman"/>
          <w:color w:val="000000" w:themeColor="text1"/>
          <w:sz w:val="25"/>
          <w:szCs w:val="25"/>
        </w:rPr>
        <w:t xml:space="preserve"> that caregivers in private schools had better training in child safeguarding protocols than their public counterparts, which directly translated into better safeguarding outcomes</w:t>
      </w:r>
      <w:r w:rsidRPr="000F3623">
        <w:rPr>
          <w:rFonts w:ascii="Times New Roman" w:hAnsi="Times New Roman" w:cs="Times New Roman"/>
          <w:sz w:val="25"/>
          <w:szCs w:val="25"/>
        </w:rPr>
        <w:t xml:space="preserve">.  Similarly, the finding also lend support to </w:t>
      </w:r>
      <w:r w:rsidRPr="00085D7D">
        <w:rPr>
          <w:rFonts w:ascii="Times New Roman" w:hAnsi="Times New Roman" w:cs="Times New Roman"/>
          <w:sz w:val="25"/>
          <w:szCs w:val="25"/>
        </w:rPr>
        <w:t xml:space="preserve">Ibrahim and Aliyu (2023) </w:t>
      </w:r>
      <w:r>
        <w:rPr>
          <w:rFonts w:ascii="Times New Roman" w:hAnsi="Times New Roman" w:cs="Times New Roman"/>
          <w:sz w:val="25"/>
          <w:szCs w:val="25"/>
        </w:rPr>
        <w:t xml:space="preserve">whose study </w:t>
      </w:r>
      <w:r w:rsidRPr="00085D7D">
        <w:rPr>
          <w:rFonts w:ascii="Times New Roman" w:hAnsi="Times New Roman" w:cs="Times New Roman"/>
          <w:sz w:val="25"/>
          <w:szCs w:val="25"/>
        </w:rPr>
        <w:t>revealed that private schools prioritize hiring qualified caregivers and ensuring strict adherence to safeguarding guidelines due to competitive pressures</w:t>
      </w:r>
      <w:r w:rsidRPr="000F3623">
        <w:rPr>
          <w:rFonts w:ascii="Times New Roman" w:hAnsi="Times New Roman" w:cs="Times New Roman"/>
          <w:sz w:val="25"/>
          <w:szCs w:val="25"/>
        </w:rPr>
        <w:t xml:space="preserve">. Likewise, </w:t>
      </w:r>
      <w:r w:rsidRPr="00FC4590">
        <w:rPr>
          <w:rFonts w:ascii="Times New Roman" w:hAnsi="Times New Roman" w:cs="Times New Roman"/>
          <w:sz w:val="25"/>
          <w:szCs w:val="25"/>
        </w:rPr>
        <w:t>Ekezie and Onwuka (2021) argued that public schools in Nigeria often suffer from poor funding and weak oversight, leading to lower caregiver safeguarding effectiveness. In contrast, Mwangi and Ochieng (2023) noted similar trends in Kenya, where private ECECs outperformed public ones in safety measures and caregiver-child interactions. These studies collectively highlight that ownership significantly impacts the quality of child safeguarding in ECECs.</w:t>
      </w:r>
    </w:p>
    <w:p w:rsidR="00851DF3" w:rsidRDefault="00851DF3" w:rsidP="00954173">
      <w:pPr>
        <w:spacing w:after="0" w:line="240" w:lineRule="auto"/>
        <w:jc w:val="both"/>
        <w:rPr>
          <w:rFonts w:ascii="Times New Roman" w:hAnsi="Times New Roman" w:cs="Times New Roman"/>
          <w:b/>
          <w:bCs/>
          <w:sz w:val="25"/>
          <w:szCs w:val="25"/>
        </w:rPr>
      </w:pPr>
    </w:p>
    <w:p w:rsidR="00851DF3" w:rsidRDefault="00851DF3" w:rsidP="00954173">
      <w:pPr>
        <w:spacing w:after="0" w:line="240" w:lineRule="auto"/>
        <w:jc w:val="both"/>
        <w:rPr>
          <w:rFonts w:ascii="Times New Roman" w:hAnsi="Times New Roman" w:cs="Times New Roman"/>
          <w:b/>
          <w:bCs/>
          <w:sz w:val="25"/>
          <w:szCs w:val="25"/>
        </w:rPr>
      </w:pPr>
    </w:p>
    <w:p w:rsidR="00851DF3" w:rsidRDefault="00851DF3" w:rsidP="00954173">
      <w:pPr>
        <w:spacing w:after="0" w:line="240" w:lineRule="auto"/>
        <w:jc w:val="both"/>
        <w:rPr>
          <w:rFonts w:ascii="Times New Roman" w:hAnsi="Times New Roman" w:cs="Times New Roman"/>
          <w:b/>
          <w:bCs/>
          <w:sz w:val="25"/>
          <w:szCs w:val="25"/>
        </w:rPr>
      </w:pPr>
    </w:p>
    <w:p w:rsidR="00851DF3" w:rsidRDefault="00851DF3" w:rsidP="00954173">
      <w:pPr>
        <w:spacing w:after="0" w:line="240" w:lineRule="auto"/>
        <w:jc w:val="both"/>
        <w:rPr>
          <w:rFonts w:ascii="Times New Roman" w:hAnsi="Times New Roman" w:cs="Times New Roman"/>
          <w:b/>
          <w:bCs/>
          <w:sz w:val="25"/>
          <w:szCs w:val="25"/>
        </w:rPr>
      </w:pPr>
    </w:p>
    <w:p w:rsidR="00954173" w:rsidRDefault="00954173" w:rsidP="00954173">
      <w:pPr>
        <w:spacing w:after="0" w:line="240" w:lineRule="auto"/>
        <w:jc w:val="both"/>
        <w:rPr>
          <w:rFonts w:ascii="Times New Roman" w:hAnsi="Times New Roman" w:cs="Times New Roman"/>
          <w:b/>
          <w:bCs/>
          <w:sz w:val="25"/>
          <w:szCs w:val="25"/>
        </w:rPr>
      </w:pPr>
      <w:r w:rsidRPr="00007448">
        <w:rPr>
          <w:rFonts w:ascii="Times New Roman" w:hAnsi="Times New Roman" w:cs="Times New Roman"/>
          <w:b/>
          <w:bCs/>
          <w:sz w:val="25"/>
          <w:szCs w:val="25"/>
        </w:rPr>
        <w:lastRenderedPageBreak/>
        <w:t>Influence of school location on caregivers’ capacity for effective child safeguarding in early childhood education centres in Nsukka LGA</w:t>
      </w:r>
    </w:p>
    <w:p w:rsidR="00954173" w:rsidRDefault="00954173" w:rsidP="00954173">
      <w:pPr>
        <w:spacing w:after="0" w:line="240" w:lineRule="auto"/>
        <w:jc w:val="both"/>
        <w:rPr>
          <w:rFonts w:ascii="Times New Roman" w:hAnsi="Times New Roman" w:cs="Times New Roman"/>
          <w:b/>
          <w:bCs/>
          <w:sz w:val="25"/>
          <w:szCs w:val="25"/>
        </w:rPr>
      </w:pPr>
    </w:p>
    <w:p w:rsidR="00A27E36" w:rsidRDefault="00954173" w:rsidP="00954173">
      <w:pPr>
        <w:spacing w:after="0" w:line="480" w:lineRule="auto"/>
        <w:ind w:firstLine="720"/>
        <w:jc w:val="both"/>
        <w:rPr>
          <w:rFonts w:ascii="Times New Roman" w:hAnsi="Times New Roman" w:cs="Times New Roman"/>
          <w:sz w:val="25"/>
          <w:szCs w:val="25"/>
        </w:rPr>
      </w:pPr>
      <w:r w:rsidRPr="000F3623">
        <w:rPr>
          <w:rFonts w:ascii="Times New Roman" w:hAnsi="Times New Roman" w:cs="Times New Roman"/>
          <w:sz w:val="25"/>
          <w:szCs w:val="25"/>
        </w:rPr>
        <w:t xml:space="preserve">The findings of this study showed that </w:t>
      </w:r>
      <w:r w:rsidR="00851DF3">
        <w:rPr>
          <w:rFonts w:ascii="Times New Roman" w:hAnsi="Times New Roman" w:cs="Times New Roman"/>
          <w:sz w:val="25"/>
          <w:szCs w:val="25"/>
        </w:rPr>
        <w:t>u</w:t>
      </w:r>
      <w:r w:rsidR="00851DF3" w:rsidRPr="00851DF3">
        <w:rPr>
          <w:rFonts w:ascii="Times New Roman" w:hAnsi="Times New Roman" w:cs="Times New Roman"/>
          <w:sz w:val="25"/>
          <w:szCs w:val="25"/>
        </w:rPr>
        <w:t>rban ECECs had higher caregivers’ effective child safeguarding capacity than rural ECECs, in favour of the urban schools. Accordingly, it was revealed that school location has a significant influence on caregivers’ effective child safeguarding capacity in early childhood education centres in Nsukka LGA, in favour of the urban schools</w:t>
      </w:r>
      <w:r w:rsidR="001452F3">
        <w:rPr>
          <w:rFonts w:ascii="Times New Roman" w:hAnsi="Times New Roman" w:cs="Times New Roman"/>
          <w:sz w:val="25"/>
          <w:szCs w:val="25"/>
        </w:rPr>
        <w:t>.</w:t>
      </w:r>
      <w:r w:rsidRPr="000F3623">
        <w:rPr>
          <w:rFonts w:ascii="Times New Roman" w:hAnsi="Times New Roman" w:cs="Times New Roman"/>
          <w:sz w:val="25"/>
          <w:szCs w:val="25"/>
        </w:rPr>
        <w:t xml:space="preserve"> </w:t>
      </w:r>
      <w:r w:rsidR="00110D0D">
        <w:rPr>
          <w:rFonts w:ascii="Times New Roman" w:hAnsi="Times New Roman" w:cs="Times New Roman"/>
          <w:sz w:val="25"/>
          <w:szCs w:val="25"/>
        </w:rPr>
        <w:t>This</w:t>
      </w:r>
      <w:r w:rsidR="00110D0D" w:rsidRPr="000F3623">
        <w:rPr>
          <w:rFonts w:ascii="Times New Roman" w:hAnsi="Times New Roman" w:cs="Times New Roman"/>
          <w:sz w:val="25"/>
          <w:szCs w:val="25"/>
        </w:rPr>
        <w:t xml:space="preserve"> finding could be so because </w:t>
      </w:r>
      <w:r w:rsidR="00110D0D" w:rsidRPr="001862C3">
        <w:rPr>
          <w:rFonts w:ascii="Times New Roman" w:hAnsi="Times New Roman" w:cs="Times New Roman"/>
          <w:sz w:val="25"/>
          <w:szCs w:val="25"/>
        </w:rPr>
        <w:t xml:space="preserve">urban centres generally benefit from better infrastructure, higher access to training and professional development opportunities, and stronger oversight from regulatory bodies. Urban schools are more likely to have regular inspections, improved facilities, and a greater pool of trained caregivers. Conversely, rural ECECs often face logistical, financial, and infrastructural constraints that impede effective safeguarding practices. Caregivers in rural schools may also lack access to professional development programs, reducing their capacity to </w:t>
      </w:r>
      <w:r w:rsidR="00110D0D">
        <w:rPr>
          <w:rFonts w:ascii="Times New Roman" w:hAnsi="Times New Roman" w:cs="Times New Roman"/>
          <w:sz w:val="25"/>
          <w:szCs w:val="25"/>
        </w:rPr>
        <w:t>ensure child safety effectively</w:t>
      </w:r>
      <w:r w:rsidR="00110D0D" w:rsidRPr="000F3623">
        <w:rPr>
          <w:rFonts w:ascii="Times New Roman" w:hAnsi="Times New Roman" w:cs="Times New Roman"/>
          <w:sz w:val="25"/>
          <w:szCs w:val="25"/>
        </w:rPr>
        <w:t>.</w:t>
      </w:r>
    </w:p>
    <w:p w:rsidR="00954173" w:rsidRPr="000F3623" w:rsidRDefault="00954173" w:rsidP="00954173">
      <w:pPr>
        <w:spacing w:after="0" w:line="480" w:lineRule="auto"/>
        <w:ind w:firstLine="720"/>
        <w:jc w:val="both"/>
        <w:rPr>
          <w:rFonts w:ascii="Times New Roman" w:hAnsi="Times New Roman" w:cs="Times New Roman"/>
          <w:sz w:val="25"/>
          <w:szCs w:val="25"/>
        </w:rPr>
      </w:pPr>
      <w:r w:rsidRPr="000F3623">
        <w:rPr>
          <w:rFonts w:ascii="Times New Roman" w:hAnsi="Times New Roman" w:cs="Times New Roman"/>
          <w:sz w:val="25"/>
          <w:szCs w:val="25"/>
        </w:rPr>
        <w:t xml:space="preserve">The findings agree to some extent with the findings of some previous studies. For example, the findings considerably agree with </w:t>
      </w:r>
      <w:r w:rsidRPr="0013198A">
        <w:rPr>
          <w:rFonts w:ascii="Times New Roman" w:hAnsi="Times New Roman" w:cs="Times New Roman"/>
          <w:sz w:val="25"/>
          <w:szCs w:val="25"/>
        </w:rPr>
        <w:t xml:space="preserve">Adegbite and Oladimeji (2023) </w:t>
      </w:r>
      <w:r>
        <w:rPr>
          <w:rFonts w:ascii="Times New Roman" w:hAnsi="Times New Roman" w:cs="Times New Roman"/>
          <w:sz w:val="25"/>
          <w:szCs w:val="25"/>
        </w:rPr>
        <w:t>whose study revealed</w:t>
      </w:r>
      <w:r w:rsidRPr="0013198A">
        <w:rPr>
          <w:rFonts w:ascii="Times New Roman" w:hAnsi="Times New Roman" w:cs="Times New Roman"/>
          <w:sz w:val="25"/>
          <w:szCs w:val="25"/>
        </w:rPr>
        <w:t xml:space="preserve"> that urban ECECs in southwestern Nigeria had better access to government and non-governmental support systems for child safety.</w:t>
      </w:r>
      <w:r w:rsidRPr="000F3623">
        <w:rPr>
          <w:rFonts w:ascii="Times New Roman" w:hAnsi="Times New Roman" w:cs="Times New Roman"/>
          <w:sz w:val="25"/>
          <w:szCs w:val="25"/>
        </w:rPr>
        <w:t xml:space="preserve"> The finding is also in consonance with the findings of </w:t>
      </w:r>
      <w:r w:rsidRPr="0052699D">
        <w:rPr>
          <w:rFonts w:ascii="Times New Roman" w:hAnsi="Times New Roman" w:cs="Times New Roman"/>
          <w:sz w:val="25"/>
          <w:szCs w:val="25"/>
        </w:rPr>
        <w:t>Chukwu and Ezenwa (2022) found that rural schools often struggle with poor infrastructure and limited caregiver training opportunities, which compromise safeguarding effectiveness.</w:t>
      </w:r>
      <w:r w:rsidRPr="000F3623">
        <w:rPr>
          <w:rFonts w:ascii="Times New Roman" w:hAnsi="Times New Roman" w:cs="Times New Roman"/>
          <w:sz w:val="25"/>
          <w:szCs w:val="25"/>
        </w:rPr>
        <w:t xml:space="preserve"> In the same vein, the finding is consistent with the finding by </w:t>
      </w:r>
      <w:r>
        <w:rPr>
          <w:rFonts w:ascii="Times New Roman" w:hAnsi="Times New Roman" w:cs="Times New Roman"/>
          <w:sz w:val="25"/>
          <w:szCs w:val="25"/>
        </w:rPr>
        <w:t xml:space="preserve">Adebayo, </w:t>
      </w:r>
      <w:r w:rsidRPr="000B24C1">
        <w:rPr>
          <w:rFonts w:ascii="Times New Roman" w:hAnsi="Times New Roman" w:cs="Times New Roman"/>
          <w:sz w:val="25"/>
          <w:szCs w:val="25"/>
        </w:rPr>
        <w:t xml:space="preserve">Musa, </w:t>
      </w:r>
      <w:r>
        <w:rPr>
          <w:rFonts w:ascii="Times New Roman" w:hAnsi="Times New Roman" w:cs="Times New Roman"/>
          <w:sz w:val="25"/>
          <w:szCs w:val="25"/>
        </w:rPr>
        <w:t>and</w:t>
      </w:r>
      <w:r w:rsidRPr="000B24C1">
        <w:rPr>
          <w:rFonts w:ascii="Times New Roman" w:hAnsi="Times New Roman" w:cs="Times New Roman"/>
          <w:sz w:val="25"/>
          <w:szCs w:val="25"/>
        </w:rPr>
        <w:t xml:space="preserve"> Alade</w:t>
      </w:r>
      <w:r w:rsidRPr="0052699D">
        <w:rPr>
          <w:rFonts w:ascii="Times New Roman" w:hAnsi="Times New Roman" w:cs="Times New Roman"/>
          <w:sz w:val="25"/>
          <w:szCs w:val="25"/>
        </w:rPr>
        <w:t xml:space="preserve"> (2021) </w:t>
      </w:r>
      <w:r>
        <w:rPr>
          <w:rFonts w:ascii="Times New Roman" w:hAnsi="Times New Roman" w:cs="Times New Roman"/>
          <w:sz w:val="25"/>
          <w:szCs w:val="25"/>
        </w:rPr>
        <w:t xml:space="preserve">who </w:t>
      </w:r>
      <w:r w:rsidRPr="0052699D">
        <w:rPr>
          <w:rFonts w:ascii="Times New Roman" w:hAnsi="Times New Roman" w:cs="Times New Roman"/>
          <w:sz w:val="25"/>
          <w:szCs w:val="25"/>
        </w:rPr>
        <w:t xml:space="preserve">highlighted the role of urbanization in creating environments conducive to child safety by providing access to training resources and modern facilities. Similarly, Nyarko and Boateng (2023) observed in Ghana that rural caregivers had fewer opportunities for professional development, resulting in lower </w:t>
      </w:r>
      <w:r w:rsidRPr="0052699D">
        <w:rPr>
          <w:rFonts w:ascii="Times New Roman" w:hAnsi="Times New Roman" w:cs="Times New Roman"/>
          <w:sz w:val="25"/>
          <w:szCs w:val="25"/>
        </w:rPr>
        <w:lastRenderedPageBreak/>
        <w:t xml:space="preserve">safeguarding capacity compared to their urban peers. These studies </w:t>
      </w:r>
      <w:r>
        <w:rPr>
          <w:rFonts w:ascii="Times New Roman" w:hAnsi="Times New Roman" w:cs="Times New Roman"/>
          <w:sz w:val="25"/>
          <w:szCs w:val="25"/>
        </w:rPr>
        <w:t xml:space="preserve">largely </w:t>
      </w:r>
      <w:r w:rsidRPr="0052699D">
        <w:rPr>
          <w:rFonts w:ascii="Times New Roman" w:hAnsi="Times New Roman" w:cs="Times New Roman"/>
          <w:sz w:val="25"/>
          <w:szCs w:val="25"/>
        </w:rPr>
        <w:t>affirm the significant influence of school location on child safeguarding outcomes.</w:t>
      </w:r>
      <w:r w:rsidRPr="000F3623">
        <w:rPr>
          <w:rFonts w:ascii="Times New Roman" w:hAnsi="Times New Roman" w:cs="Times New Roman"/>
          <w:sz w:val="25"/>
          <w:szCs w:val="25"/>
        </w:rPr>
        <w:t xml:space="preserve"> </w:t>
      </w:r>
    </w:p>
    <w:p w:rsidR="00954173" w:rsidRDefault="00954173" w:rsidP="00954173">
      <w:pPr>
        <w:spacing w:after="0" w:line="240" w:lineRule="auto"/>
        <w:jc w:val="both"/>
        <w:rPr>
          <w:rFonts w:ascii="Times New Roman" w:hAnsi="Times New Roman" w:cs="Times New Roman"/>
          <w:b/>
          <w:bCs/>
          <w:color w:val="000000" w:themeColor="text1"/>
          <w:sz w:val="25"/>
          <w:szCs w:val="25"/>
        </w:rPr>
      </w:pPr>
      <w:r w:rsidRPr="007F6B1E">
        <w:rPr>
          <w:rFonts w:ascii="Times New Roman" w:hAnsi="Times New Roman" w:cs="Times New Roman"/>
          <w:b/>
          <w:bCs/>
          <w:color w:val="000000" w:themeColor="text1"/>
          <w:sz w:val="25"/>
          <w:szCs w:val="25"/>
        </w:rPr>
        <w:t>Influence of teacher-children ratio on caregivers’ capacity for effective child safeguarding in early childhood education centres in Nsukka LGA</w:t>
      </w:r>
    </w:p>
    <w:p w:rsidR="00954173" w:rsidRPr="000F3623" w:rsidRDefault="00954173" w:rsidP="00954173">
      <w:pPr>
        <w:spacing w:after="0" w:line="240" w:lineRule="auto"/>
        <w:jc w:val="both"/>
        <w:rPr>
          <w:rFonts w:ascii="Times New Roman" w:hAnsi="Times New Roman" w:cs="Times New Roman"/>
          <w:sz w:val="25"/>
          <w:szCs w:val="25"/>
        </w:rPr>
      </w:pPr>
    </w:p>
    <w:p w:rsidR="004925A6" w:rsidRPr="00312661" w:rsidRDefault="00954173" w:rsidP="004925A6">
      <w:pPr>
        <w:spacing w:after="0" w:line="504" w:lineRule="auto"/>
        <w:ind w:firstLine="720"/>
        <w:jc w:val="both"/>
        <w:rPr>
          <w:rFonts w:ascii="Times New Roman" w:hAnsi="Times New Roman" w:cs="Times New Roman"/>
          <w:sz w:val="25"/>
          <w:szCs w:val="25"/>
        </w:rPr>
      </w:pPr>
      <w:r w:rsidRPr="000F3623">
        <w:rPr>
          <w:rFonts w:ascii="Times New Roman" w:hAnsi="Times New Roman" w:cs="Times New Roman"/>
          <w:sz w:val="25"/>
          <w:szCs w:val="25"/>
        </w:rPr>
        <w:t xml:space="preserve">The findings of this study </w:t>
      </w:r>
      <w:r>
        <w:rPr>
          <w:rFonts w:ascii="Times New Roman" w:hAnsi="Times New Roman" w:cs="Times New Roman"/>
          <w:sz w:val="25"/>
          <w:szCs w:val="25"/>
        </w:rPr>
        <w:t>also</w:t>
      </w:r>
      <w:r w:rsidRPr="000F3623">
        <w:rPr>
          <w:rFonts w:ascii="Times New Roman" w:hAnsi="Times New Roman" w:cs="Times New Roman"/>
          <w:sz w:val="25"/>
          <w:szCs w:val="25"/>
        </w:rPr>
        <w:t xml:space="preserve"> </w:t>
      </w:r>
      <w:r w:rsidRPr="00CA5C7F">
        <w:rPr>
          <w:rFonts w:ascii="Times New Roman" w:hAnsi="Times New Roman" w:cs="Times New Roman"/>
          <w:sz w:val="25"/>
          <w:szCs w:val="25"/>
        </w:rPr>
        <w:t xml:space="preserve">revealed that </w:t>
      </w:r>
      <w:r w:rsidR="0097031A">
        <w:rPr>
          <w:rFonts w:ascii="Times New Roman" w:hAnsi="Times New Roman" w:cs="Times New Roman"/>
          <w:sz w:val="25"/>
          <w:szCs w:val="25"/>
        </w:rPr>
        <w:t>c</w:t>
      </w:r>
      <w:r w:rsidR="0097031A" w:rsidRPr="0097031A">
        <w:rPr>
          <w:rFonts w:ascii="Times New Roman" w:hAnsi="Times New Roman" w:cs="Times New Roman"/>
          <w:sz w:val="25"/>
          <w:szCs w:val="25"/>
        </w:rPr>
        <w:t>aregivers managing a ratio of 1:25 children or fewer recorded higher safeguarding capacity than those managing more than 25 children, in favour of schools with low caregiver-children ratio. Furthermore, it was revealed that teacher-children ratio significantly influences caregivers’ effective child safeguarding capacity, in favour of schools with low caregiver-children ratio.</w:t>
      </w:r>
      <w:r w:rsidRPr="000F3623">
        <w:rPr>
          <w:rFonts w:ascii="Times New Roman" w:hAnsi="Times New Roman" w:cs="Times New Roman"/>
          <w:sz w:val="25"/>
          <w:szCs w:val="25"/>
        </w:rPr>
        <w:t xml:space="preserve"> </w:t>
      </w:r>
      <w:r w:rsidR="004925A6">
        <w:rPr>
          <w:rFonts w:ascii="Times New Roman" w:hAnsi="Times New Roman" w:cs="Times New Roman"/>
          <w:sz w:val="25"/>
          <w:szCs w:val="25"/>
        </w:rPr>
        <w:t>The finding</w:t>
      </w:r>
      <w:r w:rsidR="004925A6" w:rsidRPr="000F3623">
        <w:rPr>
          <w:rFonts w:ascii="Times New Roman" w:hAnsi="Times New Roman" w:cs="Times New Roman"/>
          <w:sz w:val="25"/>
          <w:szCs w:val="25"/>
        </w:rPr>
        <w:t xml:space="preserve"> </w:t>
      </w:r>
      <w:r w:rsidR="004925A6">
        <w:rPr>
          <w:rFonts w:ascii="Times New Roman" w:hAnsi="Times New Roman" w:cs="Times New Roman"/>
          <w:sz w:val="25"/>
          <w:szCs w:val="25"/>
        </w:rPr>
        <w:t>could so in that s</w:t>
      </w:r>
      <w:r w:rsidR="004925A6" w:rsidRPr="00312661">
        <w:rPr>
          <w:rFonts w:ascii="Times New Roman" w:hAnsi="Times New Roman" w:cs="Times New Roman"/>
          <w:sz w:val="25"/>
          <w:szCs w:val="25"/>
        </w:rPr>
        <w:t>maller teacher-child ratios are widely recognized as a critical factor in enhancing caregivers' ability to monitor children, address individual needs, and respond effectively to safeguarding concerns. In early childhood education settings, where children are highly vulnerable and require constant attention, an optimal teacher-child ratio ensures that each child receives adequate supervision, care, and emotional support.</w:t>
      </w:r>
    </w:p>
    <w:p w:rsidR="004925A6" w:rsidRPr="00312661" w:rsidRDefault="004925A6" w:rsidP="004925A6">
      <w:pPr>
        <w:spacing w:after="0" w:line="504" w:lineRule="auto"/>
        <w:ind w:firstLine="720"/>
        <w:jc w:val="both"/>
        <w:rPr>
          <w:rFonts w:ascii="Times New Roman" w:hAnsi="Times New Roman" w:cs="Times New Roman"/>
          <w:sz w:val="25"/>
          <w:szCs w:val="25"/>
        </w:rPr>
      </w:pPr>
      <w:r>
        <w:rPr>
          <w:rFonts w:ascii="Times New Roman" w:hAnsi="Times New Roman" w:cs="Times New Roman"/>
          <w:sz w:val="25"/>
          <w:szCs w:val="25"/>
        </w:rPr>
        <w:t>Moreover, w</w:t>
      </w:r>
      <w:r w:rsidRPr="00312661">
        <w:rPr>
          <w:rFonts w:ascii="Times New Roman" w:hAnsi="Times New Roman" w:cs="Times New Roman"/>
          <w:sz w:val="25"/>
          <w:szCs w:val="25"/>
        </w:rPr>
        <w:t xml:space="preserve">hen caregivers are responsible for </w:t>
      </w:r>
      <w:r>
        <w:rPr>
          <w:rFonts w:ascii="Times New Roman" w:hAnsi="Times New Roman" w:cs="Times New Roman"/>
          <w:sz w:val="25"/>
          <w:szCs w:val="25"/>
        </w:rPr>
        <w:t xml:space="preserve">a manageable number of children, </w:t>
      </w:r>
      <w:r w:rsidRPr="00312661">
        <w:rPr>
          <w:rFonts w:ascii="Times New Roman" w:hAnsi="Times New Roman" w:cs="Times New Roman"/>
          <w:sz w:val="25"/>
          <w:szCs w:val="25"/>
        </w:rPr>
        <w:t>typicall</w:t>
      </w:r>
      <w:r>
        <w:rPr>
          <w:rFonts w:ascii="Times New Roman" w:hAnsi="Times New Roman" w:cs="Times New Roman"/>
          <w:sz w:val="25"/>
          <w:szCs w:val="25"/>
        </w:rPr>
        <w:t xml:space="preserve">y no more than 25 per caregiver, </w:t>
      </w:r>
      <w:r w:rsidRPr="00312661">
        <w:rPr>
          <w:rFonts w:ascii="Times New Roman" w:hAnsi="Times New Roman" w:cs="Times New Roman"/>
          <w:sz w:val="25"/>
          <w:szCs w:val="25"/>
        </w:rPr>
        <w:t>they can establish stronger personal connections with each child. This individualized attention fosters trust and open communication, making it easier for caregivers to detect signs of distress, abuse, or neglect. Children are more likely to confide in caregivers they trust, which can be instrumental in identifying and addressing safeguarding concerns early. Additionally, smaller groups allow caregivers to monitor interactions between children more closely, preventing instances of bullying, physical harm, or unsafe behavio</w:t>
      </w:r>
      <w:r>
        <w:rPr>
          <w:rFonts w:ascii="Times New Roman" w:hAnsi="Times New Roman" w:cs="Times New Roman"/>
          <w:sz w:val="25"/>
          <w:szCs w:val="25"/>
        </w:rPr>
        <w:t>u</w:t>
      </w:r>
      <w:r w:rsidRPr="00312661">
        <w:rPr>
          <w:rFonts w:ascii="Times New Roman" w:hAnsi="Times New Roman" w:cs="Times New Roman"/>
          <w:sz w:val="25"/>
          <w:szCs w:val="25"/>
        </w:rPr>
        <w:t>r.</w:t>
      </w:r>
    </w:p>
    <w:p w:rsidR="004925A6" w:rsidRPr="00312661" w:rsidRDefault="004925A6" w:rsidP="004925A6">
      <w:pPr>
        <w:spacing w:after="0" w:line="504" w:lineRule="auto"/>
        <w:ind w:firstLine="720"/>
        <w:jc w:val="both"/>
        <w:rPr>
          <w:rFonts w:ascii="Times New Roman" w:hAnsi="Times New Roman" w:cs="Times New Roman"/>
          <w:sz w:val="25"/>
          <w:szCs w:val="25"/>
        </w:rPr>
      </w:pPr>
      <w:r>
        <w:rPr>
          <w:rFonts w:ascii="Times New Roman" w:hAnsi="Times New Roman" w:cs="Times New Roman"/>
          <w:sz w:val="25"/>
          <w:szCs w:val="25"/>
        </w:rPr>
        <w:lastRenderedPageBreak/>
        <w:t xml:space="preserve">In contrast, larger class sizes, </w:t>
      </w:r>
      <w:r w:rsidRPr="00312661">
        <w:rPr>
          <w:rFonts w:ascii="Times New Roman" w:hAnsi="Times New Roman" w:cs="Times New Roman"/>
          <w:sz w:val="25"/>
          <w:szCs w:val="25"/>
        </w:rPr>
        <w:t>where a single caregiver is resp</w:t>
      </w:r>
      <w:r>
        <w:rPr>
          <w:rFonts w:ascii="Times New Roman" w:hAnsi="Times New Roman" w:cs="Times New Roman"/>
          <w:sz w:val="25"/>
          <w:szCs w:val="25"/>
        </w:rPr>
        <w:t xml:space="preserve">onsible for 30 or more children, </w:t>
      </w:r>
      <w:r w:rsidRPr="00312661">
        <w:rPr>
          <w:rFonts w:ascii="Times New Roman" w:hAnsi="Times New Roman" w:cs="Times New Roman"/>
          <w:sz w:val="25"/>
          <w:szCs w:val="25"/>
        </w:rPr>
        <w:t>pose significant challenges. The caregiver’s attention is stretched thin across numerous children, increasing the likelihood of missing early warning signs of abuse, illness, or emotional distress. Larger groups also make it difficult for caregivers to manage children effectively, enforce safety protocols, and respond promptly to emergencies. The physical and emotional demands of managing a large group can lead to caregiver burnout, characterized by fatigue, stress, and reduced job satisfaction. Burnout not only affects the caregiver's well-being but also diminishes their ability to provide high-quality care and maintain vigilance in safeguarding children.</w:t>
      </w:r>
    </w:p>
    <w:p w:rsidR="004925A6" w:rsidRPr="000F3623" w:rsidRDefault="004925A6" w:rsidP="004925A6">
      <w:pPr>
        <w:spacing w:after="0" w:line="504" w:lineRule="auto"/>
        <w:ind w:firstLine="720"/>
        <w:jc w:val="both"/>
        <w:rPr>
          <w:rFonts w:ascii="Times New Roman" w:hAnsi="Times New Roman" w:cs="Times New Roman"/>
          <w:sz w:val="25"/>
          <w:szCs w:val="25"/>
        </w:rPr>
      </w:pPr>
      <w:r w:rsidRPr="00312661">
        <w:rPr>
          <w:rFonts w:ascii="Times New Roman" w:hAnsi="Times New Roman" w:cs="Times New Roman"/>
          <w:sz w:val="25"/>
          <w:szCs w:val="25"/>
        </w:rPr>
        <w:t>Furthermore, smaller teacher-child ratios allow caregivers to engage in age-appropriate activities that enhance children’s cognitive, emotional, and physical development while ensuring safety protocols are followed. Activities such as outdoor play, art projects, and group storytelling are easier to manage in smaller groups, as the caregiver can give attention to each child’s participation and safety during these activities. In larger groups, such activities may become chaotic, increasing the risk of accidents and reducing their educational value.</w:t>
      </w:r>
    </w:p>
    <w:p w:rsidR="00954173" w:rsidRPr="000F3623" w:rsidRDefault="00954173" w:rsidP="00954173">
      <w:pPr>
        <w:spacing w:after="0" w:line="504" w:lineRule="auto"/>
        <w:ind w:firstLine="720"/>
        <w:jc w:val="both"/>
        <w:rPr>
          <w:rFonts w:ascii="Times New Roman" w:hAnsi="Times New Roman" w:cs="Times New Roman"/>
          <w:sz w:val="25"/>
          <w:szCs w:val="25"/>
        </w:rPr>
      </w:pPr>
      <w:r w:rsidRPr="000F3623">
        <w:rPr>
          <w:rFonts w:ascii="Times New Roman" w:hAnsi="Times New Roman" w:cs="Times New Roman"/>
          <w:sz w:val="25"/>
          <w:szCs w:val="25"/>
        </w:rPr>
        <w:t xml:space="preserve">The findings agree to some extent with some of the findings of previous studies. For example, the finding </w:t>
      </w:r>
      <w:r>
        <w:rPr>
          <w:rFonts w:ascii="Times New Roman" w:hAnsi="Times New Roman" w:cs="Times New Roman"/>
          <w:sz w:val="25"/>
          <w:szCs w:val="25"/>
        </w:rPr>
        <w:t>aligns</w:t>
      </w:r>
      <w:r w:rsidRPr="000F3623">
        <w:rPr>
          <w:rFonts w:ascii="Times New Roman" w:hAnsi="Times New Roman" w:cs="Times New Roman"/>
          <w:sz w:val="25"/>
          <w:szCs w:val="25"/>
        </w:rPr>
        <w:t xml:space="preserve"> with the finding of the study by </w:t>
      </w:r>
      <w:r>
        <w:rPr>
          <w:rFonts w:ascii="Times New Roman" w:hAnsi="Times New Roman" w:cs="Times New Roman"/>
          <w:sz w:val="25"/>
          <w:szCs w:val="25"/>
        </w:rPr>
        <w:t xml:space="preserve">Johnson, </w:t>
      </w:r>
      <w:r w:rsidRPr="002D1FA9">
        <w:rPr>
          <w:rFonts w:ascii="Times New Roman" w:hAnsi="Times New Roman" w:cs="Times New Roman"/>
          <w:sz w:val="25"/>
          <w:szCs w:val="25"/>
        </w:rPr>
        <w:t xml:space="preserve">Peters, </w:t>
      </w:r>
      <w:r>
        <w:rPr>
          <w:rFonts w:ascii="Times New Roman" w:hAnsi="Times New Roman" w:cs="Times New Roman"/>
          <w:sz w:val="25"/>
          <w:szCs w:val="25"/>
        </w:rPr>
        <w:t>and</w:t>
      </w:r>
      <w:r w:rsidRPr="002D1FA9">
        <w:rPr>
          <w:rFonts w:ascii="Times New Roman" w:hAnsi="Times New Roman" w:cs="Times New Roman"/>
          <w:sz w:val="25"/>
          <w:szCs w:val="25"/>
        </w:rPr>
        <w:t xml:space="preserve"> Adeola </w:t>
      </w:r>
      <w:r w:rsidRPr="00AC240A">
        <w:rPr>
          <w:rFonts w:ascii="Times New Roman" w:hAnsi="Times New Roman" w:cs="Times New Roman"/>
          <w:sz w:val="25"/>
          <w:szCs w:val="25"/>
        </w:rPr>
        <w:t xml:space="preserve">(2023) </w:t>
      </w:r>
      <w:r>
        <w:rPr>
          <w:rFonts w:ascii="Times New Roman" w:hAnsi="Times New Roman" w:cs="Times New Roman"/>
          <w:sz w:val="25"/>
          <w:szCs w:val="25"/>
        </w:rPr>
        <w:t xml:space="preserve">which </w:t>
      </w:r>
      <w:r w:rsidRPr="00AC240A">
        <w:rPr>
          <w:rFonts w:ascii="Times New Roman" w:hAnsi="Times New Roman" w:cs="Times New Roman"/>
          <w:sz w:val="25"/>
          <w:szCs w:val="25"/>
        </w:rPr>
        <w:t>revealed that smaller class sizes significantly improve caregivers' ability to monitor children and address safety risks proactively.</w:t>
      </w:r>
      <w:r w:rsidRPr="000F3623">
        <w:rPr>
          <w:rFonts w:ascii="Times New Roman" w:hAnsi="Times New Roman" w:cs="Times New Roman"/>
          <w:sz w:val="25"/>
          <w:szCs w:val="25"/>
        </w:rPr>
        <w:t xml:space="preserve"> In the same vein, the finding lends reasonable support to the finding by </w:t>
      </w:r>
      <w:r w:rsidRPr="009F7DF5">
        <w:rPr>
          <w:rFonts w:ascii="Times New Roman" w:hAnsi="Times New Roman" w:cs="Times New Roman"/>
          <w:sz w:val="25"/>
          <w:szCs w:val="25"/>
        </w:rPr>
        <w:t xml:space="preserve">Ola and Oduwole (2022) </w:t>
      </w:r>
      <w:r>
        <w:rPr>
          <w:rFonts w:ascii="Times New Roman" w:hAnsi="Times New Roman" w:cs="Times New Roman"/>
          <w:sz w:val="25"/>
          <w:szCs w:val="25"/>
        </w:rPr>
        <w:t xml:space="preserve">who </w:t>
      </w:r>
      <w:r w:rsidRPr="009F7DF5">
        <w:rPr>
          <w:rFonts w:ascii="Times New Roman" w:hAnsi="Times New Roman" w:cs="Times New Roman"/>
          <w:sz w:val="25"/>
          <w:szCs w:val="25"/>
        </w:rPr>
        <w:t>found that overcrowded classrooms often lead to lapses in supervision and increased vulnerability among children in ECECs.</w:t>
      </w:r>
      <w:r w:rsidRPr="000F3623">
        <w:rPr>
          <w:rFonts w:ascii="Times New Roman" w:hAnsi="Times New Roman" w:cs="Times New Roman"/>
          <w:sz w:val="25"/>
          <w:szCs w:val="25"/>
        </w:rPr>
        <w:t xml:space="preserve"> Likewise, the finding is in consonance with the outcome of the study by </w:t>
      </w:r>
      <w:r>
        <w:rPr>
          <w:rFonts w:ascii="Times New Roman" w:hAnsi="Times New Roman" w:cs="Times New Roman"/>
          <w:sz w:val="25"/>
          <w:szCs w:val="25"/>
        </w:rPr>
        <w:t xml:space="preserve">Nnadi and Akpan (2023), </w:t>
      </w:r>
      <w:r w:rsidRPr="00340692">
        <w:rPr>
          <w:rFonts w:ascii="Times New Roman" w:hAnsi="Times New Roman" w:cs="Times New Roman"/>
          <w:sz w:val="25"/>
          <w:szCs w:val="25"/>
        </w:rPr>
        <w:t>that smaller caregiver-</w:t>
      </w:r>
      <w:r w:rsidRPr="00340692">
        <w:rPr>
          <w:rFonts w:ascii="Times New Roman" w:hAnsi="Times New Roman" w:cs="Times New Roman"/>
          <w:sz w:val="25"/>
          <w:szCs w:val="25"/>
        </w:rPr>
        <w:lastRenderedPageBreak/>
        <w:t>child ratios are essential for creating a secure and nurturing environment, reducing the likelihood of child abuse and neglect. In a</w:t>
      </w:r>
      <w:r>
        <w:rPr>
          <w:rFonts w:ascii="Times New Roman" w:hAnsi="Times New Roman" w:cs="Times New Roman"/>
          <w:sz w:val="25"/>
          <w:szCs w:val="25"/>
        </w:rPr>
        <w:t>nother</w:t>
      </w:r>
      <w:r w:rsidRPr="00340692">
        <w:rPr>
          <w:rFonts w:ascii="Times New Roman" w:hAnsi="Times New Roman" w:cs="Times New Roman"/>
          <w:sz w:val="25"/>
          <w:szCs w:val="25"/>
        </w:rPr>
        <w:t xml:space="preserve"> related study, Kagwa and Mugisha (2022) in Uganda reported that caregivers in smaller classes were better equipped to enforce safeguarding protocols and identify risks early. These studies </w:t>
      </w:r>
      <w:r>
        <w:rPr>
          <w:rFonts w:ascii="Times New Roman" w:hAnsi="Times New Roman" w:cs="Times New Roman"/>
          <w:sz w:val="25"/>
          <w:szCs w:val="25"/>
        </w:rPr>
        <w:t xml:space="preserve">considerably </w:t>
      </w:r>
      <w:r w:rsidRPr="00340692">
        <w:rPr>
          <w:rFonts w:ascii="Times New Roman" w:hAnsi="Times New Roman" w:cs="Times New Roman"/>
          <w:sz w:val="25"/>
          <w:szCs w:val="25"/>
        </w:rPr>
        <w:t>affirm that an appropriate teacher-child ratio is critical for effective child safeguarding.</w:t>
      </w:r>
      <w:r w:rsidRPr="000F3623">
        <w:rPr>
          <w:rFonts w:ascii="Times New Roman" w:hAnsi="Times New Roman" w:cs="Times New Roman"/>
          <w:sz w:val="25"/>
          <w:szCs w:val="25"/>
        </w:rPr>
        <w:t xml:space="preserve"> </w:t>
      </w:r>
    </w:p>
    <w:p w:rsidR="00954173" w:rsidRDefault="00954173" w:rsidP="00954173">
      <w:pPr>
        <w:autoSpaceDE w:val="0"/>
        <w:autoSpaceDN w:val="0"/>
        <w:adjustRightInd w:val="0"/>
        <w:spacing w:after="0" w:line="240" w:lineRule="auto"/>
        <w:jc w:val="both"/>
        <w:rPr>
          <w:rFonts w:ascii="Times New Roman" w:hAnsi="Times New Roman" w:cs="Times New Roman"/>
          <w:b/>
          <w:bCs/>
          <w:sz w:val="25"/>
          <w:szCs w:val="25"/>
        </w:rPr>
      </w:pPr>
      <w:r w:rsidRPr="007F6B1E">
        <w:rPr>
          <w:rFonts w:ascii="Times New Roman" w:hAnsi="Times New Roman" w:cs="Times New Roman"/>
          <w:b/>
          <w:bCs/>
          <w:sz w:val="25"/>
          <w:szCs w:val="25"/>
        </w:rPr>
        <w:t>Influence of security infrastructure (school fencing) on caregivers’ capacity for effective child safeguarding in early childhood education centres in Nsukka LGA</w:t>
      </w:r>
    </w:p>
    <w:p w:rsidR="00954173" w:rsidRDefault="00954173" w:rsidP="00954173">
      <w:pPr>
        <w:autoSpaceDE w:val="0"/>
        <w:autoSpaceDN w:val="0"/>
        <w:adjustRightInd w:val="0"/>
        <w:spacing w:after="0" w:line="240" w:lineRule="auto"/>
        <w:jc w:val="both"/>
        <w:rPr>
          <w:rFonts w:ascii="Times New Roman" w:hAnsi="Times New Roman" w:cs="Times New Roman"/>
          <w:b/>
          <w:bCs/>
          <w:sz w:val="25"/>
          <w:szCs w:val="25"/>
        </w:rPr>
      </w:pPr>
      <w:r w:rsidRPr="007F6B1E">
        <w:rPr>
          <w:rFonts w:ascii="Times New Roman" w:hAnsi="Times New Roman" w:cs="Times New Roman"/>
          <w:b/>
          <w:bCs/>
          <w:sz w:val="25"/>
          <w:szCs w:val="25"/>
        </w:rPr>
        <w:t xml:space="preserve"> </w:t>
      </w:r>
    </w:p>
    <w:p w:rsidR="00F65326" w:rsidRPr="00A427DC" w:rsidRDefault="00954173" w:rsidP="00F65326">
      <w:pPr>
        <w:autoSpaceDE w:val="0"/>
        <w:autoSpaceDN w:val="0"/>
        <w:adjustRightInd w:val="0"/>
        <w:spacing w:after="0" w:line="504" w:lineRule="auto"/>
        <w:ind w:firstLine="720"/>
        <w:jc w:val="both"/>
        <w:rPr>
          <w:rFonts w:ascii="Times New Roman" w:hAnsi="Times New Roman" w:cs="Times New Roman"/>
          <w:sz w:val="25"/>
          <w:szCs w:val="25"/>
        </w:rPr>
      </w:pPr>
      <w:r w:rsidRPr="000F3623">
        <w:rPr>
          <w:rFonts w:ascii="Times New Roman" w:hAnsi="Times New Roman" w:cs="Times New Roman"/>
          <w:sz w:val="25"/>
          <w:szCs w:val="25"/>
        </w:rPr>
        <w:t xml:space="preserve">The study showed that </w:t>
      </w:r>
      <w:r>
        <w:rPr>
          <w:rFonts w:ascii="Times New Roman" w:hAnsi="Times New Roman" w:cs="Times New Roman"/>
          <w:sz w:val="25"/>
          <w:szCs w:val="25"/>
        </w:rPr>
        <w:t>c</w:t>
      </w:r>
      <w:r w:rsidRPr="001B5A3D">
        <w:rPr>
          <w:rFonts w:ascii="Times New Roman" w:hAnsi="Times New Roman" w:cs="Times New Roman"/>
          <w:sz w:val="25"/>
          <w:szCs w:val="25"/>
        </w:rPr>
        <w:t>aregivers in ECECs with concrete fencing and wire mesh fencing recorded higher safeguarding capacity compared to those in schools with no fencing. It was further revealed that there is a significant influence of security infrastructure (school fencing) on caregivers’ effective child safeguarding capacity in early childhood education centres in Nsukka</w:t>
      </w:r>
      <w:r w:rsidR="004617FE">
        <w:rPr>
          <w:rFonts w:ascii="Times New Roman" w:hAnsi="Times New Roman" w:cs="Times New Roman"/>
          <w:sz w:val="25"/>
          <w:szCs w:val="25"/>
        </w:rPr>
        <w:t xml:space="preserve"> </w:t>
      </w:r>
      <w:r w:rsidR="004617FE" w:rsidRPr="001B5A3D">
        <w:rPr>
          <w:rFonts w:ascii="Times New Roman" w:hAnsi="Times New Roman" w:cs="Times New Roman"/>
          <w:sz w:val="25"/>
          <w:szCs w:val="25"/>
        </w:rPr>
        <w:t>LGA</w:t>
      </w:r>
      <w:r w:rsidR="004617FE">
        <w:rPr>
          <w:rFonts w:ascii="Times New Roman" w:hAnsi="Times New Roman" w:cs="Times New Roman"/>
          <w:sz w:val="25"/>
          <w:szCs w:val="25"/>
        </w:rPr>
        <w:t>, in favour of the schools with concrete fence, followed by those with wire mesh</w:t>
      </w:r>
      <w:r w:rsidRPr="000F3623">
        <w:rPr>
          <w:rFonts w:ascii="Times New Roman" w:hAnsi="Times New Roman" w:cs="Times New Roman"/>
          <w:sz w:val="25"/>
          <w:szCs w:val="25"/>
        </w:rPr>
        <w:t xml:space="preserve">. </w:t>
      </w:r>
      <w:r w:rsidR="00F65326">
        <w:rPr>
          <w:rFonts w:ascii="Times New Roman" w:hAnsi="Times New Roman" w:cs="Times New Roman"/>
          <w:sz w:val="25"/>
          <w:szCs w:val="25"/>
        </w:rPr>
        <w:t>This</w:t>
      </w:r>
      <w:r w:rsidR="00F65326" w:rsidRPr="000F3623">
        <w:rPr>
          <w:rFonts w:ascii="Times New Roman" w:hAnsi="Times New Roman" w:cs="Times New Roman"/>
          <w:sz w:val="25"/>
          <w:szCs w:val="25"/>
        </w:rPr>
        <w:t xml:space="preserve"> finding could be so because </w:t>
      </w:r>
      <w:r w:rsidR="00F65326">
        <w:rPr>
          <w:rFonts w:ascii="Times New Roman" w:hAnsi="Times New Roman" w:cs="Times New Roman"/>
          <w:sz w:val="25"/>
          <w:szCs w:val="25"/>
        </w:rPr>
        <w:t>s</w:t>
      </w:r>
      <w:r w:rsidR="00F65326" w:rsidRPr="00A427DC">
        <w:rPr>
          <w:rFonts w:ascii="Times New Roman" w:hAnsi="Times New Roman" w:cs="Times New Roman"/>
          <w:sz w:val="25"/>
          <w:szCs w:val="25"/>
        </w:rPr>
        <w:t>ecurity infrastructure, particularly fencing, is a fundamental element in creating a safe and controlled environment in Early Childhood Education Centres (ECECs). Fencing serves as both a physical and psychological barrier, offering protection against unauthorized access, external threats, and potential harm to children. Its presence creates a defined boundary, ensuring that children remain within safe zones and minimizing risks associated with acci</w:t>
      </w:r>
      <w:r w:rsidR="00F65326">
        <w:rPr>
          <w:rFonts w:ascii="Times New Roman" w:hAnsi="Times New Roman" w:cs="Times New Roman"/>
          <w:sz w:val="25"/>
          <w:szCs w:val="25"/>
        </w:rPr>
        <w:t xml:space="preserve">dents, intrusion, or abduction. </w:t>
      </w:r>
      <w:r w:rsidR="00F65326" w:rsidRPr="00A427DC">
        <w:rPr>
          <w:rFonts w:ascii="Times New Roman" w:hAnsi="Times New Roman" w:cs="Times New Roman"/>
          <w:sz w:val="25"/>
          <w:szCs w:val="25"/>
        </w:rPr>
        <w:t>A well-constructed fence acts as the first line of defense against unauthorized individuals attempting to enter the school premises. In many communities, schools are situated near busy roads, open fields, or densely populated areas, making them susceptible to intrusion by unauthorized individuals or even stray animals. Proper fencing helps deter such intrusions, ensuring t</w:t>
      </w:r>
      <w:r w:rsidR="00F65326">
        <w:rPr>
          <w:rFonts w:ascii="Times New Roman" w:hAnsi="Times New Roman" w:cs="Times New Roman"/>
          <w:sz w:val="25"/>
          <w:szCs w:val="25"/>
        </w:rPr>
        <w:t xml:space="preserve">hat only authorized individuals, </w:t>
      </w:r>
      <w:r w:rsidR="00F65326" w:rsidRPr="00A427DC">
        <w:rPr>
          <w:rFonts w:ascii="Times New Roman" w:hAnsi="Times New Roman" w:cs="Times New Roman"/>
          <w:sz w:val="25"/>
          <w:szCs w:val="25"/>
        </w:rPr>
        <w:t>such as ca</w:t>
      </w:r>
      <w:r w:rsidR="00F65326">
        <w:rPr>
          <w:rFonts w:ascii="Times New Roman" w:hAnsi="Times New Roman" w:cs="Times New Roman"/>
          <w:sz w:val="25"/>
          <w:szCs w:val="25"/>
        </w:rPr>
        <w:t xml:space="preserve">regivers, teachers, and parents, </w:t>
      </w:r>
      <w:r w:rsidR="00F65326" w:rsidRPr="00A427DC">
        <w:rPr>
          <w:rFonts w:ascii="Times New Roman" w:hAnsi="Times New Roman" w:cs="Times New Roman"/>
          <w:sz w:val="25"/>
          <w:szCs w:val="25"/>
        </w:rPr>
        <w:t xml:space="preserve">can </w:t>
      </w:r>
      <w:r w:rsidR="00F65326" w:rsidRPr="00A427DC">
        <w:rPr>
          <w:rFonts w:ascii="Times New Roman" w:hAnsi="Times New Roman" w:cs="Times New Roman"/>
          <w:sz w:val="25"/>
          <w:szCs w:val="25"/>
        </w:rPr>
        <w:lastRenderedPageBreak/>
        <w:t xml:space="preserve">access the premises. This controlled access reduces the risk of incidents such as child abductions, harassment, or exposure </w:t>
      </w:r>
      <w:r w:rsidR="00F65326">
        <w:rPr>
          <w:rFonts w:ascii="Times New Roman" w:hAnsi="Times New Roman" w:cs="Times New Roman"/>
          <w:sz w:val="25"/>
          <w:szCs w:val="25"/>
        </w:rPr>
        <w:t xml:space="preserve">to harmful external influences. </w:t>
      </w:r>
      <w:r w:rsidR="00F65326" w:rsidRPr="00A427DC">
        <w:rPr>
          <w:rFonts w:ascii="Times New Roman" w:hAnsi="Times New Roman" w:cs="Times New Roman"/>
          <w:sz w:val="25"/>
          <w:szCs w:val="25"/>
        </w:rPr>
        <w:t>For example, in rural areas where community boundaries may be less defined, the absence of fences can result in children wandering off the school premises unnoticed, exposing them to traffic hazards, unsafe environments, or exploitation. Fencing, especially when combined with gates and security personnel, ensures a single controlled entry and exit point, simplifying monitoring and enhancing overall safety.</w:t>
      </w:r>
    </w:p>
    <w:p w:rsidR="00F65326" w:rsidRPr="00A427DC" w:rsidRDefault="00F65326" w:rsidP="00F65326">
      <w:pPr>
        <w:autoSpaceDE w:val="0"/>
        <w:autoSpaceDN w:val="0"/>
        <w:adjustRightInd w:val="0"/>
        <w:spacing w:after="0" w:line="504" w:lineRule="auto"/>
        <w:ind w:firstLine="720"/>
        <w:jc w:val="both"/>
        <w:rPr>
          <w:rFonts w:ascii="Times New Roman" w:hAnsi="Times New Roman" w:cs="Times New Roman"/>
          <w:sz w:val="25"/>
          <w:szCs w:val="25"/>
        </w:rPr>
      </w:pPr>
      <w:r w:rsidRPr="00A427DC">
        <w:rPr>
          <w:rFonts w:ascii="Times New Roman" w:hAnsi="Times New Roman" w:cs="Times New Roman"/>
          <w:sz w:val="25"/>
          <w:szCs w:val="25"/>
        </w:rPr>
        <w:t>Fences also play a vital role in preventing accidents, especially in schools located near hazardous zones, such as rivers, cliffs, construction sites, or main roads. A fenced perimeter acts as a physical boundary that prevents children from wandering into potentially dangerous areas during outdoor activities or playtime. For young children, who are naturally curious and prone to exploring, these barriers are essential in minimizing risks associat</w:t>
      </w:r>
      <w:r>
        <w:rPr>
          <w:rFonts w:ascii="Times New Roman" w:hAnsi="Times New Roman" w:cs="Times New Roman"/>
          <w:sz w:val="25"/>
          <w:szCs w:val="25"/>
        </w:rPr>
        <w:t xml:space="preserve">ed with unsupervised wandering. </w:t>
      </w:r>
      <w:r w:rsidRPr="00A427DC">
        <w:rPr>
          <w:rFonts w:ascii="Times New Roman" w:hAnsi="Times New Roman" w:cs="Times New Roman"/>
          <w:sz w:val="25"/>
          <w:szCs w:val="25"/>
        </w:rPr>
        <w:t>In addition, fencing contributes to maintaining cleanliness and hygiene within the school premises. Open schools without fencing are more likely to become dumping grounds for waste materials from nearby areas, exposing children to environmental hazards and diseases. Proper fencing keeps the school premises secure and well-maintained.</w:t>
      </w:r>
    </w:p>
    <w:p w:rsidR="004617FE" w:rsidRDefault="00F65326" w:rsidP="00F65326">
      <w:pPr>
        <w:autoSpaceDE w:val="0"/>
        <w:autoSpaceDN w:val="0"/>
        <w:adjustRightInd w:val="0"/>
        <w:spacing w:after="0" w:line="504" w:lineRule="auto"/>
        <w:ind w:firstLine="720"/>
        <w:jc w:val="both"/>
        <w:rPr>
          <w:rFonts w:ascii="Times New Roman" w:hAnsi="Times New Roman" w:cs="Times New Roman"/>
          <w:sz w:val="25"/>
          <w:szCs w:val="25"/>
        </w:rPr>
      </w:pPr>
      <w:r w:rsidRPr="00A427DC">
        <w:rPr>
          <w:rFonts w:ascii="Times New Roman" w:hAnsi="Times New Roman" w:cs="Times New Roman"/>
          <w:sz w:val="25"/>
          <w:szCs w:val="25"/>
        </w:rPr>
        <w:t>Beyond physical safety, fences provide a sense of psychological comfort for caregivers, parents, and children. Caregivers can focus more effectively on their responsibilities when they are confident that external threats are minimized. Parents are also more likely to trust and enroll their children in ECECs where visible security measures, such as strong perimeter fencing, are in place. Similarly, children feel more secure in an enclosed and familiar environment, which can positively impact their learning and social interactions.</w:t>
      </w:r>
      <w:r>
        <w:rPr>
          <w:rFonts w:ascii="Times New Roman" w:hAnsi="Times New Roman" w:cs="Times New Roman"/>
          <w:sz w:val="25"/>
          <w:szCs w:val="25"/>
        </w:rPr>
        <w:t xml:space="preserve"> Accordingly, f</w:t>
      </w:r>
      <w:r w:rsidRPr="00A427DC">
        <w:rPr>
          <w:rFonts w:ascii="Times New Roman" w:hAnsi="Times New Roman" w:cs="Times New Roman"/>
          <w:sz w:val="25"/>
          <w:szCs w:val="25"/>
        </w:rPr>
        <w:t xml:space="preserve">encing significantly reduces </w:t>
      </w:r>
      <w:r w:rsidRPr="00A427DC">
        <w:rPr>
          <w:rFonts w:ascii="Times New Roman" w:hAnsi="Times New Roman" w:cs="Times New Roman"/>
          <w:sz w:val="25"/>
          <w:szCs w:val="25"/>
        </w:rPr>
        <w:lastRenderedPageBreak/>
        <w:t>the burden on caregivers, as it removes the need for constant vigilance over children wandering outside the premises. With secure perimeters in place, caregivers can dedicate more time and energy to interacting with children, addressing their individual needs, and implementing safety protocols within the school environment. Without proper fencing, caregivers are forced to divide their attention between direct child supervision and monitoring school boundaries, incre</w:t>
      </w:r>
      <w:r>
        <w:rPr>
          <w:rFonts w:ascii="Times New Roman" w:hAnsi="Times New Roman" w:cs="Times New Roman"/>
          <w:sz w:val="25"/>
          <w:szCs w:val="25"/>
        </w:rPr>
        <w:t>asing the risk of safety lapses</w:t>
      </w:r>
      <w:r w:rsidRPr="000F3623">
        <w:rPr>
          <w:rFonts w:ascii="Times New Roman" w:hAnsi="Times New Roman" w:cs="Times New Roman"/>
          <w:sz w:val="25"/>
          <w:szCs w:val="25"/>
        </w:rPr>
        <w:t>.</w:t>
      </w:r>
    </w:p>
    <w:p w:rsidR="00954173" w:rsidRPr="000F3623" w:rsidRDefault="00954173" w:rsidP="00954173">
      <w:pPr>
        <w:autoSpaceDE w:val="0"/>
        <w:autoSpaceDN w:val="0"/>
        <w:adjustRightInd w:val="0"/>
        <w:spacing w:after="0" w:line="504" w:lineRule="auto"/>
        <w:ind w:firstLine="720"/>
        <w:jc w:val="both"/>
        <w:rPr>
          <w:rFonts w:ascii="Times New Roman" w:hAnsi="Times New Roman" w:cs="Times New Roman"/>
          <w:sz w:val="25"/>
          <w:szCs w:val="25"/>
        </w:rPr>
      </w:pPr>
      <w:r w:rsidRPr="000F3623">
        <w:rPr>
          <w:rFonts w:ascii="Times New Roman" w:hAnsi="Times New Roman" w:cs="Times New Roman"/>
          <w:sz w:val="25"/>
          <w:szCs w:val="25"/>
        </w:rPr>
        <w:t>The</w:t>
      </w:r>
      <w:r w:rsidR="004617FE">
        <w:rPr>
          <w:rFonts w:ascii="Times New Roman" w:hAnsi="Times New Roman" w:cs="Times New Roman"/>
          <w:sz w:val="25"/>
          <w:szCs w:val="25"/>
        </w:rPr>
        <w:t xml:space="preserve"> above</w:t>
      </w:r>
      <w:r w:rsidRPr="000F3623">
        <w:rPr>
          <w:rFonts w:ascii="Times New Roman" w:hAnsi="Times New Roman" w:cs="Times New Roman"/>
          <w:sz w:val="25"/>
          <w:szCs w:val="25"/>
        </w:rPr>
        <w:t xml:space="preserve"> findings are consistent with the findings of some previous studies. Notably, the finding corroborates the findings by </w:t>
      </w:r>
      <w:r>
        <w:rPr>
          <w:rFonts w:ascii="Times New Roman" w:hAnsi="Times New Roman" w:cs="Times New Roman"/>
          <w:bCs/>
          <w:sz w:val="25"/>
          <w:szCs w:val="25"/>
        </w:rPr>
        <w:t>Eze and Nwachukwu (2023) that</w:t>
      </w:r>
      <w:r w:rsidRPr="00CE2548">
        <w:rPr>
          <w:rFonts w:ascii="Times New Roman" w:hAnsi="Times New Roman" w:cs="Times New Roman"/>
          <w:bCs/>
          <w:sz w:val="25"/>
          <w:szCs w:val="25"/>
        </w:rPr>
        <w:t xml:space="preserve"> schools with robust security infrastructure had significantly fewer incidents of child safety breaches</w:t>
      </w:r>
      <w:r w:rsidRPr="000F3623">
        <w:rPr>
          <w:rFonts w:ascii="Times New Roman" w:hAnsi="Times New Roman" w:cs="Times New Roman"/>
          <w:sz w:val="25"/>
          <w:szCs w:val="25"/>
        </w:rPr>
        <w:t xml:space="preserve">. The findings are also in line with that of </w:t>
      </w:r>
      <w:r>
        <w:rPr>
          <w:rFonts w:ascii="Times New Roman" w:hAnsi="Times New Roman" w:cs="Times New Roman"/>
          <w:sz w:val="25"/>
          <w:szCs w:val="25"/>
        </w:rPr>
        <w:t xml:space="preserve">Afolabi, </w:t>
      </w:r>
      <w:r w:rsidRPr="006B6392">
        <w:rPr>
          <w:rFonts w:ascii="Times New Roman" w:hAnsi="Times New Roman" w:cs="Times New Roman"/>
          <w:sz w:val="25"/>
          <w:szCs w:val="25"/>
        </w:rPr>
        <w:t xml:space="preserve">Adeyemi, </w:t>
      </w:r>
      <w:r>
        <w:rPr>
          <w:rFonts w:ascii="Times New Roman" w:hAnsi="Times New Roman" w:cs="Times New Roman"/>
          <w:sz w:val="25"/>
          <w:szCs w:val="25"/>
        </w:rPr>
        <w:t>and</w:t>
      </w:r>
      <w:r w:rsidRPr="006B6392">
        <w:rPr>
          <w:rFonts w:ascii="Times New Roman" w:hAnsi="Times New Roman" w:cs="Times New Roman"/>
          <w:sz w:val="25"/>
          <w:szCs w:val="25"/>
        </w:rPr>
        <w:t xml:space="preserve"> Kolade</w:t>
      </w:r>
      <w:r w:rsidRPr="00975BB4">
        <w:rPr>
          <w:rFonts w:ascii="Times New Roman" w:hAnsi="Times New Roman" w:cs="Times New Roman"/>
          <w:sz w:val="25"/>
          <w:szCs w:val="25"/>
        </w:rPr>
        <w:t xml:space="preserve"> (2022)</w:t>
      </w:r>
      <w:r>
        <w:rPr>
          <w:rFonts w:ascii="Times New Roman" w:hAnsi="Times New Roman" w:cs="Times New Roman"/>
          <w:sz w:val="25"/>
          <w:szCs w:val="25"/>
        </w:rPr>
        <w:t xml:space="preserve"> who</w:t>
      </w:r>
      <w:r w:rsidRPr="00975BB4">
        <w:rPr>
          <w:rFonts w:ascii="Times New Roman" w:hAnsi="Times New Roman" w:cs="Times New Roman"/>
          <w:sz w:val="25"/>
          <w:szCs w:val="25"/>
        </w:rPr>
        <w:t xml:space="preserve"> </w:t>
      </w:r>
      <w:r>
        <w:rPr>
          <w:rFonts w:ascii="Times New Roman" w:hAnsi="Times New Roman" w:cs="Times New Roman"/>
          <w:sz w:val="25"/>
          <w:szCs w:val="25"/>
        </w:rPr>
        <w:t>disclosed</w:t>
      </w:r>
      <w:r w:rsidRPr="00975BB4">
        <w:rPr>
          <w:rFonts w:ascii="Times New Roman" w:hAnsi="Times New Roman" w:cs="Times New Roman"/>
          <w:sz w:val="25"/>
          <w:szCs w:val="25"/>
        </w:rPr>
        <w:t xml:space="preserve"> the role of physical security features such as fences and gates in minimizing external threats and safeguarding children</w:t>
      </w:r>
      <w:r>
        <w:rPr>
          <w:rFonts w:ascii="Times New Roman" w:hAnsi="Times New Roman" w:cs="Times New Roman"/>
          <w:sz w:val="25"/>
          <w:szCs w:val="25"/>
        </w:rPr>
        <w:t xml:space="preserve">. Similarly, </w:t>
      </w:r>
      <w:r w:rsidRPr="000F3623">
        <w:rPr>
          <w:rFonts w:ascii="Times New Roman" w:hAnsi="Times New Roman" w:cs="Times New Roman"/>
          <w:sz w:val="25"/>
          <w:szCs w:val="25"/>
        </w:rPr>
        <w:t xml:space="preserve">the finding also affirms the outcome of the study by </w:t>
      </w:r>
      <w:r w:rsidRPr="00006A77">
        <w:rPr>
          <w:rFonts w:ascii="Times New Roman" w:hAnsi="Times New Roman" w:cs="Times New Roman"/>
          <w:sz w:val="25"/>
          <w:szCs w:val="25"/>
        </w:rPr>
        <w:t xml:space="preserve">Lukman and Haruna (2023) that schools without proper fencing reported higher incidents of unauthorized access and child endangerment. </w:t>
      </w:r>
      <w:r>
        <w:rPr>
          <w:rFonts w:ascii="Times New Roman" w:hAnsi="Times New Roman" w:cs="Times New Roman"/>
          <w:sz w:val="25"/>
          <w:szCs w:val="25"/>
        </w:rPr>
        <w:t xml:space="preserve">In addition, the finding add credence to that of Nyambura and Kimani (2022), which showed </w:t>
      </w:r>
      <w:r w:rsidRPr="00006A77">
        <w:rPr>
          <w:rFonts w:ascii="Times New Roman" w:hAnsi="Times New Roman" w:cs="Times New Roman"/>
          <w:sz w:val="25"/>
          <w:szCs w:val="25"/>
        </w:rPr>
        <w:t xml:space="preserve">that secure fencing enhances caregiver confidence, allowing them to focus on their duties without constant fear of external threats. These studies </w:t>
      </w:r>
      <w:r>
        <w:rPr>
          <w:rFonts w:ascii="Times New Roman" w:hAnsi="Times New Roman" w:cs="Times New Roman"/>
          <w:sz w:val="25"/>
          <w:szCs w:val="25"/>
        </w:rPr>
        <w:t>demonstrate</w:t>
      </w:r>
      <w:r w:rsidRPr="00006A77">
        <w:rPr>
          <w:rFonts w:ascii="Times New Roman" w:hAnsi="Times New Roman" w:cs="Times New Roman"/>
          <w:sz w:val="25"/>
          <w:szCs w:val="25"/>
        </w:rPr>
        <w:t xml:space="preserve"> the importance of physical security infrastructure in enhancing caregivers' safeguarding capacity.</w:t>
      </w:r>
      <w:r w:rsidRPr="000F3623">
        <w:rPr>
          <w:rFonts w:ascii="Times New Roman" w:hAnsi="Times New Roman" w:cs="Times New Roman"/>
          <w:sz w:val="25"/>
          <w:szCs w:val="25"/>
        </w:rPr>
        <w:t xml:space="preserve"> </w:t>
      </w:r>
    </w:p>
    <w:p w:rsidR="00954173" w:rsidRPr="000F3623" w:rsidRDefault="00954173" w:rsidP="00954173">
      <w:pPr>
        <w:spacing w:after="0" w:line="456" w:lineRule="auto"/>
        <w:jc w:val="both"/>
        <w:rPr>
          <w:rFonts w:ascii="Times New Roman" w:hAnsi="Times New Roman" w:cs="Times New Roman"/>
          <w:b/>
          <w:bCs/>
          <w:color w:val="000000" w:themeColor="text1"/>
          <w:sz w:val="25"/>
          <w:szCs w:val="25"/>
        </w:rPr>
      </w:pPr>
      <w:r w:rsidRPr="000F3623">
        <w:rPr>
          <w:rFonts w:ascii="Times New Roman" w:hAnsi="Times New Roman" w:cs="Times New Roman"/>
          <w:b/>
          <w:bCs/>
          <w:color w:val="000000" w:themeColor="text1"/>
          <w:sz w:val="25"/>
          <w:szCs w:val="25"/>
        </w:rPr>
        <w:t xml:space="preserve">Conclusion </w:t>
      </w:r>
    </w:p>
    <w:p w:rsidR="00954173" w:rsidRPr="000F3623" w:rsidRDefault="00954173" w:rsidP="00954173">
      <w:pPr>
        <w:spacing w:after="0" w:line="456" w:lineRule="auto"/>
        <w:ind w:firstLine="7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 xml:space="preserve">Based on the findings </w:t>
      </w:r>
      <w:r w:rsidR="003917AC">
        <w:rPr>
          <w:rFonts w:ascii="Times New Roman" w:hAnsi="Times New Roman" w:cs="Times New Roman"/>
          <w:color w:val="000000" w:themeColor="text1"/>
          <w:sz w:val="25"/>
          <w:szCs w:val="25"/>
        </w:rPr>
        <w:t xml:space="preserve">of the study, </w:t>
      </w:r>
      <w:r w:rsidR="00FE1BBB">
        <w:rPr>
          <w:rFonts w:ascii="Times New Roman" w:hAnsi="Times New Roman" w:cs="Times New Roman"/>
          <w:color w:val="000000" w:themeColor="text1"/>
          <w:sz w:val="25"/>
          <w:szCs w:val="25"/>
        </w:rPr>
        <w:t>it has</w:t>
      </w:r>
      <w:r>
        <w:rPr>
          <w:rFonts w:ascii="Times New Roman" w:hAnsi="Times New Roman" w:cs="Times New Roman"/>
          <w:color w:val="000000" w:themeColor="text1"/>
          <w:sz w:val="25"/>
          <w:szCs w:val="25"/>
        </w:rPr>
        <w:t xml:space="preserve"> concluded that school </w:t>
      </w:r>
      <w:r w:rsidRPr="00B803A5">
        <w:rPr>
          <w:rFonts w:ascii="Times New Roman" w:hAnsi="Times New Roman" w:cs="Times New Roman"/>
          <w:color w:val="000000" w:themeColor="text1"/>
          <w:sz w:val="25"/>
          <w:szCs w:val="25"/>
        </w:rPr>
        <w:t xml:space="preserve">ownership, </w:t>
      </w:r>
      <w:r>
        <w:rPr>
          <w:rFonts w:ascii="Times New Roman" w:hAnsi="Times New Roman" w:cs="Times New Roman"/>
          <w:color w:val="000000" w:themeColor="text1"/>
          <w:sz w:val="25"/>
          <w:szCs w:val="25"/>
        </w:rPr>
        <w:t xml:space="preserve">school </w:t>
      </w:r>
      <w:r w:rsidRPr="00B803A5">
        <w:rPr>
          <w:rFonts w:ascii="Times New Roman" w:hAnsi="Times New Roman" w:cs="Times New Roman"/>
          <w:color w:val="000000" w:themeColor="text1"/>
          <w:sz w:val="25"/>
          <w:szCs w:val="25"/>
        </w:rPr>
        <w:t xml:space="preserve">location, teacher-child ratio, and </w:t>
      </w:r>
      <w:r>
        <w:rPr>
          <w:rFonts w:ascii="Times New Roman" w:hAnsi="Times New Roman" w:cs="Times New Roman"/>
          <w:color w:val="000000" w:themeColor="text1"/>
          <w:sz w:val="25"/>
          <w:szCs w:val="25"/>
        </w:rPr>
        <w:t xml:space="preserve">school fencing </w:t>
      </w:r>
      <w:r w:rsidR="00FE1BBB">
        <w:rPr>
          <w:rFonts w:ascii="Times New Roman" w:hAnsi="Times New Roman" w:cs="Times New Roman"/>
          <w:color w:val="000000" w:themeColor="text1"/>
          <w:sz w:val="25"/>
          <w:szCs w:val="25"/>
        </w:rPr>
        <w:t>are major determinants</w:t>
      </w:r>
      <w:r w:rsidRPr="00B803A5">
        <w:rPr>
          <w:rFonts w:ascii="Times New Roman" w:hAnsi="Times New Roman" w:cs="Times New Roman"/>
          <w:color w:val="000000" w:themeColor="text1"/>
          <w:sz w:val="25"/>
          <w:szCs w:val="25"/>
        </w:rPr>
        <w:t xml:space="preserve"> </w:t>
      </w:r>
      <w:r w:rsidR="00FE1BBB">
        <w:rPr>
          <w:rFonts w:ascii="Times New Roman" w:hAnsi="Times New Roman" w:cs="Times New Roman"/>
          <w:color w:val="000000" w:themeColor="text1"/>
          <w:sz w:val="25"/>
          <w:szCs w:val="25"/>
        </w:rPr>
        <w:t xml:space="preserve">of </w:t>
      </w:r>
      <w:r w:rsidRPr="00B803A5">
        <w:rPr>
          <w:rFonts w:ascii="Times New Roman" w:hAnsi="Times New Roman" w:cs="Times New Roman"/>
          <w:color w:val="000000" w:themeColor="text1"/>
          <w:sz w:val="25"/>
          <w:szCs w:val="25"/>
        </w:rPr>
        <w:t xml:space="preserve">caregivers' ability to ensure </w:t>
      </w:r>
      <w:r>
        <w:rPr>
          <w:rFonts w:ascii="Times New Roman" w:hAnsi="Times New Roman" w:cs="Times New Roman"/>
          <w:color w:val="000000" w:themeColor="text1"/>
          <w:sz w:val="25"/>
          <w:szCs w:val="25"/>
        </w:rPr>
        <w:t>effective child safeguarding</w:t>
      </w:r>
      <w:r w:rsidRPr="00B803A5">
        <w:rPr>
          <w:rFonts w:ascii="Times New Roman" w:hAnsi="Times New Roman" w:cs="Times New Roman"/>
          <w:color w:val="000000" w:themeColor="text1"/>
          <w:sz w:val="25"/>
          <w:szCs w:val="25"/>
        </w:rPr>
        <w:t xml:space="preserve"> in early childhood education centres</w:t>
      </w:r>
      <w:r w:rsidRPr="000F3623">
        <w:rPr>
          <w:rFonts w:ascii="Times New Roman" w:hAnsi="Times New Roman" w:cs="Times New Roman"/>
          <w:color w:val="000000" w:themeColor="text1"/>
          <w:sz w:val="25"/>
          <w:szCs w:val="25"/>
        </w:rPr>
        <w:t xml:space="preserve">. </w:t>
      </w:r>
      <w:r w:rsidR="00F768EC">
        <w:rPr>
          <w:rFonts w:ascii="Times New Roman" w:hAnsi="Times New Roman" w:cs="Times New Roman"/>
          <w:color w:val="000000" w:themeColor="text1"/>
          <w:sz w:val="25"/>
          <w:szCs w:val="25"/>
        </w:rPr>
        <w:t xml:space="preserve">This therefore means that </w:t>
      </w:r>
      <w:r w:rsidR="00352FB7">
        <w:rPr>
          <w:rFonts w:ascii="Times New Roman" w:hAnsi="Times New Roman" w:cs="Times New Roman"/>
          <w:color w:val="000000" w:themeColor="text1"/>
          <w:sz w:val="25"/>
          <w:szCs w:val="25"/>
        </w:rPr>
        <w:t xml:space="preserve">all </w:t>
      </w:r>
      <w:r w:rsidR="00F768EC">
        <w:rPr>
          <w:rFonts w:ascii="Times New Roman" w:hAnsi="Times New Roman" w:cs="Times New Roman"/>
          <w:color w:val="000000" w:themeColor="text1"/>
          <w:sz w:val="25"/>
          <w:szCs w:val="25"/>
        </w:rPr>
        <w:lastRenderedPageBreak/>
        <w:t xml:space="preserve">school characteristics </w:t>
      </w:r>
      <w:r w:rsidR="00352FB7">
        <w:rPr>
          <w:rFonts w:ascii="Times New Roman" w:hAnsi="Times New Roman" w:cs="Times New Roman"/>
          <w:color w:val="000000" w:themeColor="text1"/>
          <w:sz w:val="25"/>
          <w:szCs w:val="25"/>
        </w:rPr>
        <w:t>need to be given conside</w:t>
      </w:r>
      <w:r w:rsidR="00C82ECB">
        <w:rPr>
          <w:rFonts w:ascii="Times New Roman" w:hAnsi="Times New Roman" w:cs="Times New Roman"/>
          <w:color w:val="000000" w:themeColor="text1"/>
          <w:sz w:val="25"/>
          <w:szCs w:val="25"/>
        </w:rPr>
        <w:t xml:space="preserve">rable attention if </w:t>
      </w:r>
      <w:r w:rsidR="00C82ECB" w:rsidRPr="00B803A5">
        <w:rPr>
          <w:rFonts w:ascii="Times New Roman" w:hAnsi="Times New Roman" w:cs="Times New Roman"/>
          <w:color w:val="000000" w:themeColor="text1"/>
          <w:sz w:val="25"/>
          <w:szCs w:val="25"/>
        </w:rPr>
        <w:t xml:space="preserve">caregivers' ability to ensure </w:t>
      </w:r>
      <w:r w:rsidR="00C82ECB">
        <w:rPr>
          <w:rFonts w:ascii="Times New Roman" w:hAnsi="Times New Roman" w:cs="Times New Roman"/>
          <w:color w:val="000000" w:themeColor="text1"/>
          <w:sz w:val="25"/>
          <w:szCs w:val="25"/>
        </w:rPr>
        <w:t>effective child safeguarding</w:t>
      </w:r>
      <w:r w:rsidR="00C82ECB" w:rsidRPr="00B803A5">
        <w:rPr>
          <w:rFonts w:ascii="Times New Roman" w:hAnsi="Times New Roman" w:cs="Times New Roman"/>
          <w:color w:val="000000" w:themeColor="text1"/>
          <w:sz w:val="25"/>
          <w:szCs w:val="25"/>
        </w:rPr>
        <w:t xml:space="preserve"> in early childhood education centres</w:t>
      </w:r>
      <w:r w:rsidR="00C82ECB">
        <w:rPr>
          <w:rFonts w:ascii="Times New Roman" w:hAnsi="Times New Roman" w:cs="Times New Roman"/>
          <w:color w:val="000000" w:themeColor="text1"/>
          <w:sz w:val="25"/>
          <w:szCs w:val="25"/>
        </w:rPr>
        <w:t xml:space="preserve"> is to be maximized. </w:t>
      </w:r>
    </w:p>
    <w:p w:rsidR="00954173" w:rsidRPr="000F3623" w:rsidRDefault="00954173" w:rsidP="00954173">
      <w:pPr>
        <w:spacing w:after="0" w:line="480" w:lineRule="auto"/>
        <w:jc w:val="both"/>
        <w:rPr>
          <w:rFonts w:ascii="Times New Roman" w:hAnsi="Times New Roman" w:cs="Times New Roman"/>
          <w:b/>
          <w:bCs/>
          <w:sz w:val="25"/>
          <w:szCs w:val="25"/>
        </w:rPr>
      </w:pPr>
      <w:r w:rsidRPr="000F3623">
        <w:rPr>
          <w:rFonts w:ascii="Times New Roman" w:hAnsi="Times New Roman" w:cs="Times New Roman"/>
          <w:b/>
          <w:bCs/>
          <w:sz w:val="25"/>
          <w:szCs w:val="25"/>
        </w:rPr>
        <w:t>Contribution to Knowledge</w:t>
      </w:r>
    </w:p>
    <w:p w:rsidR="00954173" w:rsidRPr="007C7363" w:rsidRDefault="00954173" w:rsidP="00954173">
      <w:pPr>
        <w:spacing w:after="0" w:line="480" w:lineRule="auto"/>
        <w:ind w:firstLine="720"/>
        <w:jc w:val="both"/>
        <w:rPr>
          <w:rFonts w:ascii="Times New Roman" w:hAnsi="Times New Roman" w:cs="Times New Roman"/>
          <w:sz w:val="25"/>
          <w:szCs w:val="25"/>
        </w:rPr>
      </w:pPr>
      <w:r w:rsidRPr="000F3623">
        <w:rPr>
          <w:rFonts w:ascii="Times New Roman" w:hAnsi="Times New Roman" w:cs="Times New Roman"/>
          <w:sz w:val="25"/>
          <w:szCs w:val="25"/>
        </w:rPr>
        <w:t xml:space="preserve">This study </w:t>
      </w:r>
      <w:r w:rsidRPr="00A5519E">
        <w:rPr>
          <w:rFonts w:ascii="Times New Roman" w:hAnsi="Times New Roman" w:cs="Times New Roman"/>
          <w:sz w:val="25"/>
          <w:szCs w:val="25"/>
        </w:rPr>
        <w:t>contributes to existing literature by providing empirical evidence that private ECECs exhibit higher caregiver safeguarding capacity than public ECECs due to better traini</w:t>
      </w:r>
      <w:r>
        <w:rPr>
          <w:rFonts w:ascii="Times New Roman" w:hAnsi="Times New Roman" w:cs="Times New Roman"/>
          <w:sz w:val="25"/>
          <w:szCs w:val="25"/>
        </w:rPr>
        <w:t>ng, funding, and infrastructure</w:t>
      </w:r>
      <w:r w:rsidRPr="000F3623">
        <w:rPr>
          <w:rFonts w:ascii="Times New Roman" w:hAnsi="Times New Roman" w:cs="Times New Roman"/>
          <w:sz w:val="25"/>
          <w:szCs w:val="25"/>
        </w:rPr>
        <w:t xml:space="preserve">. </w:t>
      </w:r>
      <w:r w:rsidRPr="00A5519E">
        <w:rPr>
          <w:rFonts w:ascii="Times New Roman" w:hAnsi="Times New Roman" w:cs="Times New Roman"/>
          <w:sz w:val="25"/>
          <w:szCs w:val="25"/>
        </w:rPr>
        <w:t>It highlights the disparities between urban and rural ECECs in child safeguarding capacity, drawing attention to the need for resource redistribution and infrastructural development in rural areas.</w:t>
      </w:r>
      <w:r w:rsidRPr="000F3623">
        <w:rPr>
          <w:rFonts w:ascii="Times New Roman" w:hAnsi="Times New Roman" w:cs="Times New Roman"/>
          <w:sz w:val="25"/>
          <w:szCs w:val="25"/>
        </w:rPr>
        <w:t xml:space="preserve"> </w:t>
      </w:r>
      <w:r>
        <w:rPr>
          <w:rFonts w:ascii="Times New Roman" w:hAnsi="Times New Roman" w:cs="Times New Roman"/>
          <w:sz w:val="25"/>
          <w:szCs w:val="25"/>
        </w:rPr>
        <w:t xml:space="preserve">The study also </w:t>
      </w:r>
      <w:r w:rsidRPr="00B43DF7">
        <w:rPr>
          <w:rFonts w:ascii="Times New Roman" w:hAnsi="Times New Roman" w:cs="Times New Roman"/>
          <w:sz w:val="25"/>
          <w:szCs w:val="25"/>
        </w:rPr>
        <w:t>reinforces the critical role of manageable teacher-child ratios in safeguarding practices, advocating for policies that standardize teacher-child ratios across all ECECs.</w:t>
      </w:r>
      <w:r>
        <w:rPr>
          <w:rFonts w:ascii="Times New Roman" w:hAnsi="Times New Roman" w:cs="Times New Roman"/>
          <w:sz w:val="25"/>
          <w:szCs w:val="25"/>
        </w:rPr>
        <w:t xml:space="preserve"> In addition, b</w:t>
      </w:r>
      <w:r w:rsidRPr="00B43DF7">
        <w:rPr>
          <w:rFonts w:ascii="Times New Roman" w:hAnsi="Times New Roman" w:cs="Times New Roman"/>
          <w:sz w:val="25"/>
          <w:szCs w:val="25"/>
        </w:rPr>
        <w:t xml:space="preserve">y </w:t>
      </w:r>
      <w:r w:rsidR="005874D9">
        <w:rPr>
          <w:rFonts w:ascii="Times New Roman" w:hAnsi="Times New Roman" w:cs="Times New Roman"/>
          <w:sz w:val="25"/>
          <w:szCs w:val="25"/>
        </w:rPr>
        <w:t xml:space="preserve">demonstrating the influence of </w:t>
      </w:r>
      <w:r w:rsidR="007843F7">
        <w:rPr>
          <w:rFonts w:ascii="Times New Roman" w:hAnsi="Times New Roman" w:cs="Times New Roman"/>
          <w:sz w:val="25"/>
          <w:szCs w:val="25"/>
        </w:rPr>
        <w:t>school fencing on</w:t>
      </w:r>
      <w:r w:rsidRPr="00B43DF7">
        <w:rPr>
          <w:rFonts w:ascii="Times New Roman" w:hAnsi="Times New Roman" w:cs="Times New Roman"/>
          <w:sz w:val="25"/>
          <w:szCs w:val="25"/>
        </w:rPr>
        <w:t xml:space="preserve"> </w:t>
      </w:r>
      <w:r w:rsidR="007843F7">
        <w:rPr>
          <w:rFonts w:ascii="Times New Roman" w:hAnsi="Times New Roman" w:cs="Times New Roman"/>
          <w:sz w:val="25"/>
          <w:szCs w:val="25"/>
        </w:rPr>
        <w:t xml:space="preserve">child </w:t>
      </w:r>
      <w:r w:rsidRPr="00B43DF7">
        <w:rPr>
          <w:rFonts w:ascii="Times New Roman" w:hAnsi="Times New Roman" w:cs="Times New Roman"/>
          <w:sz w:val="25"/>
          <w:szCs w:val="25"/>
        </w:rPr>
        <w:t xml:space="preserve">safeguarding capacity, this study </w:t>
      </w:r>
      <w:r>
        <w:rPr>
          <w:rFonts w:ascii="Times New Roman" w:hAnsi="Times New Roman" w:cs="Times New Roman"/>
          <w:sz w:val="25"/>
          <w:szCs w:val="25"/>
        </w:rPr>
        <w:t>clarifies</w:t>
      </w:r>
      <w:r w:rsidRPr="00B43DF7">
        <w:rPr>
          <w:rFonts w:ascii="Times New Roman" w:hAnsi="Times New Roman" w:cs="Times New Roman"/>
          <w:sz w:val="25"/>
          <w:szCs w:val="25"/>
        </w:rPr>
        <w:t xml:space="preserve"> the importance of physical infrastructure in enhancing child safety.</w:t>
      </w:r>
      <w:r>
        <w:rPr>
          <w:rFonts w:ascii="Times New Roman" w:hAnsi="Times New Roman" w:cs="Times New Roman"/>
          <w:sz w:val="25"/>
          <w:szCs w:val="25"/>
        </w:rPr>
        <w:t xml:space="preserve"> Furthermore, the study </w:t>
      </w:r>
      <w:r w:rsidRPr="005842F0">
        <w:rPr>
          <w:rFonts w:ascii="Times New Roman" w:hAnsi="Times New Roman" w:cs="Times New Roman"/>
          <w:sz w:val="25"/>
          <w:szCs w:val="25"/>
        </w:rPr>
        <w:t>fills a contextual research gap by focusing on Nsukka LGA, providing valuable insights for stakeholders in Nigerian early childhood education</w:t>
      </w:r>
      <w:r>
        <w:rPr>
          <w:rFonts w:ascii="Times New Roman" w:hAnsi="Times New Roman" w:cs="Times New Roman"/>
          <w:sz w:val="25"/>
          <w:szCs w:val="25"/>
        </w:rPr>
        <w:t>.</w:t>
      </w:r>
    </w:p>
    <w:p w:rsidR="00954173" w:rsidRPr="000F3623" w:rsidRDefault="00954173" w:rsidP="00954173">
      <w:pPr>
        <w:spacing w:after="0" w:line="480" w:lineRule="auto"/>
        <w:jc w:val="both"/>
        <w:rPr>
          <w:rFonts w:ascii="Times New Roman" w:hAnsi="Times New Roman" w:cs="Times New Roman"/>
          <w:b/>
          <w:bCs/>
          <w:sz w:val="25"/>
          <w:szCs w:val="25"/>
        </w:rPr>
      </w:pPr>
      <w:r w:rsidRPr="000F3623">
        <w:rPr>
          <w:rFonts w:ascii="Times New Roman" w:hAnsi="Times New Roman" w:cs="Times New Roman"/>
          <w:b/>
          <w:bCs/>
          <w:sz w:val="25"/>
          <w:szCs w:val="25"/>
        </w:rPr>
        <w:t>Educational Implications of the Findings</w:t>
      </w:r>
    </w:p>
    <w:p w:rsidR="00954173" w:rsidRPr="000F3623" w:rsidRDefault="00954173" w:rsidP="00954173">
      <w:pPr>
        <w:spacing w:after="0" w:line="480" w:lineRule="auto"/>
        <w:ind w:firstLine="720"/>
        <w:jc w:val="both"/>
        <w:rPr>
          <w:rFonts w:ascii="Times New Roman" w:hAnsi="Times New Roman" w:cs="Times New Roman"/>
          <w:color w:val="000000" w:themeColor="text1"/>
          <w:sz w:val="25"/>
          <w:szCs w:val="25"/>
        </w:rPr>
      </w:pPr>
      <w:r w:rsidRPr="000F3623">
        <w:rPr>
          <w:rFonts w:ascii="Times New Roman" w:hAnsi="Times New Roman" w:cs="Times New Roman"/>
          <w:color w:val="000000" w:themeColor="text1"/>
          <w:sz w:val="25"/>
          <w:szCs w:val="25"/>
        </w:rPr>
        <w:t>The findings of this study have several important implications for</w:t>
      </w:r>
      <w:r w:rsidR="007843F7">
        <w:rPr>
          <w:rFonts w:ascii="Times New Roman" w:hAnsi="Times New Roman" w:cs="Times New Roman"/>
          <w:color w:val="000000" w:themeColor="text1"/>
          <w:sz w:val="25"/>
          <w:szCs w:val="25"/>
        </w:rPr>
        <w:t xml:space="preserve"> caregivers, parents and other</w:t>
      </w:r>
      <w:r w:rsidRPr="000F3623">
        <w:rPr>
          <w:rFonts w:ascii="Times New Roman" w:hAnsi="Times New Roman" w:cs="Times New Roman"/>
          <w:color w:val="000000" w:themeColor="text1"/>
          <w:sz w:val="25"/>
          <w:szCs w:val="25"/>
        </w:rPr>
        <w:t xml:space="preserve"> stakeholders in early childhood education. Firstly, </w:t>
      </w:r>
      <w:r>
        <w:rPr>
          <w:rFonts w:ascii="Times New Roman" w:hAnsi="Times New Roman" w:cs="Times New Roman"/>
          <w:color w:val="000000" w:themeColor="text1"/>
          <w:sz w:val="25"/>
          <w:szCs w:val="25"/>
        </w:rPr>
        <w:t>the study found that c</w:t>
      </w:r>
      <w:r w:rsidRPr="00C33C0E">
        <w:rPr>
          <w:rFonts w:ascii="Times New Roman" w:hAnsi="Times New Roman" w:cs="Times New Roman"/>
          <w:color w:val="000000" w:themeColor="text1"/>
          <w:sz w:val="25"/>
          <w:szCs w:val="25"/>
        </w:rPr>
        <w:t>aregivers in private Early Childhood Education Centres (ECECs) demonstrate higher safeguarding capacity compared to public ECECs</w:t>
      </w:r>
      <w:r w:rsidRPr="000F3623">
        <w:rPr>
          <w:rFonts w:ascii="Times New Roman" w:hAnsi="Times New Roman" w:cs="Times New Roman"/>
          <w:color w:val="000000" w:themeColor="text1"/>
          <w:sz w:val="25"/>
          <w:szCs w:val="25"/>
        </w:rPr>
        <w:t>.</w:t>
      </w:r>
      <w:r>
        <w:rPr>
          <w:rFonts w:ascii="Times New Roman" w:hAnsi="Times New Roman" w:cs="Times New Roman"/>
          <w:color w:val="000000" w:themeColor="text1"/>
          <w:sz w:val="25"/>
          <w:szCs w:val="25"/>
        </w:rPr>
        <w:t xml:space="preserve"> </w:t>
      </w:r>
      <w:r w:rsidRPr="00654716">
        <w:rPr>
          <w:rFonts w:ascii="Times New Roman" w:hAnsi="Times New Roman" w:cs="Times New Roman"/>
          <w:color w:val="000000" w:themeColor="text1"/>
          <w:sz w:val="25"/>
          <w:szCs w:val="25"/>
        </w:rPr>
        <w:t xml:space="preserve">The </w:t>
      </w:r>
      <w:r w:rsidR="003B0BF8">
        <w:rPr>
          <w:rFonts w:ascii="Times New Roman" w:hAnsi="Times New Roman" w:cs="Times New Roman"/>
          <w:color w:val="000000" w:themeColor="text1"/>
          <w:sz w:val="25"/>
          <w:szCs w:val="25"/>
        </w:rPr>
        <w:t>implication of this finding</w:t>
      </w:r>
      <w:r>
        <w:rPr>
          <w:rFonts w:ascii="Times New Roman" w:hAnsi="Times New Roman" w:cs="Times New Roman"/>
          <w:color w:val="000000" w:themeColor="text1"/>
          <w:sz w:val="25"/>
          <w:szCs w:val="25"/>
        </w:rPr>
        <w:t xml:space="preserve"> is that</w:t>
      </w:r>
      <w:r w:rsidR="0055501A">
        <w:rPr>
          <w:rFonts w:ascii="Times New Roman" w:hAnsi="Times New Roman" w:cs="Times New Roman"/>
          <w:color w:val="000000" w:themeColor="text1"/>
          <w:sz w:val="25"/>
          <w:szCs w:val="25"/>
        </w:rPr>
        <w:t xml:space="preserve"> caregivers in</w:t>
      </w:r>
      <w:r>
        <w:rPr>
          <w:rFonts w:ascii="Times New Roman" w:hAnsi="Times New Roman" w:cs="Times New Roman"/>
          <w:color w:val="000000" w:themeColor="text1"/>
          <w:sz w:val="25"/>
          <w:szCs w:val="25"/>
        </w:rPr>
        <w:t xml:space="preserve"> </w:t>
      </w:r>
      <w:r w:rsidR="004B468D" w:rsidRPr="00C33C0E">
        <w:rPr>
          <w:rFonts w:ascii="Times New Roman" w:hAnsi="Times New Roman" w:cs="Times New Roman"/>
          <w:color w:val="000000" w:themeColor="text1"/>
          <w:sz w:val="25"/>
          <w:szCs w:val="25"/>
        </w:rPr>
        <w:t>public ECECs</w:t>
      </w:r>
      <w:r w:rsidR="004B468D">
        <w:rPr>
          <w:rFonts w:ascii="Times New Roman" w:hAnsi="Times New Roman" w:cs="Times New Roman"/>
          <w:color w:val="000000" w:themeColor="text1"/>
          <w:sz w:val="25"/>
          <w:szCs w:val="25"/>
        </w:rPr>
        <w:t xml:space="preserve"> need to </w:t>
      </w:r>
      <w:r w:rsidR="0055501A">
        <w:rPr>
          <w:rFonts w:ascii="Times New Roman" w:hAnsi="Times New Roman" w:cs="Times New Roman"/>
          <w:color w:val="000000" w:themeColor="text1"/>
          <w:sz w:val="25"/>
          <w:szCs w:val="25"/>
        </w:rPr>
        <w:t>improve</w:t>
      </w:r>
      <w:r w:rsidR="003B0BF8">
        <w:rPr>
          <w:rFonts w:ascii="Times New Roman" w:hAnsi="Times New Roman" w:cs="Times New Roman"/>
          <w:color w:val="000000" w:themeColor="text1"/>
          <w:sz w:val="25"/>
          <w:szCs w:val="25"/>
        </w:rPr>
        <w:t xml:space="preserve"> </w:t>
      </w:r>
      <w:r w:rsidR="0055501A">
        <w:rPr>
          <w:rFonts w:ascii="Times New Roman" w:hAnsi="Times New Roman" w:cs="Times New Roman"/>
          <w:color w:val="000000" w:themeColor="text1"/>
          <w:sz w:val="25"/>
          <w:szCs w:val="25"/>
        </w:rPr>
        <w:t xml:space="preserve">on their </w:t>
      </w:r>
      <w:r w:rsidR="00664EE9">
        <w:rPr>
          <w:rFonts w:ascii="Times New Roman" w:hAnsi="Times New Roman" w:cs="Times New Roman"/>
          <w:color w:val="000000" w:themeColor="text1"/>
          <w:sz w:val="25"/>
          <w:szCs w:val="25"/>
        </w:rPr>
        <w:t xml:space="preserve">capacity for effective child safeguarding. </w:t>
      </w:r>
    </w:p>
    <w:p w:rsidR="00954173" w:rsidRDefault="00954173" w:rsidP="00954173">
      <w:pPr>
        <w:spacing w:after="0" w:line="480" w:lineRule="auto"/>
        <w:ind w:firstLine="720"/>
        <w:jc w:val="both"/>
        <w:rPr>
          <w:rFonts w:ascii="Times New Roman" w:hAnsi="Times New Roman" w:cs="Times New Roman"/>
          <w:color w:val="000000" w:themeColor="text1"/>
          <w:sz w:val="25"/>
          <w:szCs w:val="25"/>
        </w:rPr>
      </w:pPr>
      <w:r w:rsidRPr="000F3623">
        <w:rPr>
          <w:rFonts w:ascii="Times New Roman" w:hAnsi="Times New Roman" w:cs="Times New Roman"/>
          <w:color w:val="000000" w:themeColor="text1"/>
          <w:sz w:val="25"/>
          <w:szCs w:val="25"/>
        </w:rPr>
        <w:t xml:space="preserve">Secondly, </w:t>
      </w:r>
      <w:r>
        <w:rPr>
          <w:rFonts w:ascii="Times New Roman" w:hAnsi="Times New Roman" w:cs="Times New Roman"/>
          <w:color w:val="000000" w:themeColor="text1"/>
          <w:sz w:val="25"/>
          <w:szCs w:val="25"/>
        </w:rPr>
        <w:t>u</w:t>
      </w:r>
      <w:r w:rsidRPr="00F5693E">
        <w:rPr>
          <w:rFonts w:ascii="Times New Roman" w:hAnsi="Times New Roman" w:cs="Times New Roman"/>
          <w:color w:val="000000" w:themeColor="text1"/>
          <w:sz w:val="25"/>
          <w:szCs w:val="25"/>
        </w:rPr>
        <w:t>rban ECECs had higher caregivers’ effective child safeguarding capacity than rural ECECs</w:t>
      </w:r>
      <w:r>
        <w:rPr>
          <w:rFonts w:ascii="Times New Roman" w:hAnsi="Times New Roman" w:cs="Times New Roman"/>
          <w:color w:val="000000" w:themeColor="text1"/>
          <w:sz w:val="25"/>
          <w:szCs w:val="25"/>
        </w:rPr>
        <w:t xml:space="preserve">. This implies that caregivers in </w:t>
      </w:r>
      <w:r w:rsidRPr="00405AF2">
        <w:rPr>
          <w:rFonts w:ascii="Times New Roman" w:hAnsi="Times New Roman" w:cs="Times New Roman"/>
          <w:color w:val="000000" w:themeColor="text1"/>
          <w:sz w:val="25"/>
          <w:szCs w:val="25"/>
        </w:rPr>
        <w:t xml:space="preserve">rural ECECs </w:t>
      </w:r>
      <w:r>
        <w:rPr>
          <w:rFonts w:ascii="Times New Roman" w:hAnsi="Times New Roman" w:cs="Times New Roman"/>
          <w:color w:val="000000" w:themeColor="text1"/>
          <w:sz w:val="25"/>
          <w:szCs w:val="25"/>
        </w:rPr>
        <w:t>need better more attention in terms of</w:t>
      </w:r>
      <w:r w:rsidRPr="00405AF2">
        <w:rPr>
          <w:rFonts w:ascii="Times New Roman" w:hAnsi="Times New Roman" w:cs="Times New Roman"/>
          <w:color w:val="000000" w:themeColor="text1"/>
          <w:sz w:val="25"/>
          <w:szCs w:val="25"/>
        </w:rPr>
        <w:t xml:space="preserve"> child safeguarding</w:t>
      </w:r>
      <w:r w:rsidRPr="000F3623">
        <w:rPr>
          <w:rFonts w:ascii="Times New Roman" w:hAnsi="Times New Roman" w:cs="Times New Roman"/>
          <w:color w:val="000000" w:themeColor="text1"/>
          <w:sz w:val="25"/>
          <w:szCs w:val="25"/>
        </w:rPr>
        <w:t xml:space="preserve">. </w:t>
      </w:r>
    </w:p>
    <w:p w:rsidR="00954173" w:rsidRDefault="00954173" w:rsidP="00954173">
      <w:pPr>
        <w:spacing w:after="0" w:line="480" w:lineRule="auto"/>
        <w:ind w:firstLine="7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lastRenderedPageBreak/>
        <w:t>The study also found that c</w:t>
      </w:r>
      <w:r w:rsidRPr="004F3423">
        <w:rPr>
          <w:rFonts w:ascii="Times New Roman" w:hAnsi="Times New Roman" w:cs="Times New Roman"/>
          <w:color w:val="000000" w:themeColor="text1"/>
          <w:sz w:val="25"/>
          <w:szCs w:val="25"/>
        </w:rPr>
        <w:t>aregivers managing a ratio of 1:25 children or fewer recorded higher safeguarding capacity than those managing more than 25 children</w:t>
      </w:r>
      <w:r>
        <w:rPr>
          <w:rFonts w:ascii="Times New Roman" w:hAnsi="Times New Roman" w:cs="Times New Roman"/>
          <w:color w:val="000000" w:themeColor="text1"/>
          <w:sz w:val="25"/>
          <w:szCs w:val="25"/>
        </w:rPr>
        <w:t>. The implication of this is that s</w:t>
      </w:r>
      <w:r w:rsidRPr="00FF79BD">
        <w:rPr>
          <w:rFonts w:ascii="Times New Roman" w:hAnsi="Times New Roman" w:cs="Times New Roman"/>
          <w:color w:val="000000" w:themeColor="text1"/>
          <w:sz w:val="25"/>
          <w:szCs w:val="25"/>
        </w:rPr>
        <w:t>maller teacher-child ratios enhance caregivers’ ability to monitor children effectively and address safeguarding concerns promptly.</w:t>
      </w:r>
    </w:p>
    <w:p w:rsidR="00664EE9" w:rsidRPr="003609A3" w:rsidRDefault="00954173" w:rsidP="003609A3">
      <w:pPr>
        <w:spacing w:after="0" w:line="480" w:lineRule="auto"/>
        <w:ind w:firstLine="7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Lastly, c</w:t>
      </w:r>
      <w:r w:rsidRPr="00F66CD5">
        <w:rPr>
          <w:rFonts w:ascii="Times New Roman" w:hAnsi="Times New Roman" w:cs="Times New Roman"/>
          <w:color w:val="000000" w:themeColor="text1"/>
          <w:sz w:val="25"/>
          <w:szCs w:val="25"/>
        </w:rPr>
        <w:t>aregivers in ECECs with concrete fencing and wire mesh fencing recorded higher safeguarding capacity compared to those in schools with no fencing.</w:t>
      </w:r>
      <w:r>
        <w:rPr>
          <w:rFonts w:ascii="Times New Roman" w:hAnsi="Times New Roman" w:cs="Times New Roman"/>
          <w:color w:val="000000" w:themeColor="text1"/>
          <w:sz w:val="25"/>
          <w:szCs w:val="25"/>
        </w:rPr>
        <w:t xml:space="preserve"> This implies that f</w:t>
      </w:r>
      <w:r w:rsidRPr="00F66CD5">
        <w:rPr>
          <w:rFonts w:ascii="Times New Roman" w:hAnsi="Times New Roman" w:cs="Times New Roman"/>
          <w:color w:val="000000" w:themeColor="text1"/>
          <w:sz w:val="25"/>
          <w:szCs w:val="25"/>
        </w:rPr>
        <w:t>enced ECECs provide safer environments for children by preventing unauthorized access and reducing external threats</w:t>
      </w:r>
      <w:r>
        <w:rPr>
          <w:rFonts w:ascii="Times New Roman" w:hAnsi="Times New Roman" w:cs="Times New Roman"/>
          <w:color w:val="000000" w:themeColor="text1"/>
          <w:sz w:val="25"/>
          <w:szCs w:val="25"/>
        </w:rPr>
        <w:t>.</w:t>
      </w:r>
    </w:p>
    <w:p w:rsidR="00954173" w:rsidRPr="000F3623" w:rsidRDefault="00954173" w:rsidP="00954173">
      <w:pPr>
        <w:spacing w:after="0" w:line="456" w:lineRule="auto"/>
        <w:jc w:val="both"/>
        <w:rPr>
          <w:rFonts w:ascii="Times New Roman" w:hAnsi="Times New Roman" w:cs="Times New Roman"/>
          <w:b/>
          <w:bCs/>
          <w:sz w:val="25"/>
          <w:szCs w:val="25"/>
        </w:rPr>
      </w:pPr>
      <w:r w:rsidRPr="000F3623">
        <w:rPr>
          <w:rFonts w:ascii="Times New Roman" w:hAnsi="Times New Roman" w:cs="Times New Roman"/>
          <w:b/>
          <w:bCs/>
          <w:sz w:val="25"/>
          <w:szCs w:val="25"/>
        </w:rPr>
        <w:t xml:space="preserve">Recommendations </w:t>
      </w:r>
    </w:p>
    <w:p w:rsidR="00954173" w:rsidRPr="000F3623" w:rsidRDefault="00954173" w:rsidP="00954173">
      <w:pPr>
        <w:spacing w:after="0" w:line="456" w:lineRule="auto"/>
        <w:ind w:firstLine="720"/>
        <w:jc w:val="both"/>
        <w:rPr>
          <w:rFonts w:ascii="Times New Roman" w:hAnsi="Times New Roman" w:cs="Times New Roman"/>
          <w:color w:val="000000" w:themeColor="text1"/>
          <w:sz w:val="25"/>
          <w:szCs w:val="25"/>
        </w:rPr>
      </w:pPr>
      <w:r w:rsidRPr="000F3623">
        <w:rPr>
          <w:rFonts w:ascii="Times New Roman" w:hAnsi="Times New Roman" w:cs="Times New Roman"/>
          <w:color w:val="000000" w:themeColor="text1"/>
          <w:sz w:val="25"/>
          <w:szCs w:val="25"/>
        </w:rPr>
        <w:t xml:space="preserve">Based on the findings of the study, the following recommendations </w:t>
      </w:r>
      <w:r w:rsidR="005A1F67">
        <w:rPr>
          <w:rFonts w:ascii="Times New Roman" w:hAnsi="Times New Roman" w:cs="Times New Roman"/>
          <w:color w:val="000000" w:themeColor="text1"/>
          <w:sz w:val="25"/>
          <w:szCs w:val="25"/>
        </w:rPr>
        <w:t>are</w:t>
      </w:r>
      <w:r w:rsidRPr="000F3623">
        <w:rPr>
          <w:rFonts w:ascii="Times New Roman" w:hAnsi="Times New Roman" w:cs="Times New Roman"/>
          <w:color w:val="000000" w:themeColor="text1"/>
          <w:sz w:val="25"/>
          <w:szCs w:val="25"/>
        </w:rPr>
        <w:t xml:space="preserve"> made.</w:t>
      </w:r>
    </w:p>
    <w:p w:rsidR="00954173" w:rsidRDefault="00954173" w:rsidP="00954173">
      <w:pPr>
        <w:pStyle w:val="ListParagraph"/>
        <w:numPr>
          <w:ilvl w:val="0"/>
          <w:numId w:val="13"/>
        </w:numPr>
        <w:spacing w:after="0" w:line="456" w:lineRule="auto"/>
        <w:jc w:val="both"/>
        <w:rPr>
          <w:rFonts w:ascii="Times New Roman" w:hAnsi="Times New Roman" w:cs="Times New Roman"/>
          <w:color w:val="000000" w:themeColor="text1"/>
          <w:sz w:val="25"/>
          <w:szCs w:val="25"/>
        </w:rPr>
      </w:pPr>
      <w:r w:rsidRPr="00876C3D">
        <w:rPr>
          <w:rFonts w:ascii="Times New Roman" w:hAnsi="Times New Roman" w:cs="Times New Roman"/>
          <w:color w:val="000000" w:themeColor="text1"/>
          <w:sz w:val="25"/>
          <w:szCs w:val="25"/>
        </w:rPr>
        <w:t xml:space="preserve">Government agencies and stakeholders should </w:t>
      </w:r>
      <w:r w:rsidR="005A1F67">
        <w:rPr>
          <w:rFonts w:ascii="Times New Roman" w:hAnsi="Times New Roman" w:cs="Times New Roman"/>
          <w:color w:val="000000" w:themeColor="text1"/>
          <w:sz w:val="25"/>
          <w:szCs w:val="25"/>
        </w:rPr>
        <w:t xml:space="preserve">ensure uniformity in </w:t>
      </w:r>
      <w:r w:rsidR="008C3D8C">
        <w:rPr>
          <w:rFonts w:ascii="Times New Roman" w:hAnsi="Times New Roman" w:cs="Times New Roman"/>
          <w:color w:val="000000" w:themeColor="text1"/>
          <w:sz w:val="25"/>
          <w:szCs w:val="25"/>
        </w:rPr>
        <w:t>caregivers’ effective child safeguarding</w:t>
      </w:r>
      <w:r w:rsidR="008C3D8C" w:rsidRPr="00876C3D">
        <w:rPr>
          <w:rFonts w:ascii="Times New Roman" w:hAnsi="Times New Roman" w:cs="Times New Roman"/>
          <w:color w:val="000000" w:themeColor="text1"/>
          <w:sz w:val="25"/>
          <w:szCs w:val="25"/>
        </w:rPr>
        <w:t xml:space="preserve"> </w:t>
      </w:r>
      <w:r w:rsidR="008C3D8C">
        <w:rPr>
          <w:rFonts w:ascii="Times New Roman" w:hAnsi="Times New Roman" w:cs="Times New Roman"/>
          <w:color w:val="000000" w:themeColor="text1"/>
          <w:sz w:val="25"/>
          <w:szCs w:val="25"/>
        </w:rPr>
        <w:t xml:space="preserve">capacity in both public and private </w:t>
      </w:r>
      <w:r w:rsidRPr="00876C3D">
        <w:rPr>
          <w:rFonts w:ascii="Times New Roman" w:hAnsi="Times New Roman" w:cs="Times New Roman"/>
          <w:color w:val="000000" w:themeColor="text1"/>
          <w:sz w:val="25"/>
          <w:szCs w:val="25"/>
        </w:rPr>
        <w:t>ECECs.</w:t>
      </w:r>
    </w:p>
    <w:p w:rsidR="00954173" w:rsidRPr="000F3623" w:rsidRDefault="00954173" w:rsidP="00954173">
      <w:pPr>
        <w:pStyle w:val="ListParagraph"/>
        <w:numPr>
          <w:ilvl w:val="0"/>
          <w:numId w:val="13"/>
        </w:numPr>
        <w:spacing w:after="0" w:line="456" w:lineRule="auto"/>
        <w:jc w:val="both"/>
        <w:rPr>
          <w:rFonts w:ascii="Times New Roman" w:hAnsi="Times New Roman" w:cs="Times New Roman"/>
          <w:color w:val="000000" w:themeColor="text1"/>
          <w:sz w:val="25"/>
          <w:szCs w:val="25"/>
        </w:rPr>
      </w:pPr>
      <w:r w:rsidRPr="007849A8">
        <w:rPr>
          <w:rFonts w:ascii="Times New Roman" w:hAnsi="Times New Roman" w:cs="Times New Roman"/>
          <w:color w:val="000000" w:themeColor="text1"/>
          <w:sz w:val="25"/>
          <w:szCs w:val="25"/>
        </w:rPr>
        <w:t>Governments should allocate more resources and funding to rural ECECs to address these disparities</w:t>
      </w:r>
      <w:r w:rsidRPr="00BB5FDD">
        <w:rPr>
          <w:rFonts w:ascii="Times New Roman" w:hAnsi="Times New Roman" w:cs="Times New Roman"/>
          <w:color w:val="000000" w:themeColor="text1"/>
          <w:sz w:val="25"/>
          <w:szCs w:val="25"/>
        </w:rPr>
        <w:t>.</w:t>
      </w:r>
    </w:p>
    <w:p w:rsidR="00954173" w:rsidRDefault="00954173" w:rsidP="00954173">
      <w:pPr>
        <w:pStyle w:val="ListParagraph"/>
        <w:numPr>
          <w:ilvl w:val="0"/>
          <w:numId w:val="13"/>
        </w:numPr>
        <w:spacing w:after="0" w:line="456" w:lineRule="auto"/>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Government and other relevant r</w:t>
      </w:r>
      <w:r w:rsidRPr="007849A8">
        <w:rPr>
          <w:rFonts w:ascii="Times New Roman" w:hAnsi="Times New Roman" w:cs="Times New Roman"/>
          <w:color w:val="000000" w:themeColor="text1"/>
          <w:sz w:val="25"/>
          <w:szCs w:val="25"/>
        </w:rPr>
        <w:t>egulatory bodies should enforce standardized teacher-child ratios in both public and private ECECs to ensure effective supervision and care.</w:t>
      </w:r>
      <w:r w:rsidRPr="000F3623">
        <w:rPr>
          <w:rFonts w:ascii="Times New Roman" w:hAnsi="Times New Roman" w:cs="Times New Roman"/>
          <w:color w:val="000000" w:themeColor="text1"/>
          <w:sz w:val="25"/>
          <w:szCs w:val="25"/>
        </w:rPr>
        <w:t xml:space="preserve"> </w:t>
      </w:r>
    </w:p>
    <w:p w:rsidR="00954173" w:rsidRPr="000F3623" w:rsidRDefault="00954173" w:rsidP="00954173">
      <w:pPr>
        <w:pStyle w:val="ListParagraph"/>
        <w:numPr>
          <w:ilvl w:val="0"/>
          <w:numId w:val="13"/>
        </w:numPr>
        <w:spacing w:after="0" w:line="456" w:lineRule="auto"/>
        <w:jc w:val="both"/>
        <w:rPr>
          <w:rFonts w:ascii="Times New Roman" w:hAnsi="Times New Roman" w:cs="Times New Roman"/>
          <w:color w:val="000000" w:themeColor="text1"/>
          <w:sz w:val="25"/>
          <w:szCs w:val="25"/>
        </w:rPr>
      </w:pPr>
      <w:r w:rsidRPr="0066792D">
        <w:rPr>
          <w:rFonts w:ascii="Times New Roman" w:hAnsi="Times New Roman" w:cs="Times New Roman"/>
          <w:color w:val="000000" w:themeColor="text1"/>
          <w:sz w:val="25"/>
          <w:szCs w:val="25"/>
        </w:rPr>
        <w:t>Governments and school proprietors should prioritize school fencing in all ECECs, especially in vulnerable and high-risk areas.</w:t>
      </w:r>
      <w:r>
        <w:rPr>
          <w:rFonts w:ascii="Times New Roman" w:hAnsi="Times New Roman" w:cs="Times New Roman"/>
          <w:color w:val="000000" w:themeColor="text1"/>
          <w:sz w:val="25"/>
          <w:szCs w:val="25"/>
        </w:rPr>
        <w:t xml:space="preserve"> Additionally, p</w:t>
      </w:r>
      <w:r w:rsidRPr="0066792D">
        <w:rPr>
          <w:rFonts w:ascii="Times New Roman" w:hAnsi="Times New Roman" w:cs="Times New Roman"/>
          <w:color w:val="000000" w:themeColor="text1"/>
          <w:sz w:val="25"/>
          <w:szCs w:val="25"/>
        </w:rPr>
        <w:t>eriodic safety audits should be conducted to ensure compliance with security infrastructure standards in all ECECs.</w:t>
      </w:r>
    </w:p>
    <w:p w:rsidR="00954173" w:rsidRPr="000F3623" w:rsidRDefault="00954173" w:rsidP="00954173">
      <w:pPr>
        <w:spacing w:after="0" w:line="456" w:lineRule="auto"/>
        <w:jc w:val="both"/>
        <w:rPr>
          <w:rFonts w:ascii="Times New Roman" w:hAnsi="Times New Roman" w:cs="Times New Roman"/>
          <w:b/>
          <w:bCs/>
          <w:color w:val="000000" w:themeColor="text1"/>
          <w:sz w:val="25"/>
          <w:szCs w:val="25"/>
        </w:rPr>
      </w:pPr>
      <w:r w:rsidRPr="000F3623">
        <w:rPr>
          <w:rFonts w:ascii="Times New Roman" w:hAnsi="Times New Roman" w:cs="Times New Roman"/>
          <w:b/>
          <w:bCs/>
          <w:color w:val="000000" w:themeColor="text1"/>
          <w:sz w:val="25"/>
          <w:szCs w:val="25"/>
        </w:rPr>
        <w:t xml:space="preserve">Suggestions for Further Research </w:t>
      </w:r>
    </w:p>
    <w:p w:rsidR="00954173" w:rsidRPr="000F3623" w:rsidRDefault="00954173" w:rsidP="00954173">
      <w:pPr>
        <w:spacing w:after="0" w:line="456" w:lineRule="auto"/>
        <w:ind w:firstLine="720"/>
        <w:jc w:val="both"/>
        <w:rPr>
          <w:rFonts w:ascii="Times New Roman" w:hAnsi="Times New Roman" w:cs="Times New Roman"/>
          <w:color w:val="000000" w:themeColor="text1"/>
          <w:sz w:val="25"/>
          <w:szCs w:val="25"/>
        </w:rPr>
      </w:pPr>
      <w:r w:rsidRPr="000F3623">
        <w:rPr>
          <w:rFonts w:ascii="Times New Roman" w:hAnsi="Times New Roman" w:cs="Times New Roman"/>
          <w:color w:val="000000" w:themeColor="text1"/>
          <w:sz w:val="25"/>
          <w:szCs w:val="25"/>
        </w:rPr>
        <w:t>Building upon the findings of this study, future research could explore the following areas to deepen understanding of the influence of family factors on preschoolers’ acquisition of basic literacy skills:</w:t>
      </w:r>
    </w:p>
    <w:p w:rsidR="00954173" w:rsidRDefault="00954173" w:rsidP="00954173">
      <w:pPr>
        <w:pStyle w:val="ListParagraph"/>
        <w:numPr>
          <w:ilvl w:val="0"/>
          <w:numId w:val="11"/>
        </w:numPr>
        <w:spacing w:after="0" w:line="456" w:lineRule="auto"/>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lastRenderedPageBreak/>
        <w:t>Subsequent studies could</w:t>
      </w:r>
      <w:r w:rsidRPr="00DA153A">
        <w:rPr>
          <w:rFonts w:ascii="Times New Roman" w:hAnsi="Times New Roman" w:cs="Times New Roman"/>
          <w:color w:val="000000" w:themeColor="text1"/>
          <w:sz w:val="25"/>
          <w:szCs w:val="25"/>
        </w:rPr>
        <w:t xml:space="preserve"> expand their geographical scope to include multiple LGAs, states, or regions across Nigeria, allowing for broader generalization and comparison of findings across diverse cultural and socio-economic settings.</w:t>
      </w:r>
    </w:p>
    <w:p w:rsidR="00954173" w:rsidRPr="000F3623" w:rsidRDefault="00753DE7" w:rsidP="00954173">
      <w:pPr>
        <w:pStyle w:val="ListParagraph"/>
        <w:numPr>
          <w:ilvl w:val="0"/>
          <w:numId w:val="11"/>
        </w:numPr>
        <w:spacing w:after="0" w:line="456" w:lineRule="auto"/>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Researchers may</w:t>
      </w:r>
      <w:r w:rsidR="00954173" w:rsidRPr="007002C6">
        <w:rPr>
          <w:rFonts w:ascii="Times New Roman" w:hAnsi="Times New Roman" w:cs="Times New Roman"/>
          <w:color w:val="000000" w:themeColor="text1"/>
          <w:sz w:val="25"/>
          <w:szCs w:val="25"/>
        </w:rPr>
        <w:t xml:space="preserve"> consider adopting longitudinal research designs to examine how school characteristics and caregivers’ safeguarding capacity evolve over time. This approach would offer deeper insights into cause-and-effect relationships.</w:t>
      </w:r>
    </w:p>
    <w:p w:rsidR="007845CF" w:rsidRPr="00C82949" w:rsidRDefault="00753DE7" w:rsidP="00C82949">
      <w:pPr>
        <w:pStyle w:val="ListParagraph"/>
        <w:numPr>
          <w:ilvl w:val="0"/>
          <w:numId w:val="11"/>
        </w:numPr>
        <w:spacing w:after="0" w:line="456" w:lineRule="auto"/>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Future research may</w:t>
      </w:r>
      <w:r w:rsidR="00954173" w:rsidRPr="00C729F1">
        <w:rPr>
          <w:rFonts w:ascii="Times New Roman" w:hAnsi="Times New Roman" w:cs="Times New Roman"/>
          <w:color w:val="000000" w:themeColor="text1"/>
          <w:sz w:val="25"/>
          <w:szCs w:val="25"/>
        </w:rPr>
        <w:t xml:space="preserve"> explore other </w:t>
      </w:r>
      <w:r w:rsidR="00954173">
        <w:rPr>
          <w:rFonts w:ascii="Times New Roman" w:hAnsi="Times New Roman" w:cs="Times New Roman"/>
          <w:color w:val="000000" w:themeColor="text1"/>
          <w:sz w:val="25"/>
          <w:szCs w:val="25"/>
        </w:rPr>
        <w:t>potential</w:t>
      </w:r>
      <w:r w:rsidR="00954173" w:rsidRPr="00C729F1">
        <w:rPr>
          <w:rFonts w:ascii="Times New Roman" w:hAnsi="Times New Roman" w:cs="Times New Roman"/>
          <w:color w:val="000000" w:themeColor="text1"/>
          <w:sz w:val="25"/>
          <w:szCs w:val="25"/>
        </w:rPr>
        <w:t xml:space="preserve"> variables influencing child safeguarding, such as caregiver training and professional development, administrative support, parental involvement, availability of safeguarding policies,</w:t>
      </w:r>
      <w:r w:rsidR="00954173">
        <w:rPr>
          <w:rFonts w:ascii="Times New Roman" w:hAnsi="Times New Roman" w:cs="Times New Roman"/>
          <w:color w:val="000000" w:themeColor="text1"/>
          <w:sz w:val="25"/>
          <w:szCs w:val="25"/>
        </w:rPr>
        <w:t xml:space="preserve"> and caregiver job satisfaction</w:t>
      </w:r>
      <w:r w:rsidR="00954173" w:rsidRPr="000F3623">
        <w:rPr>
          <w:rFonts w:ascii="Times New Roman" w:hAnsi="Times New Roman" w:cs="Times New Roman"/>
          <w:color w:val="000000" w:themeColor="text1"/>
          <w:sz w:val="25"/>
          <w:szCs w:val="25"/>
        </w:rPr>
        <w:t>.</w:t>
      </w:r>
    </w:p>
    <w:p w:rsidR="00954173" w:rsidRPr="000F3623" w:rsidRDefault="00954173" w:rsidP="00954173">
      <w:pPr>
        <w:spacing w:after="0" w:line="456" w:lineRule="auto"/>
        <w:jc w:val="both"/>
        <w:rPr>
          <w:rFonts w:ascii="Times New Roman" w:hAnsi="Times New Roman" w:cs="Times New Roman"/>
          <w:b/>
          <w:bCs/>
          <w:sz w:val="25"/>
          <w:szCs w:val="25"/>
        </w:rPr>
      </w:pPr>
      <w:r w:rsidRPr="000F3623">
        <w:rPr>
          <w:rFonts w:ascii="Times New Roman" w:hAnsi="Times New Roman" w:cs="Times New Roman"/>
          <w:b/>
          <w:bCs/>
          <w:sz w:val="25"/>
          <w:szCs w:val="25"/>
        </w:rPr>
        <w:t xml:space="preserve">Summary of the Study </w:t>
      </w:r>
    </w:p>
    <w:p w:rsidR="00954173" w:rsidRPr="000F3623" w:rsidRDefault="00954173" w:rsidP="00954173">
      <w:pPr>
        <w:spacing w:after="0" w:line="480" w:lineRule="auto"/>
        <w:ind w:firstLine="720"/>
        <w:jc w:val="both"/>
        <w:rPr>
          <w:rFonts w:ascii="Times New Roman" w:hAnsi="Times New Roman" w:cs="Times New Roman"/>
          <w:sz w:val="25"/>
          <w:szCs w:val="25"/>
        </w:rPr>
      </w:pPr>
      <w:r w:rsidRPr="000F3623">
        <w:rPr>
          <w:rFonts w:ascii="Times New Roman" w:hAnsi="Times New Roman" w:cs="Times New Roman"/>
          <w:sz w:val="25"/>
          <w:szCs w:val="25"/>
        </w:rPr>
        <w:t xml:space="preserve">This study </w:t>
      </w:r>
      <w:r w:rsidR="00A465D7">
        <w:rPr>
          <w:rFonts w:ascii="Times New Roman" w:hAnsi="Times New Roman" w:cs="Times New Roman"/>
          <w:sz w:val="25"/>
          <w:szCs w:val="25"/>
        </w:rPr>
        <w:t>mainly</w:t>
      </w:r>
      <w:r w:rsidRPr="000F3623">
        <w:rPr>
          <w:rFonts w:ascii="Times New Roman" w:hAnsi="Times New Roman" w:cs="Times New Roman"/>
          <w:sz w:val="25"/>
          <w:szCs w:val="25"/>
        </w:rPr>
        <w:t xml:space="preserve"> </w:t>
      </w:r>
      <w:r>
        <w:rPr>
          <w:rFonts w:ascii="Times New Roman" w:hAnsi="Times New Roman" w:cs="Times New Roman"/>
          <w:sz w:val="25"/>
          <w:szCs w:val="25"/>
        </w:rPr>
        <w:t xml:space="preserve">investigated </w:t>
      </w:r>
      <w:r w:rsidRPr="009A35C5">
        <w:rPr>
          <w:rFonts w:ascii="Times New Roman" w:hAnsi="Times New Roman" w:cs="Times New Roman"/>
          <w:sz w:val="25"/>
          <w:szCs w:val="25"/>
        </w:rPr>
        <w:t>the influence of school characteristics on caregivers’ effective child safeguarding capacity in early childhood education centres in Nsukka LGA of Enugu State</w:t>
      </w:r>
      <w:r w:rsidRPr="000F3623">
        <w:rPr>
          <w:rFonts w:ascii="Times New Roman" w:hAnsi="Times New Roman" w:cs="Times New Roman"/>
          <w:sz w:val="25"/>
          <w:szCs w:val="25"/>
        </w:rPr>
        <w:t>. The study was guided by four specific purposes, four research questions, and four null hypotheses. The findings of this study has both practical and theoretical significance. The scope of the study covers the content, population and geographical coverage.</w:t>
      </w:r>
    </w:p>
    <w:p w:rsidR="00954173" w:rsidRPr="000F3623" w:rsidRDefault="00954173" w:rsidP="00954173">
      <w:pPr>
        <w:spacing w:after="0" w:line="480" w:lineRule="auto"/>
        <w:ind w:firstLine="720"/>
        <w:jc w:val="both"/>
        <w:rPr>
          <w:rFonts w:ascii="Times New Roman" w:hAnsi="Times New Roman" w:cs="Times New Roman"/>
          <w:sz w:val="25"/>
          <w:szCs w:val="25"/>
        </w:rPr>
      </w:pPr>
      <w:r w:rsidRPr="000F3623">
        <w:rPr>
          <w:rFonts w:ascii="Times New Roman" w:hAnsi="Times New Roman" w:cs="Times New Roman"/>
          <w:sz w:val="25"/>
          <w:szCs w:val="25"/>
        </w:rPr>
        <w:t xml:space="preserve">Literature review was done under the following sub-headings: conceptual framework, theoretical framework, review of related empirical studies and summary of literature review.  Under the conceptual framework, concepts of </w:t>
      </w:r>
      <w:r w:rsidRPr="002747A0">
        <w:rPr>
          <w:rFonts w:ascii="Times New Roman" w:hAnsi="Times New Roman" w:cs="Times New Roman"/>
          <w:sz w:val="25"/>
          <w:szCs w:val="25"/>
        </w:rPr>
        <w:t>early childhood education centres</w:t>
      </w:r>
      <w:r>
        <w:rPr>
          <w:rFonts w:ascii="Times New Roman" w:hAnsi="Times New Roman" w:cs="Times New Roman"/>
          <w:sz w:val="25"/>
          <w:szCs w:val="25"/>
        </w:rPr>
        <w:t xml:space="preserve">, </w:t>
      </w:r>
      <w:r w:rsidRPr="002747A0">
        <w:rPr>
          <w:rFonts w:ascii="Times New Roman" w:hAnsi="Times New Roman" w:cs="Times New Roman"/>
          <w:sz w:val="25"/>
          <w:szCs w:val="25"/>
        </w:rPr>
        <w:t>child safeguarding</w:t>
      </w:r>
      <w:r>
        <w:rPr>
          <w:rFonts w:ascii="Times New Roman" w:hAnsi="Times New Roman" w:cs="Times New Roman"/>
          <w:sz w:val="25"/>
          <w:szCs w:val="25"/>
        </w:rPr>
        <w:t xml:space="preserve">, </w:t>
      </w:r>
      <w:proofErr w:type="gramStart"/>
      <w:r w:rsidRPr="002747A0">
        <w:rPr>
          <w:rFonts w:ascii="Times New Roman" w:hAnsi="Times New Roman" w:cs="Times New Roman"/>
          <w:sz w:val="25"/>
          <w:szCs w:val="25"/>
        </w:rPr>
        <w:t>caregivers’</w:t>
      </w:r>
      <w:proofErr w:type="gramEnd"/>
      <w:r w:rsidRPr="002747A0">
        <w:rPr>
          <w:rFonts w:ascii="Times New Roman" w:hAnsi="Times New Roman" w:cs="Times New Roman"/>
          <w:sz w:val="25"/>
          <w:szCs w:val="25"/>
        </w:rPr>
        <w:t xml:space="preserve"> capacity for effective child safeguarding </w:t>
      </w:r>
      <w:r>
        <w:rPr>
          <w:rFonts w:ascii="Times New Roman" w:hAnsi="Times New Roman" w:cs="Times New Roman"/>
          <w:sz w:val="25"/>
          <w:szCs w:val="25"/>
        </w:rPr>
        <w:t xml:space="preserve">and </w:t>
      </w:r>
      <w:r w:rsidRPr="002747A0">
        <w:rPr>
          <w:rFonts w:ascii="Times New Roman" w:hAnsi="Times New Roman" w:cs="Times New Roman"/>
          <w:sz w:val="25"/>
          <w:szCs w:val="25"/>
        </w:rPr>
        <w:t>school characteristics</w:t>
      </w:r>
      <w:r w:rsidRPr="000F3623">
        <w:rPr>
          <w:rFonts w:ascii="Times New Roman" w:hAnsi="Times New Roman" w:cs="Times New Roman"/>
          <w:sz w:val="25"/>
          <w:szCs w:val="25"/>
        </w:rPr>
        <w:t xml:space="preserve"> as posited by scholars were reviewed. Two theories; </w:t>
      </w:r>
      <w:r w:rsidRPr="001138A4">
        <w:rPr>
          <w:rFonts w:ascii="Times New Roman" w:hAnsi="Times New Roman" w:cs="Times New Roman"/>
          <w:sz w:val="25"/>
          <w:szCs w:val="25"/>
        </w:rPr>
        <w:t>Human Cap</w:t>
      </w:r>
      <w:r>
        <w:rPr>
          <w:rFonts w:ascii="Times New Roman" w:hAnsi="Times New Roman" w:cs="Times New Roman"/>
          <w:sz w:val="25"/>
          <w:szCs w:val="25"/>
        </w:rPr>
        <w:t>ital Theory (Gary Becker, 1964)</w:t>
      </w:r>
      <w:r w:rsidRPr="000F3623">
        <w:rPr>
          <w:rFonts w:ascii="Times New Roman" w:hAnsi="Times New Roman" w:cs="Times New Roman"/>
          <w:sz w:val="25"/>
          <w:szCs w:val="25"/>
        </w:rPr>
        <w:t xml:space="preserve"> and </w:t>
      </w:r>
      <w:r w:rsidRPr="001138A4">
        <w:rPr>
          <w:rFonts w:ascii="Times New Roman" w:hAnsi="Times New Roman" w:cs="Times New Roman"/>
          <w:sz w:val="25"/>
          <w:szCs w:val="25"/>
        </w:rPr>
        <w:t>Institutional Theory (</w:t>
      </w:r>
      <w:r w:rsidR="00B22062">
        <w:rPr>
          <w:rFonts w:ascii="Times New Roman" w:hAnsi="Times New Roman" w:cs="Times New Roman"/>
          <w:sz w:val="25"/>
          <w:szCs w:val="25"/>
        </w:rPr>
        <w:t>Rowan</w:t>
      </w:r>
      <w:r w:rsidRPr="001138A4">
        <w:rPr>
          <w:rFonts w:ascii="Times New Roman" w:hAnsi="Times New Roman" w:cs="Times New Roman"/>
          <w:sz w:val="25"/>
          <w:szCs w:val="25"/>
        </w:rPr>
        <w:t xml:space="preserve"> &amp; Meyer, 1977)</w:t>
      </w:r>
      <w:r w:rsidRPr="000F3623">
        <w:rPr>
          <w:rFonts w:ascii="Times New Roman" w:hAnsi="Times New Roman" w:cs="Times New Roman"/>
          <w:sz w:val="25"/>
          <w:szCs w:val="25"/>
        </w:rPr>
        <w:t xml:space="preserve"> were reviewed under the theoretical framework. In addition, relevant empirical studies were reviewed.  Notably, none of the reviewed studies were </w:t>
      </w:r>
      <w:r w:rsidRPr="000F3623">
        <w:rPr>
          <w:rFonts w:ascii="Times New Roman" w:hAnsi="Times New Roman" w:cs="Times New Roman"/>
          <w:sz w:val="25"/>
          <w:szCs w:val="25"/>
        </w:rPr>
        <w:lastRenderedPageBreak/>
        <w:t xml:space="preserve">conducted on the topic of this study in </w:t>
      </w:r>
      <w:r w:rsidRPr="004C7A36">
        <w:rPr>
          <w:rFonts w:ascii="Times New Roman" w:hAnsi="Times New Roman" w:cs="Times New Roman"/>
          <w:sz w:val="25"/>
          <w:szCs w:val="25"/>
        </w:rPr>
        <w:t>Nsukka LGA of Enugu State</w:t>
      </w:r>
      <w:r w:rsidRPr="000F3623">
        <w:rPr>
          <w:rFonts w:ascii="Times New Roman" w:hAnsi="Times New Roman" w:cs="Times New Roman"/>
          <w:sz w:val="25"/>
          <w:szCs w:val="25"/>
        </w:rPr>
        <w:t>, Nigeria, which created a gap for this study to fill in the literature.</w:t>
      </w:r>
    </w:p>
    <w:p w:rsidR="00954173" w:rsidRPr="000F3623" w:rsidRDefault="00954173" w:rsidP="00954173">
      <w:pPr>
        <w:spacing w:after="0" w:line="480" w:lineRule="auto"/>
        <w:ind w:firstLine="720"/>
        <w:jc w:val="both"/>
        <w:rPr>
          <w:rFonts w:ascii="Times New Roman" w:hAnsi="Times New Roman" w:cs="Times New Roman"/>
          <w:sz w:val="25"/>
          <w:szCs w:val="25"/>
        </w:rPr>
      </w:pPr>
      <w:r w:rsidRPr="000F3623">
        <w:rPr>
          <w:rFonts w:ascii="Times New Roman" w:hAnsi="Times New Roman" w:cs="Times New Roman"/>
          <w:sz w:val="25"/>
          <w:szCs w:val="25"/>
        </w:rPr>
        <w:t xml:space="preserve">The study adopted ex-post facto research design. The area of study was </w:t>
      </w:r>
      <w:r w:rsidRPr="00896E2B">
        <w:rPr>
          <w:rFonts w:ascii="Times New Roman" w:hAnsi="Times New Roman" w:cs="Times New Roman"/>
          <w:sz w:val="25"/>
          <w:szCs w:val="25"/>
        </w:rPr>
        <w:t>Nsukka Local Government Area (LGA) of Enugu State, Nigeria</w:t>
      </w:r>
      <w:r w:rsidRPr="000F3623">
        <w:rPr>
          <w:rFonts w:ascii="Times New Roman" w:hAnsi="Times New Roman" w:cs="Times New Roman"/>
          <w:sz w:val="25"/>
          <w:szCs w:val="25"/>
        </w:rPr>
        <w:t>. The popula</w:t>
      </w:r>
      <w:r>
        <w:rPr>
          <w:rFonts w:ascii="Times New Roman" w:hAnsi="Times New Roman" w:cs="Times New Roman"/>
          <w:sz w:val="25"/>
          <w:szCs w:val="25"/>
        </w:rPr>
        <w:t xml:space="preserve">tion of the study consisted of </w:t>
      </w:r>
      <w:r w:rsidRPr="00896E2B">
        <w:rPr>
          <w:rFonts w:ascii="Times New Roman" w:hAnsi="Times New Roman" w:cs="Times New Roman"/>
          <w:sz w:val="25"/>
          <w:szCs w:val="25"/>
        </w:rPr>
        <w:t>1, 854 caregivers (481 caregivers in the 38 government owned primary schools and 1,373 caregivers in 97 privately owned) Early Childhood Education Centres in Nsukka Local Government Area</w:t>
      </w:r>
      <w:r>
        <w:rPr>
          <w:rFonts w:ascii="Times New Roman" w:hAnsi="Times New Roman" w:cs="Times New Roman"/>
          <w:sz w:val="25"/>
          <w:szCs w:val="25"/>
        </w:rPr>
        <w:t>. A sample of 330</w:t>
      </w:r>
      <w:r w:rsidRPr="000F3623">
        <w:rPr>
          <w:rFonts w:ascii="Times New Roman" w:hAnsi="Times New Roman" w:cs="Times New Roman"/>
          <w:sz w:val="25"/>
          <w:szCs w:val="25"/>
        </w:rPr>
        <w:t xml:space="preserve"> </w:t>
      </w:r>
      <w:r w:rsidRPr="00FE0349">
        <w:rPr>
          <w:rFonts w:ascii="Times New Roman" w:hAnsi="Times New Roman" w:cs="Times New Roman"/>
          <w:sz w:val="25"/>
          <w:szCs w:val="25"/>
        </w:rPr>
        <w:t>caregivers in government owned and private Early Childhood Education Centres in Nsukka Local Government Area</w:t>
      </w:r>
      <w:r>
        <w:rPr>
          <w:rFonts w:ascii="Times New Roman" w:hAnsi="Times New Roman" w:cs="Times New Roman"/>
          <w:sz w:val="25"/>
          <w:szCs w:val="25"/>
        </w:rPr>
        <w:t xml:space="preserve"> was drawn for the study through </w:t>
      </w:r>
      <w:r w:rsidRPr="00753F89">
        <w:rPr>
          <w:rFonts w:ascii="Times New Roman" w:hAnsi="Times New Roman" w:cs="Times New Roman"/>
          <w:sz w:val="25"/>
          <w:szCs w:val="25"/>
        </w:rPr>
        <w:t>Proportionate stratified random and simple random sampling techniques</w:t>
      </w:r>
      <w:r w:rsidRPr="000F3623">
        <w:rPr>
          <w:rFonts w:ascii="Times New Roman" w:hAnsi="Times New Roman" w:cs="Times New Roman"/>
          <w:sz w:val="25"/>
          <w:szCs w:val="25"/>
        </w:rPr>
        <w:t xml:space="preserve">. </w:t>
      </w:r>
      <w:r w:rsidRPr="00753F89">
        <w:rPr>
          <w:rFonts w:ascii="Times New Roman" w:hAnsi="Times New Roman" w:cs="Times New Roman"/>
          <w:sz w:val="25"/>
          <w:szCs w:val="25"/>
        </w:rPr>
        <w:t>Caregivers’ Capacity for Effective Child Safeguarding Questionnaire (CCECSQ)</w:t>
      </w:r>
      <w:r w:rsidRPr="000F3623">
        <w:rPr>
          <w:rFonts w:ascii="Times New Roman" w:hAnsi="Times New Roman" w:cs="Times New Roman"/>
          <w:sz w:val="25"/>
          <w:szCs w:val="25"/>
        </w:rPr>
        <w:t>, developed by the researcher was used for data collection in the study. The instrument was validated by three experts</w:t>
      </w:r>
      <w:r w:rsidRPr="000F3623">
        <w:rPr>
          <w:rFonts w:ascii="Times New Roman" w:hAnsi="Times New Roman"/>
          <w:sz w:val="25"/>
          <w:szCs w:val="25"/>
        </w:rPr>
        <w:t xml:space="preserve">; one from Measurement and Evaluation of the Department of Science Education, and two from </w:t>
      </w:r>
      <w:r>
        <w:rPr>
          <w:rFonts w:ascii="Times New Roman" w:hAnsi="Times New Roman"/>
          <w:sz w:val="25"/>
          <w:szCs w:val="25"/>
        </w:rPr>
        <w:t xml:space="preserve">Department of Early </w:t>
      </w:r>
      <w:r w:rsidRPr="000F3623">
        <w:rPr>
          <w:rFonts w:ascii="Times New Roman" w:hAnsi="Times New Roman"/>
          <w:sz w:val="25"/>
          <w:szCs w:val="25"/>
        </w:rPr>
        <w:t xml:space="preserve">Childhood </w:t>
      </w:r>
      <w:r>
        <w:rPr>
          <w:rFonts w:ascii="Times New Roman" w:hAnsi="Times New Roman"/>
          <w:sz w:val="25"/>
          <w:szCs w:val="25"/>
        </w:rPr>
        <w:t xml:space="preserve">and Primary </w:t>
      </w:r>
      <w:r w:rsidRPr="000F3623">
        <w:rPr>
          <w:rFonts w:ascii="Times New Roman" w:hAnsi="Times New Roman"/>
          <w:sz w:val="25"/>
          <w:szCs w:val="25"/>
        </w:rPr>
        <w:t>Education, all from the Faculty of Education, University of Nigeria, Nsukka</w:t>
      </w:r>
      <w:r w:rsidRPr="000F3623">
        <w:rPr>
          <w:rFonts w:ascii="Times New Roman" w:hAnsi="Times New Roman" w:cs="Times New Roman"/>
          <w:sz w:val="25"/>
          <w:szCs w:val="25"/>
        </w:rPr>
        <w:t xml:space="preserve">. </w:t>
      </w:r>
      <w:r w:rsidRPr="000F3623">
        <w:rPr>
          <w:rFonts w:ascii="Times New Roman" w:hAnsi="Times New Roman"/>
          <w:sz w:val="25"/>
          <w:szCs w:val="25"/>
        </w:rPr>
        <w:t>The reliability of the instrument (</w:t>
      </w:r>
      <w:r w:rsidRPr="00F8157E">
        <w:rPr>
          <w:rFonts w:ascii="Times New Roman" w:hAnsi="Times New Roman"/>
          <w:sz w:val="25"/>
          <w:szCs w:val="25"/>
        </w:rPr>
        <w:t>CCECSQ</w:t>
      </w:r>
      <w:r w:rsidRPr="000F3623">
        <w:rPr>
          <w:rFonts w:ascii="Times New Roman" w:hAnsi="Times New Roman"/>
          <w:sz w:val="25"/>
          <w:szCs w:val="25"/>
        </w:rPr>
        <w:t>)</w:t>
      </w:r>
      <w:r w:rsidRPr="000F3623">
        <w:rPr>
          <w:rFonts w:ascii="Times New Roman" w:hAnsi="Times New Roman"/>
          <w:color w:val="000000"/>
          <w:sz w:val="25"/>
          <w:szCs w:val="25"/>
        </w:rPr>
        <w:t xml:space="preserve"> was ascertained by trial-testing it on a sample of </w:t>
      </w:r>
      <w:r w:rsidRPr="00F8157E">
        <w:rPr>
          <w:rFonts w:ascii="Times New Roman" w:hAnsi="Times New Roman"/>
          <w:color w:val="000000"/>
          <w:sz w:val="25"/>
          <w:szCs w:val="25"/>
        </w:rPr>
        <w:t>twenty (20) caregivers were drawn from both government owned and private Early Childhood Education Centres located in both urban and rural locations in Udi LGA which is not part of the study area.</w:t>
      </w:r>
      <w:r w:rsidRPr="000F3623">
        <w:rPr>
          <w:rFonts w:ascii="Times New Roman" w:hAnsi="Times New Roman" w:cs="Times New Roman"/>
          <w:sz w:val="25"/>
          <w:szCs w:val="25"/>
        </w:rPr>
        <w:t xml:space="preserve"> </w:t>
      </w:r>
      <w:r w:rsidRPr="00512F78">
        <w:rPr>
          <w:rFonts w:ascii="Times New Roman" w:hAnsi="Times New Roman" w:cs="Times New Roman"/>
          <w:sz w:val="25"/>
          <w:szCs w:val="25"/>
        </w:rPr>
        <w:t>Data gathered were analysed using Cronbach Alpha method in determining the internal consistency of the instrument.</w:t>
      </w:r>
      <w:r w:rsidRPr="000F3623">
        <w:rPr>
          <w:rFonts w:ascii="Times New Roman" w:hAnsi="Times New Roman" w:cs="Times New Roman"/>
          <w:sz w:val="25"/>
          <w:szCs w:val="25"/>
        </w:rPr>
        <w:t xml:space="preserve"> </w:t>
      </w:r>
      <w:r w:rsidRPr="000F3623">
        <w:rPr>
          <w:rFonts w:ascii="Times New Roman" w:hAnsi="Times New Roman"/>
          <w:color w:val="000000"/>
          <w:sz w:val="25"/>
          <w:szCs w:val="25"/>
        </w:rPr>
        <w:t>The reliability coefficient obta</w:t>
      </w:r>
      <w:r>
        <w:rPr>
          <w:rFonts w:ascii="Times New Roman" w:hAnsi="Times New Roman"/>
          <w:color w:val="000000"/>
          <w:sz w:val="25"/>
          <w:szCs w:val="25"/>
        </w:rPr>
        <w:t>ined for the instrument was 0.87</w:t>
      </w:r>
      <w:r w:rsidRPr="000F3623">
        <w:rPr>
          <w:rFonts w:ascii="Times New Roman" w:hAnsi="Times New Roman"/>
          <w:color w:val="000000"/>
          <w:sz w:val="25"/>
          <w:szCs w:val="25"/>
        </w:rPr>
        <w:t xml:space="preserve">, which implied that the instrument was reliable for the study. </w:t>
      </w:r>
      <w:r w:rsidRPr="000F3623">
        <w:rPr>
          <w:rFonts w:ascii="Times New Roman" w:hAnsi="Times New Roman" w:cs="Times New Roman"/>
          <w:sz w:val="25"/>
          <w:szCs w:val="25"/>
        </w:rPr>
        <w:t xml:space="preserve">Using the instrument, the </w:t>
      </w:r>
      <w:r w:rsidRPr="003C3ACB">
        <w:rPr>
          <w:rFonts w:ascii="Times New Roman" w:hAnsi="Times New Roman" w:cs="Times New Roman"/>
          <w:sz w:val="25"/>
          <w:szCs w:val="25"/>
        </w:rPr>
        <w:t xml:space="preserve">researcher with the help of ten (10) research assistants </w:t>
      </w:r>
      <w:r w:rsidRPr="000F3623">
        <w:rPr>
          <w:rFonts w:ascii="Times New Roman" w:hAnsi="Times New Roman" w:cs="Times New Roman"/>
          <w:sz w:val="25"/>
          <w:szCs w:val="25"/>
        </w:rPr>
        <w:t xml:space="preserve">who were sufficiently briefed and oriented by the researcher </w:t>
      </w:r>
      <w:r w:rsidRPr="00E41DEB">
        <w:rPr>
          <w:rFonts w:ascii="Times New Roman" w:hAnsi="Times New Roman" w:cs="Times New Roman"/>
          <w:sz w:val="25"/>
          <w:szCs w:val="25"/>
        </w:rPr>
        <w:t>participate</w:t>
      </w:r>
      <w:r>
        <w:rPr>
          <w:rFonts w:ascii="Times New Roman" w:hAnsi="Times New Roman" w:cs="Times New Roman"/>
          <w:sz w:val="25"/>
          <w:szCs w:val="25"/>
        </w:rPr>
        <w:t>d in the data collection process,</w:t>
      </w:r>
      <w:r w:rsidRPr="00E41DEB">
        <w:rPr>
          <w:rFonts w:ascii="Times New Roman" w:hAnsi="Times New Roman" w:cs="Times New Roman"/>
          <w:sz w:val="25"/>
          <w:szCs w:val="25"/>
        </w:rPr>
        <w:t xml:space="preserve"> which involve</w:t>
      </w:r>
      <w:r>
        <w:rPr>
          <w:rFonts w:ascii="Times New Roman" w:hAnsi="Times New Roman" w:cs="Times New Roman"/>
          <w:sz w:val="25"/>
          <w:szCs w:val="25"/>
        </w:rPr>
        <w:t>d</w:t>
      </w:r>
      <w:r w:rsidRPr="00E41DEB">
        <w:rPr>
          <w:rFonts w:ascii="Times New Roman" w:hAnsi="Times New Roman" w:cs="Times New Roman"/>
          <w:sz w:val="25"/>
          <w:szCs w:val="25"/>
        </w:rPr>
        <w:t xml:space="preserve"> face-to-face administration </w:t>
      </w:r>
      <w:r>
        <w:rPr>
          <w:rFonts w:ascii="Times New Roman" w:hAnsi="Times New Roman" w:cs="Times New Roman"/>
          <w:sz w:val="25"/>
          <w:szCs w:val="25"/>
        </w:rPr>
        <w:t xml:space="preserve">and retrieval </w:t>
      </w:r>
      <w:r w:rsidRPr="00E41DEB">
        <w:rPr>
          <w:rFonts w:ascii="Times New Roman" w:hAnsi="Times New Roman" w:cs="Times New Roman"/>
          <w:sz w:val="25"/>
          <w:szCs w:val="25"/>
        </w:rPr>
        <w:t>of the instrument.</w:t>
      </w:r>
      <w:r>
        <w:rPr>
          <w:rFonts w:ascii="Times New Roman" w:hAnsi="Times New Roman" w:cs="Times New Roman"/>
          <w:sz w:val="25"/>
          <w:szCs w:val="25"/>
        </w:rPr>
        <w:t xml:space="preserve"> </w:t>
      </w:r>
      <w:r>
        <w:rPr>
          <w:rFonts w:ascii="Times New Roman" w:hAnsi="Times New Roman"/>
          <w:sz w:val="25"/>
          <w:szCs w:val="25"/>
        </w:rPr>
        <w:t>Thereafter</w:t>
      </w:r>
      <w:r w:rsidRPr="000F3623">
        <w:rPr>
          <w:rFonts w:ascii="Times New Roman" w:hAnsi="Times New Roman" w:cs="Times New Roman"/>
          <w:sz w:val="25"/>
          <w:szCs w:val="25"/>
        </w:rPr>
        <w:t xml:space="preserve">, the data gathered were analyzed using mean, standard deviation, </w:t>
      </w:r>
      <w:r>
        <w:rPr>
          <w:rFonts w:ascii="Times New Roman" w:hAnsi="Times New Roman" w:cs="Times New Roman"/>
          <w:sz w:val="25"/>
          <w:szCs w:val="25"/>
        </w:rPr>
        <w:t xml:space="preserve">t-test </w:t>
      </w:r>
      <w:r w:rsidRPr="000F3623">
        <w:rPr>
          <w:rFonts w:ascii="Times New Roman" w:hAnsi="Times New Roman" w:cs="Times New Roman"/>
          <w:sz w:val="25"/>
          <w:szCs w:val="25"/>
        </w:rPr>
        <w:t xml:space="preserve">and analysis of variance (ANOVA) statistics. </w:t>
      </w:r>
    </w:p>
    <w:p w:rsidR="00954173" w:rsidRPr="000F3623" w:rsidRDefault="00954173" w:rsidP="00954173">
      <w:pPr>
        <w:spacing w:after="0" w:line="480" w:lineRule="auto"/>
        <w:ind w:firstLine="720"/>
        <w:jc w:val="both"/>
        <w:rPr>
          <w:rFonts w:ascii="Times New Roman" w:hAnsi="Times New Roman" w:cs="Times New Roman"/>
          <w:sz w:val="25"/>
          <w:szCs w:val="25"/>
        </w:rPr>
      </w:pPr>
      <w:r w:rsidRPr="000F3623">
        <w:rPr>
          <w:rFonts w:ascii="Times New Roman" w:hAnsi="Times New Roman" w:cs="Times New Roman"/>
          <w:sz w:val="25"/>
          <w:szCs w:val="25"/>
        </w:rPr>
        <w:lastRenderedPageBreak/>
        <w:t>The results from data analysis were presented, interpreted and major findings obtained from the study were identified. The presentation follows the sequence of the research questions and the null hypotheses that guided the study. The findings showed that:</w:t>
      </w:r>
      <w:r w:rsidRPr="000F3623">
        <w:rPr>
          <w:rFonts w:ascii="Times New Roman" w:hAnsi="Times New Roman" w:cs="Times New Roman"/>
          <w:color w:val="000000" w:themeColor="text1"/>
          <w:sz w:val="25"/>
          <w:szCs w:val="25"/>
        </w:rPr>
        <w:t xml:space="preserve"> </w:t>
      </w:r>
    </w:p>
    <w:p w:rsidR="00C82949" w:rsidRPr="00B82676" w:rsidRDefault="00095D36" w:rsidP="00C82949">
      <w:pPr>
        <w:pStyle w:val="ListParagraph"/>
        <w:numPr>
          <w:ilvl w:val="0"/>
          <w:numId w:val="9"/>
        </w:numPr>
        <w:spacing w:after="0" w:line="480" w:lineRule="auto"/>
        <w:jc w:val="both"/>
        <w:rPr>
          <w:rFonts w:ascii="Times New Roman" w:hAnsi="Times New Roman"/>
          <w:sz w:val="25"/>
          <w:szCs w:val="25"/>
        </w:rPr>
      </w:pPr>
      <w:r>
        <w:rPr>
          <w:rFonts w:ascii="Times New Roman" w:hAnsi="Times New Roman"/>
          <w:sz w:val="25"/>
          <w:szCs w:val="25"/>
        </w:rPr>
        <w:t>S</w:t>
      </w:r>
      <w:r w:rsidR="00C82949" w:rsidRPr="00B82676">
        <w:rPr>
          <w:rFonts w:ascii="Times New Roman" w:hAnsi="Times New Roman"/>
          <w:sz w:val="25"/>
          <w:szCs w:val="25"/>
        </w:rPr>
        <w:t>chool ownership significantly influences caregivers’ effect</w:t>
      </w:r>
      <w:r w:rsidR="00C82949">
        <w:rPr>
          <w:rFonts w:ascii="Times New Roman" w:hAnsi="Times New Roman"/>
          <w:sz w:val="25"/>
          <w:szCs w:val="25"/>
        </w:rPr>
        <w:t xml:space="preserve">ive child safeguarding capacity, </w:t>
      </w:r>
      <w:r w:rsidR="00C82949">
        <w:rPr>
          <w:rFonts w:ascii="Times New Roman" w:hAnsi="Times New Roman" w:cs="Times New Roman"/>
          <w:sz w:val="25"/>
          <w:szCs w:val="25"/>
        </w:rPr>
        <w:t>in favour of the private schools.</w:t>
      </w:r>
    </w:p>
    <w:p w:rsidR="00C82949" w:rsidRPr="00B82676" w:rsidRDefault="00095D36" w:rsidP="00C82949">
      <w:pPr>
        <w:pStyle w:val="ListParagraph"/>
        <w:numPr>
          <w:ilvl w:val="0"/>
          <w:numId w:val="9"/>
        </w:numPr>
        <w:spacing w:after="0" w:line="480" w:lineRule="auto"/>
        <w:jc w:val="both"/>
        <w:rPr>
          <w:rFonts w:ascii="Times New Roman" w:hAnsi="Times New Roman"/>
          <w:sz w:val="25"/>
          <w:szCs w:val="25"/>
        </w:rPr>
      </w:pPr>
      <w:r>
        <w:rPr>
          <w:rFonts w:ascii="Times New Roman" w:hAnsi="Times New Roman"/>
          <w:sz w:val="25"/>
          <w:szCs w:val="25"/>
        </w:rPr>
        <w:t>S</w:t>
      </w:r>
      <w:r w:rsidR="00C82949" w:rsidRPr="00B82676">
        <w:rPr>
          <w:rFonts w:ascii="Times New Roman" w:hAnsi="Times New Roman"/>
          <w:sz w:val="25"/>
          <w:szCs w:val="25"/>
        </w:rPr>
        <w:t>chool location has a significant influence on caregivers’ effective child safeguarding capacity in early childhood education centres in Nsukka LGA</w:t>
      </w:r>
      <w:r w:rsidR="00C82949">
        <w:rPr>
          <w:rFonts w:ascii="Times New Roman" w:hAnsi="Times New Roman"/>
          <w:sz w:val="25"/>
          <w:szCs w:val="25"/>
        </w:rPr>
        <w:t xml:space="preserve">, </w:t>
      </w:r>
      <w:r w:rsidR="00C82949">
        <w:rPr>
          <w:rFonts w:ascii="Times New Roman" w:hAnsi="Times New Roman" w:cs="Times New Roman"/>
          <w:sz w:val="25"/>
          <w:szCs w:val="25"/>
        </w:rPr>
        <w:t>in favour of the urban schools.</w:t>
      </w:r>
      <w:r w:rsidR="00C82949" w:rsidRPr="00B82676">
        <w:rPr>
          <w:rFonts w:ascii="Times New Roman" w:hAnsi="Times New Roman"/>
          <w:sz w:val="25"/>
          <w:szCs w:val="25"/>
        </w:rPr>
        <w:t xml:space="preserve"> </w:t>
      </w:r>
    </w:p>
    <w:p w:rsidR="00C82949" w:rsidRPr="00B82676" w:rsidRDefault="00095D36" w:rsidP="00C82949">
      <w:pPr>
        <w:pStyle w:val="ListParagraph"/>
        <w:numPr>
          <w:ilvl w:val="0"/>
          <w:numId w:val="9"/>
        </w:numPr>
        <w:spacing w:after="0" w:line="480" w:lineRule="auto"/>
        <w:jc w:val="both"/>
        <w:rPr>
          <w:rFonts w:ascii="Times New Roman" w:hAnsi="Times New Roman"/>
          <w:sz w:val="25"/>
          <w:szCs w:val="25"/>
        </w:rPr>
      </w:pPr>
      <w:r>
        <w:rPr>
          <w:rFonts w:ascii="Times New Roman" w:hAnsi="Times New Roman"/>
          <w:sz w:val="25"/>
          <w:szCs w:val="25"/>
        </w:rPr>
        <w:t>T</w:t>
      </w:r>
      <w:r w:rsidR="00C82949" w:rsidRPr="00B82676">
        <w:rPr>
          <w:rFonts w:ascii="Times New Roman" w:hAnsi="Times New Roman"/>
          <w:sz w:val="25"/>
          <w:szCs w:val="25"/>
        </w:rPr>
        <w:t>eacher-children ratio significantly influences caregivers’ effective child safeguarding capacity</w:t>
      </w:r>
      <w:r w:rsidR="00C82949">
        <w:rPr>
          <w:rFonts w:ascii="Times New Roman" w:hAnsi="Times New Roman"/>
          <w:sz w:val="25"/>
          <w:szCs w:val="25"/>
        </w:rPr>
        <w:t xml:space="preserve">, </w:t>
      </w:r>
      <w:r w:rsidR="00C82949">
        <w:rPr>
          <w:rFonts w:ascii="Times New Roman" w:hAnsi="Times New Roman" w:cs="Times New Roman"/>
          <w:sz w:val="25"/>
          <w:szCs w:val="25"/>
        </w:rPr>
        <w:t>in favour of schools with low caregiver-children ratio.</w:t>
      </w:r>
    </w:p>
    <w:p w:rsidR="00954173" w:rsidRPr="000F3623" w:rsidRDefault="00095D36" w:rsidP="00C82949">
      <w:pPr>
        <w:pStyle w:val="ListParagraph"/>
        <w:numPr>
          <w:ilvl w:val="0"/>
          <w:numId w:val="9"/>
        </w:numPr>
        <w:spacing w:after="0" w:line="480" w:lineRule="auto"/>
        <w:jc w:val="both"/>
        <w:rPr>
          <w:rFonts w:ascii="Times New Roman" w:hAnsi="Times New Roman"/>
          <w:sz w:val="25"/>
          <w:szCs w:val="25"/>
        </w:rPr>
      </w:pPr>
      <w:r>
        <w:rPr>
          <w:rFonts w:ascii="Times New Roman" w:hAnsi="Times New Roman"/>
          <w:sz w:val="25"/>
          <w:szCs w:val="25"/>
        </w:rPr>
        <w:t>T</w:t>
      </w:r>
      <w:r w:rsidR="00C82949" w:rsidRPr="00B82676">
        <w:rPr>
          <w:rFonts w:ascii="Times New Roman" w:hAnsi="Times New Roman"/>
          <w:sz w:val="25"/>
          <w:szCs w:val="25"/>
        </w:rPr>
        <w:t xml:space="preserve">here is a significant influence of security infrastructure (school fencing) on caregivers’ effective child safeguarding capacity in early childhood </w:t>
      </w:r>
      <w:r w:rsidR="00C82949">
        <w:rPr>
          <w:rFonts w:ascii="Times New Roman" w:hAnsi="Times New Roman"/>
          <w:sz w:val="25"/>
          <w:szCs w:val="25"/>
        </w:rPr>
        <w:t xml:space="preserve">education centres in Nsukka LGA, </w:t>
      </w:r>
      <w:r w:rsidR="00C82949">
        <w:rPr>
          <w:rFonts w:ascii="Times New Roman" w:hAnsi="Times New Roman" w:cs="Times New Roman"/>
          <w:sz w:val="25"/>
          <w:szCs w:val="25"/>
        </w:rPr>
        <w:t>in favour of the schools with concrete fence, followed by those with wire mesh.</w:t>
      </w:r>
    </w:p>
    <w:p w:rsidR="00104FA0" w:rsidRDefault="00954173" w:rsidP="00954173">
      <w:pPr>
        <w:autoSpaceDE w:val="0"/>
        <w:autoSpaceDN w:val="0"/>
        <w:adjustRightInd w:val="0"/>
        <w:spacing w:after="0" w:line="480" w:lineRule="auto"/>
        <w:ind w:firstLine="720"/>
        <w:jc w:val="both"/>
        <w:rPr>
          <w:rFonts w:ascii="Times New Roman" w:eastAsia="Times New Roman" w:hAnsi="Times New Roman" w:cs="Times New Roman"/>
          <w:color w:val="000000"/>
          <w:sz w:val="24"/>
          <w:szCs w:val="24"/>
        </w:rPr>
      </w:pPr>
      <w:r w:rsidRPr="000F3623">
        <w:rPr>
          <w:rFonts w:ascii="Times New Roman" w:hAnsi="Times New Roman"/>
          <w:color w:val="000000" w:themeColor="text1"/>
          <w:sz w:val="25"/>
          <w:szCs w:val="25"/>
        </w:rPr>
        <w:t xml:space="preserve">The above findings of the study were discussed in line with empirical literature. Conclusions are drawn, the contribution to knowledge and the implications of the findings have been highlighted. </w:t>
      </w:r>
      <w:r>
        <w:rPr>
          <w:rFonts w:ascii="Times New Roman" w:hAnsi="Times New Roman"/>
          <w:color w:val="000000" w:themeColor="text1"/>
          <w:sz w:val="25"/>
          <w:szCs w:val="25"/>
        </w:rPr>
        <w:t>In line with the findings, it was</w:t>
      </w:r>
      <w:r w:rsidRPr="000F3623">
        <w:rPr>
          <w:rFonts w:ascii="Times New Roman" w:hAnsi="Times New Roman"/>
          <w:color w:val="000000" w:themeColor="text1"/>
          <w:sz w:val="25"/>
          <w:szCs w:val="25"/>
        </w:rPr>
        <w:t xml:space="preserve"> therefore</w:t>
      </w:r>
      <w:bookmarkStart w:id="5" w:name="_Hlk93904993"/>
      <w:r w:rsidR="00C62DC9">
        <w:rPr>
          <w:rFonts w:ascii="Times New Roman" w:hAnsi="Times New Roman"/>
          <w:color w:val="000000" w:themeColor="text1"/>
          <w:sz w:val="25"/>
          <w:szCs w:val="25"/>
        </w:rPr>
        <w:t xml:space="preserve"> recommended among others that </w:t>
      </w:r>
      <w:r w:rsidRPr="00B40A11">
        <w:rPr>
          <w:rFonts w:ascii="Times New Roman" w:hAnsi="Times New Roman" w:cs="Times New Roman"/>
          <w:color w:val="000000" w:themeColor="text1"/>
          <w:sz w:val="25"/>
          <w:szCs w:val="25"/>
        </w:rPr>
        <w:t>Government agencies and stakeholders should prioritize adequate funding, capacity-building programs, and infrastructure upgrades in public ECECs to</w:t>
      </w:r>
      <w:r>
        <w:rPr>
          <w:rFonts w:ascii="Times New Roman" w:hAnsi="Times New Roman" w:cs="Times New Roman"/>
          <w:color w:val="000000" w:themeColor="text1"/>
          <w:sz w:val="25"/>
          <w:szCs w:val="25"/>
        </w:rPr>
        <w:t xml:space="preserve"> improve safeguarding outcomes; and that g</w:t>
      </w:r>
      <w:r w:rsidRPr="00167A56">
        <w:rPr>
          <w:rFonts w:ascii="Times New Roman" w:hAnsi="Times New Roman" w:cs="Times New Roman"/>
          <w:color w:val="000000" w:themeColor="text1"/>
          <w:sz w:val="25"/>
          <w:szCs w:val="25"/>
        </w:rPr>
        <w:t>overnments should allocate more resources and funding to rural ECECs to address these disparities</w:t>
      </w:r>
      <w:r w:rsidRPr="00B84815">
        <w:rPr>
          <w:rFonts w:ascii="Times New Roman" w:hAnsi="Times New Roman" w:cs="Times New Roman"/>
          <w:color w:val="000000" w:themeColor="text1"/>
          <w:sz w:val="25"/>
          <w:szCs w:val="25"/>
        </w:rPr>
        <w:t>.</w:t>
      </w:r>
      <w:bookmarkEnd w:id="5"/>
      <w:r>
        <w:rPr>
          <w:rFonts w:ascii="Times New Roman" w:hAnsi="Times New Roman"/>
          <w:color w:val="000000" w:themeColor="text1"/>
          <w:sz w:val="25"/>
          <w:szCs w:val="25"/>
        </w:rPr>
        <w:t xml:space="preserve"> </w:t>
      </w:r>
      <w:r w:rsidRPr="000F3623">
        <w:rPr>
          <w:rFonts w:ascii="Times New Roman" w:hAnsi="Times New Roman"/>
          <w:color w:val="000000" w:themeColor="text1"/>
          <w:sz w:val="25"/>
          <w:szCs w:val="25"/>
        </w:rPr>
        <w:t>The limitations of the study were highlighted and suggestions were also made for further studies.</w:t>
      </w:r>
      <w:r w:rsidRPr="000F3623">
        <w:rPr>
          <w:rFonts w:ascii="Times New Roman" w:hAnsi="Times New Roman"/>
          <w:color w:val="FFFFFF" w:themeColor="background1"/>
          <w:sz w:val="25"/>
          <w:szCs w:val="25"/>
        </w:rPr>
        <w:t>”</w:t>
      </w:r>
    </w:p>
    <w:p w:rsidR="00104FA0" w:rsidRPr="00334622" w:rsidRDefault="00104FA0" w:rsidP="00104FA0">
      <w:pPr>
        <w:spacing w:after="0" w:line="480" w:lineRule="auto"/>
        <w:jc w:val="both"/>
        <w:rPr>
          <w:rFonts w:ascii="Times New Roman" w:hAnsi="Times New Roman" w:cs="Times New Roman"/>
          <w:sz w:val="24"/>
          <w:szCs w:val="24"/>
        </w:rPr>
      </w:pPr>
    </w:p>
    <w:p w:rsidR="00C34992" w:rsidRDefault="00C34992" w:rsidP="00C34992">
      <w:pPr>
        <w:spacing w:after="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References</w:t>
      </w:r>
    </w:p>
    <w:p w:rsidR="004F245E" w:rsidRPr="00C34992" w:rsidRDefault="004F245E" w:rsidP="004B6CA8">
      <w:pPr>
        <w:spacing w:after="0" w:line="240" w:lineRule="auto"/>
        <w:ind w:left="720" w:hanging="720"/>
        <w:rPr>
          <w:rFonts w:ascii="Times New Roman" w:hAnsi="Times New Roman" w:cs="Times New Roman"/>
          <w:b/>
          <w:color w:val="000000" w:themeColor="text1"/>
          <w:sz w:val="24"/>
          <w:szCs w:val="24"/>
        </w:rPr>
      </w:pPr>
      <w:r w:rsidRPr="00C34992">
        <w:rPr>
          <w:rFonts w:ascii="Times New Roman" w:hAnsi="Times New Roman" w:cs="Times New Roman"/>
          <w:sz w:val="24"/>
          <w:szCs w:val="24"/>
        </w:rPr>
        <w:t xml:space="preserve">Adebanjo, O., &amp; Odu, F. (2022). Integrating child protection into the early childhood education curriculum: Perspectives from Nigerian caregivers. </w:t>
      </w:r>
      <w:r w:rsidRPr="00C34992">
        <w:rPr>
          <w:rStyle w:val="Emphasis"/>
          <w:rFonts w:ascii="Times New Roman" w:hAnsi="Times New Roman" w:cs="Times New Roman"/>
          <w:sz w:val="24"/>
          <w:szCs w:val="24"/>
        </w:rPr>
        <w:t>Early Childhood Education Journal</w:t>
      </w:r>
      <w:r w:rsidRPr="00C34992">
        <w:rPr>
          <w:rFonts w:ascii="Times New Roman" w:hAnsi="Times New Roman" w:cs="Times New Roman"/>
          <w:sz w:val="24"/>
          <w:szCs w:val="24"/>
        </w:rPr>
        <w:t xml:space="preserve">, </w:t>
      </w:r>
      <w:r w:rsidRPr="00C34992">
        <w:rPr>
          <w:rStyle w:val="Emphasis"/>
          <w:rFonts w:ascii="Times New Roman" w:hAnsi="Times New Roman" w:cs="Times New Roman"/>
          <w:sz w:val="24"/>
          <w:szCs w:val="24"/>
        </w:rPr>
        <w:t>14</w:t>
      </w:r>
      <w:r w:rsidRPr="00C34992">
        <w:rPr>
          <w:rFonts w:ascii="Times New Roman" w:hAnsi="Times New Roman" w:cs="Times New Roman"/>
          <w:sz w:val="24"/>
          <w:szCs w:val="24"/>
        </w:rPr>
        <w:t xml:space="preserve">(3), 75-88. </w:t>
      </w:r>
    </w:p>
    <w:p w:rsidR="004F245E" w:rsidRPr="0068193F" w:rsidRDefault="004F245E" w:rsidP="0068193F">
      <w:pPr>
        <w:pStyle w:val="NormalWeb"/>
        <w:ind w:left="720" w:hanging="720"/>
        <w:jc w:val="both"/>
      </w:pPr>
      <w:r w:rsidRPr="0068193F">
        <w:rPr>
          <w:rStyle w:val="Strong"/>
          <w:b w:val="0"/>
        </w:rPr>
        <w:t>Adebayo, K., Musa, L., &amp; Alade, P. (2021).</w:t>
      </w:r>
      <w:r w:rsidRPr="0068193F">
        <w:t xml:space="preserve"> Urbanization and its impact on child safeguarding practices in early childhood centres. </w:t>
      </w:r>
      <w:r w:rsidRPr="0068193F">
        <w:rPr>
          <w:rStyle w:val="Emphasis"/>
        </w:rPr>
        <w:t>International Journal of Child Development Studies</w:t>
      </w:r>
      <w:r w:rsidRPr="0068193F">
        <w:t xml:space="preserve">, 10(2), 45–60. </w:t>
      </w:r>
    </w:p>
    <w:p w:rsidR="004F245E" w:rsidRDefault="004F245E" w:rsidP="002A4995">
      <w:pPr>
        <w:pStyle w:val="NormalWeb"/>
        <w:ind w:left="720" w:hanging="720"/>
        <w:jc w:val="both"/>
      </w:pPr>
      <w:r>
        <w:t xml:space="preserve">Adebayo, R. A. (2019). School fencing and its role in safeguarding children in early childhood education centres in Nigeria. </w:t>
      </w:r>
      <w:r>
        <w:rPr>
          <w:rStyle w:val="Emphasis"/>
        </w:rPr>
        <w:t>Nigerian Journal of Child Safety and Protection</w:t>
      </w:r>
      <w:r>
        <w:t xml:space="preserve">, </w:t>
      </w:r>
      <w:r>
        <w:rPr>
          <w:rStyle w:val="Emphasis"/>
        </w:rPr>
        <w:t>5</w:t>
      </w:r>
      <w:r>
        <w:t xml:space="preserve">(1), 88-102. </w:t>
      </w:r>
    </w:p>
    <w:p w:rsidR="004F245E" w:rsidRDefault="004F245E" w:rsidP="002A4995">
      <w:pPr>
        <w:pStyle w:val="NormalWeb"/>
        <w:ind w:left="720" w:hanging="720"/>
        <w:jc w:val="both"/>
      </w:pPr>
      <w:r>
        <w:t xml:space="preserve">Adebayo, T. O., &amp; Olagunju, S. I. (2022). The role of non-governmental organizations in early childhood education in Nigeria. </w:t>
      </w:r>
      <w:r>
        <w:rPr>
          <w:rStyle w:val="Emphasis"/>
        </w:rPr>
        <w:t>International Journal of Educational Development</w:t>
      </w:r>
      <w:r>
        <w:t xml:space="preserve">, </w:t>
      </w:r>
      <w:r>
        <w:rPr>
          <w:rStyle w:val="Emphasis"/>
        </w:rPr>
        <w:t>43</w:t>
      </w:r>
      <w:r>
        <w:t xml:space="preserve">(2), 23-35. </w:t>
      </w:r>
    </w:p>
    <w:p w:rsidR="004F245E" w:rsidRDefault="004F245E" w:rsidP="002A4995">
      <w:pPr>
        <w:pStyle w:val="NormalWeb"/>
        <w:ind w:left="720" w:hanging="720"/>
        <w:jc w:val="both"/>
      </w:pPr>
      <w:r>
        <w:t xml:space="preserve">Adebisi, F. O., &amp; Yusuf, T. O. (2021). Emotional safety in early childhood education: A foundation for lifelong learning. </w:t>
      </w:r>
      <w:r>
        <w:rPr>
          <w:rStyle w:val="Emphasis"/>
        </w:rPr>
        <w:t>Journal of Early Childhood Development</w:t>
      </w:r>
      <w:r>
        <w:t xml:space="preserve">, </w:t>
      </w:r>
      <w:r>
        <w:rPr>
          <w:rStyle w:val="Emphasis"/>
        </w:rPr>
        <w:t>9</w:t>
      </w:r>
      <w:r>
        <w:t xml:space="preserve">(1), 45-60. </w:t>
      </w:r>
    </w:p>
    <w:p w:rsidR="004F245E" w:rsidRDefault="004F245E" w:rsidP="002A4995">
      <w:pPr>
        <w:pStyle w:val="NormalWeb"/>
        <w:ind w:left="720" w:hanging="720"/>
        <w:jc w:val="both"/>
      </w:pPr>
      <w:r>
        <w:t xml:space="preserve">Adedoyin, M. O. (2021). Addressing cultural practices in child safeguarding: The case of early childhood education in Nigeria. </w:t>
      </w:r>
      <w:r>
        <w:rPr>
          <w:rStyle w:val="Emphasis"/>
        </w:rPr>
        <w:t>African Journal of Educational Research</w:t>
      </w:r>
      <w:r>
        <w:t xml:space="preserve">, </w:t>
      </w:r>
      <w:r>
        <w:rPr>
          <w:rStyle w:val="Emphasis"/>
        </w:rPr>
        <w:t>17</w:t>
      </w:r>
      <w:r>
        <w:t xml:space="preserve">(3), 65-77. </w:t>
      </w:r>
    </w:p>
    <w:p w:rsidR="004F245E" w:rsidRPr="0068193F" w:rsidRDefault="004F245E" w:rsidP="0068193F">
      <w:pPr>
        <w:pStyle w:val="NormalWeb"/>
        <w:ind w:left="720" w:hanging="720"/>
        <w:jc w:val="both"/>
      </w:pPr>
      <w:r w:rsidRPr="0068193F">
        <w:rPr>
          <w:rStyle w:val="Strong"/>
          <w:b w:val="0"/>
        </w:rPr>
        <w:t>Adegbite, T., &amp; Oladimeji, S. (2023).</w:t>
      </w:r>
      <w:r w:rsidRPr="0068193F">
        <w:t xml:space="preserve"> Child safety practices in urban and rural early childhood education centres in southwestern Nigeria. </w:t>
      </w:r>
      <w:r w:rsidRPr="0068193F">
        <w:rPr>
          <w:rStyle w:val="Emphasis"/>
        </w:rPr>
        <w:t>Journal of Early Childhood Education Research</w:t>
      </w:r>
      <w:r w:rsidRPr="0068193F">
        <w:t xml:space="preserve">, </w:t>
      </w:r>
      <w:r w:rsidRPr="00ED7767">
        <w:rPr>
          <w:i/>
        </w:rPr>
        <w:t>15</w:t>
      </w:r>
      <w:r w:rsidRPr="0068193F">
        <w:t xml:space="preserve">(3), 112–128. </w:t>
      </w:r>
    </w:p>
    <w:p w:rsidR="004F245E" w:rsidRPr="00F84D07" w:rsidRDefault="004F245E" w:rsidP="00FA3A5E">
      <w:pPr>
        <w:ind w:left="720" w:hanging="720"/>
        <w:jc w:val="both"/>
        <w:rPr>
          <w:rFonts w:ascii="Times New Roman" w:hAnsi="Times New Roman" w:cs="Times New Roman"/>
          <w:sz w:val="24"/>
          <w:szCs w:val="24"/>
        </w:rPr>
      </w:pPr>
      <w:r w:rsidRPr="00F84D07">
        <w:rPr>
          <w:rFonts w:ascii="Times New Roman" w:hAnsi="Times New Roman" w:cs="Times New Roman"/>
          <w:sz w:val="24"/>
          <w:szCs w:val="24"/>
        </w:rPr>
        <w:t xml:space="preserve">Adewole, M. T. (2020). The impact of teacher-child ratio on child protection in public early childhood education centres in Lagos State. </w:t>
      </w:r>
      <w:r w:rsidRPr="00F84D07">
        <w:rPr>
          <w:rStyle w:val="Emphasis"/>
          <w:rFonts w:ascii="Times New Roman" w:hAnsi="Times New Roman" w:cs="Times New Roman"/>
          <w:sz w:val="24"/>
          <w:szCs w:val="24"/>
        </w:rPr>
        <w:t>Journal of Child and Adolescent Development</w:t>
      </w:r>
      <w:r w:rsidRPr="00F84D07">
        <w:rPr>
          <w:rFonts w:ascii="Times New Roman" w:hAnsi="Times New Roman" w:cs="Times New Roman"/>
          <w:sz w:val="24"/>
          <w:szCs w:val="24"/>
        </w:rPr>
        <w:t xml:space="preserve">, </w:t>
      </w:r>
      <w:r w:rsidRPr="00F84D07">
        <w:rPr>
          <w:rStyle w:val="Emphasis"/>
          <w:rFonts w:ascii="Times New Roman" w:hAnsi="Times New Roman" w:cs="Times New Roman"/>
          <w:sz w:val="24"/>
          <w:szCs w:val="24"/>
        </w:rPr>
        <w:t>8</w:t>
      </w:r>
      <w:r w:rsidRPr="00F84D07">
        <w:rPr>
          <w:rFonts w:ascii="Times New Roman" w:hAnsi="Times New Roman" w:cs="Times New Roman"/>
          <w:sz w:val="24"/>
          <w:szCs w:val="24"/>
        </w:rPr>
        <w:t>(2), 113-130.</w:t>
      </w:r>
    </w:p>
    <w:p w:rsidR="004F245E" w:rsidRDefault="004F245E" w:rsidP="002A4995">
      <w:pPr>
        <w:pStyle w:val="NormalWeb"/>
        <w:ind w:left="720" w:hanging="720"/>
        <w:jc w:val="both"/>
      </w:pPr>
      <w:r>
        <w:t xml:space="preserve">Adewole, O. A., &amp; Akinwumi, S. A. (2019). Understanding school characteristics and their influence on educational outcomes: A Nigerian perspective. </w:t>
      </w:r>
      <w:r>
        <w:rPr>
          <w:rStyle w:val="Emphasis"/>
        </w:rPr>
        <w:t>Journal of Educational Development in Africa</w:t>
      </w:r>
      <w:r>
        <w:t xml:space="preserve">, </w:t>
      </w:r>
      <w:r>
        <w:rPr>
          <w:rStyle w:val="Emphasis"/>
        </w:rPr>
        <w:t>11</w:t>
      </w:r>
      <w:r>
        <w:t xml:space="preserve">(3), 45-59. </w:t>
      </w:r>
    </w:p>
    <w:p w:rsidR="004F245E" w:rsidRDefault="004F245E" w:rsidP="002A4995">
      <w:pPr>
        <w:pStyle w:val="NormalWeb"/>
        <w:ind w:left="720" w:hanging="720"/>
        <w:jc w:val="both"/>
      </w:pPr>
      <w:r>
        <w:t xml:space="preserve">Adewole, T. M. (2020). The impact of teacher-child ratios on early childhood education outcomes. </w:t>
      </w:r>
      <w:r>
        <w:rPr>
          <w:rStyle w:val="Emphasis"/>
        </w:rPr>
        <w:t>International Journal of Early Childhood Education</w:t>
      </w:r>
      <w:r>
        <w:t xml:space="preserve">, </w:t>
      </w:r>
      <w:r>
        <w:rPr>
          <w:rStyle w:val="Emphasis"/>
        </w:rPr>
        <w:t>14</w:t>
      </w:r>
      <w:r>
        <w:t xml:space="preserve">(2), 23-35. </w:t>
      </w:r>
    </w:p>
    <w:p w:rsidR="004F245E" w:rsidRDefault="004F245E" w:rsidP="002A4995">
      <w:pPr>
        <w:pStyle w:val="NormalWeb"/>
        <w:ind w:left="720" w:hanging="720"/>
        <w:jc w:val="both"/>
      </w:pPr>
      <w:r>
        <w:t xml:space="preserve">Adeyemi, A. O. (2020). Examining caregivers' safeguarding competencies in early childhood education: A Nigerian perspective. </w:t>
      </w:r>
      <w:r>
        <w:rPr>
          <w:rStyle w:val="Emphasis"/>
        </w:rPr>
        <w:t>Journal of Early Childhood Education</w:t>
      </w:r>
      <w:r>
        <w:t xml:space="preserve">, </w:t>
      </w:r>
      <w:r>
        <w:rPr>
          <w:rStyle w:val="Emphasis"/>
        </w:rPr>
        <w:t>12</w:t>
      </w:r>
      <w:r>
        <w:t xml:space="preserve">(1), 45-58. </w:t>
      </w:r>
    </w:p>
    <w:p w:rsidR="004F245E" w:rsidRPr="00884444" w:rsidRDefault="004F245E" w:rsidP="00094521">
      <w:pPr>
        <w:ind w:left="720" w:hanging="720"/>
        <w:jc w:val="both"/>
        <w:rPr>
          <w:rFonts w:ascii="Times New Roman" w:hAnsi="Times New Roman" w:cs="Times New Roman"/>
          <w:sz w:val="24"/>
          <w:szCs w:val="24"/>
        </w:rPr>
      </w:pPr>
      <w:r w:rsidRPr="00884444">
        <w:rPr>
          <w:rFonts w:ascii="Times New Roman" w:hAnsi="Times New Roman" w:cs="Times New Roman"/>
          <w:sz w:val="24"/>
          <w:szCs w:val="24"/>
        </w:rPr>
        <w:t xml:space="preserve">Adeyemi, A. O., &amp; Afolabi, K. S. (2021). Influence of school proximity on student performance in Lagos State, Nigeria. </w:t>
      </w:r>
      <w:r w:rsidRPr="00FF732D">
        <w:rPr>
          <w:rFonts w:ascii="Times New Roman" w:hAnsi="Times New Roman" w:cs="Times New Roman"/>
          <w:i/>
          <w:sz w:val="24"/>
          <w:szCs w:val="24"/>
        </w:rPr>
        <w:t>African Journal of Educational Studies, 9</w:t>
      </w:r>
      <w:r w:rsidRPr="00884444">
        <w:rPr>
          <w:rFonts w:ascii="Times New Roman" w:hAnsi="Times New Roman" w:cs="Times New Roman"/>
          <w:sz w:val="24"/>
          <w:szCs w:val="24"/>
        </w:rPr>
        <w:t>(4), 112-125.</w:t>
      </w:r>
    </w:p>
    <w:p w:rsidR="004F245E" w:rsidRDefault="004F245E" w:rsidP="002A4995">
      <w:pPr>
        <w:pStyle w:val="NormalWeb"/>
        <w:ind w:left="720" w:hanging="720"/>
        <w:jc w:val="both"/>
      </w:pPr>
      <w:r>
        <w:lastRenderedPageBreak/>
        <w:t xml:space="preserve">Adeyemi, A., &amp; Bello, S. (2020). Government regulations and child protection in Nigerian schools: An analysis of implementation gaps. </w:t>
      </w:r>
      <w:r>
        <w:rPr>
          <w:rStyle w:val="Emphasis"/>
        </w:rPr>
        <w:t>Journal of Educational Policy and Leadership</w:t>
      </w:r>
      <w:r>
        <w:t xml:space="preserve">, </w:t>
      </w:r>
      <w:r>
        <w:rPr>
          <w:rStyle w:val="Emphasis"/>
        </w:rPr>
        <w:t>18</w:t>
      </w:r>
      <w:r>
        <w:t xml:space="preserve">(2), 101-117. </w:t>
      </w:r>
    </w:p>
    <w:p w:rsidR="004F245E" w:rsidRDefault="004F245E" w:rsidP="002A4995">
      <w:pPr>
        <w:pStyle w:val="NormalWeb"/>
        <w:ind w:left="720" w:hanging="720"/>
        <w:jc w:val="both"/>
      </w:pPr>
      <w:r w:rsidRPr="000F5AC3">
        <w:t xml:space="preserve">Adeyemi, S. M. (2022). Influence of school infrastructure on caregivers’ capacity for child safeguarding in early childhood centres in South-West Nigeria. </w:t>
      </w:r>
      <w:r w:rsidRPr="000F5AC3">
        <w:rPr>
          <w:i/>
          <w:iCs/>
        </w:rPr>
        <w:t>Journal of Early Childhood Care and Education</w:t>
      </w:r>
      <w:r w:rsidRPr="000F5AC3">
        <w:t>, 16(1), 88-103.</w:t>
      </w:r>
    </w:p>
    <w:p w:rsidR="004F245E" w:rsidRPr="001A60A7" w:rsidRDefault="004F245E" w:rsidP="001A60A7">
      <w:pPr>
        <w:spacing w:line="240" w:lineRule="auto"/>
        <w:ind w:left="720" w:hanging="720"/>
        <w:jc w:val="both"/>
        <w:rPr>
          <w:rFonts w:ascii="Times New Roman" w:hAnsi="Times New Roman" w:cs="Times New Roman"/>
          <w:color w:val="000000" w:themeColor="text1"/>
          <w:sz w:val="24"/>
          <w:szCs w:val="24"/>
        </w:rPr>
      </w:pPr>
      <w:r w:rsidRPr="001A60A7">
        <w:rPr>
          <w:rFonts w:ascii="Times New Roman" w:hAnsi="Times New Roman" w:cs="Times New Roman"/>
          <w:color w:val="000000" w:themeColor="text1"/>
          <w:sz w:val="24"/>
          <w:szCs w:val="24"/>
        </w:rPr>
        <w:t xml:space="preserve">Adeyemi, T. O., &amp; Adu, E. T. (2020). School facilities and academic achievement of secondary school students in Ogun State, Nigeria. </w:t>
      </w:r>
      <w:r w:rsidRPr="00E5359D">
        <w:rPr>
          <w:rFonts w:ascii="Times New Roman" w:hAnsi="Times New Roman" w:cs="Times New Roman"/>
          <w:i/>
          <w:color w:val="000000" w:themeColor="text1"/>
          <w:sz w:val="24"/>
          <w:szCs w:val="24"/>
        </w:rPr>
        <w:t>African Educational Research Journal, 8</w:t>
      </w:r>
      <w:r w:rsidRPr="001A60A7">
        <w:rPr>
          <w:rFonts w:ascii="Times New Roman" w:hAnsi="Times New Roman" w:cs="Times New Roman"/>
          <w:color w:val="000000" w:themeColor="text1"/>
          <w:sz w:val="24"/>
          <w:szCs w:val="24"/>
        </w:rPr>
        <w:t>(2), 203-210.</w:t>
      </w:r>
    </w:p>
    <w:p w:rsidR="004F245E" w:rsidRPr="00E66C47" w:rsidRDefault="004F245E" w:rsidP="00094521">
      <w:pPr>
        <w:ind w:left="720" w:hanging="720"/>
        <w:jc w:val="both"/>
        <w:rPr>
          <w:rFonts w:ascii="Times New Roman" w:hAnsi="Times New Roman" w:cs="Times New Roman"/>
          <w:sz w:val="24"/>
          <w:szCs w:val="24"/>
        </w:rPr>
      </w:pPr>
      <w:r w:rsidRPr="00E66C47">
        <w:rPr>
          <w:rFonts w:ascii="Times New Roman" w:hAnsi="Times New Roman" w:cs="Times New Roman"/>
          <w:sz w:val="24"/>
          <w:szCs w:val="24"/>
        </w:rPr>
        <w:t xml:space="preserve">Adeyemi, T. O., &amp; Obaji, I. (2020). Comparative analysis of public and private secondary schools in Nigeria. </w:t>
      </w:r>
      <w:r w:rsidRPr="00E66C47">
        <w:rPr>
          <w:rFonts w:ascii="Times New Roman" w:hAnsi="Times New Roman" w:cs="Times New Roman"/>
          <w:i/>
          <w:sz w:val="24"/>
          <w:szCs w:val="24"/>
        </w:rPr>
        <w:t>International Journal of Educational Management, 34</w:t>
      </w:r>
      <w:r w:rsidRPr="00E66C47">
        <w:rPr>
          <w:rFonts w:ascii="Times New Roman" w:hAnsi="Times New Roman" w:cs="Times New Roman"/>
          <w:sz w:val="24"/>
          <w:szCs w:val="24"/>
        </w:rPr>
        <w:t>(2), 225-240.</w:t>
      </w:r>
    </w:p>
    <w:p w:rsidR="004F245E" w:rsidRPr="00D238ED" w:rsidRDefault="004F245E" w:rsidP="00D238ED">
      <w:pPr>
        <w:spacing w:line="240" w:lineRule="auto"/>
        <w:ind w:left="720" w:hanging="720"/>
        <w:jc w:val="both"/>
        <w:rPr>
          <w:rFonts w:ascii="Times New Roman" w:hAnsi="Times New Roman" w:cs="Times New Roman"/>
          <w:color w:val="000000" w:themeColor="text1"/>
          <w:sz w:val="24"/>
          <w:szCs w:val="24"/>
        </w:rPr>
      </w:pPr>
      <w:r w:rsidRPr="00D238ED">
        <w:rPr>
          <w:rFonts w:ascii="Times New Roman" w:hAnsi="Times New Roman" w:cs="Times New Roman"/>
          <w:color w:val="000000" w:themeColor="text1"/>
          <w:sz w:val="24"/>
          <w:szCs w:val="24"/>
        </w:rPr>
        <w:t xml:space="preserve">Adeyemo, S. A., &amp; Kuyoro, S. O. (2018). Assessment of early childhood education in Lagos State: Implications for quality and access. </w:t>
      </w:r>
      <w:r w:rsidRPr="00E5359D">
        <w:rPr>
          <w:rFonts w:ascii="Times New Roman" w:hAnsi="Times New Roman" w:cs="Times New Roman"/>
          <w:i/>
          <w:color w:val="000000" w:themeColor="text1"/>
          <w:sz w:val="24"/>
          <w:szCs w:val="24"/>
        </w:rPr>
        <w:t>Nigerian Journal of Educational Research and Evaluation, 18</w:t>
      </w:r>
      <w:r w:rsidRPr="00D238ED">
        <w:rPr>
          <w:rFonts w:ascii="Times New Roman" w:hAnsi="Times New Roman" w:cs="Times New Roman"/>
          <w:color w:val="000000" w:themeColor="text1"/>
          <w:sz w:val="24"/>
          <w:szCs w:val="24"/>
        </w:rPr>
        <w:t>(1), 91-101.</w:t>
      </w:r>
    </w:p>
    <w:p w:rsidR="004F245E" w:rsidRDefault="004F245E" w:rsidP="002A4995">
      <w:pPr>
        <w:pStyle w:val="NormalWeb"/>
        <w:ind w:left="720" w:hanging="720"/>
        <w:jc w:val="both"/>
      </w:pPr>
      <w:r>
        <w:t xml:space="preserve">Adeyemo, S., &amp; Ibraheem, A. (2021). The role of school location in determining access to quality early childhood education in Nigeria. </w:t>
      </w:r>
      <w:r>
        <w:rPr>
          <w:rStyle w:val="Emphasis"/>
        </w:rPr>
        <w:t>African Journal of Education</w:t>
      </w:r>
      <w:r>
        <w:t xml:space="preserve">, </w:t>
      </w:r>
      <w:r>
        <w:rPr>
          <w:rStyle w:val="Emphasis"/>
        </w:rPr>
        <w:t>22</w:t>
      </w:r>
      <w:r>
        <w:t xml:space="preserve">(1), 60-74. </w:t>
      </w:r>
    </w:p>
    <w:p w:rsidR="004F245E" w:rsidRPr="00974771" w:rsidRDefault="004F245E" w:rsidP="00974771">
      <w:pPr>
        <w:spacing w:line="240" w:lineRule="auto"/>
        <w:ind w:left="720" w:hanging="720"/>
        <w:jc w:val="both"/>
        <w:rPr>
          <w:rFonts w:ascii="Times New Roman" w:hAnsi="Times New Roman" w:cs="Times New Roman"/>
          <w:color w:val="000000" w:themeColor="text1"/>
          <w:sz w:val="24"/>
          <w:szCs w:val="24"/>
        </w:rPr>
      </w:pPr>
      <w:r w:rsidRPr="00974771">
        <w:rPr>
          <w:rFonts w:ascii="Times New Roman" w:hAnsi="Times New Roman" w:cs="Times New Roman"/>
          <w:color w:val="000000" w:themeColor="text1"/>
          <w:sz w:val="24"/>
          <w:szCs w:val="24"/>
        </w:rPr>
        <w:t xml:space="preserve">Adu, E. O. (2017). Comparative analysis of students’ performance in public and private secondary schools in rural areas of Ondo State, Nigeria. </w:t>
      </w:r>
      <w:r w:rsidRPr="00E5359D">
        <w:rPr>
          <w:rFonts w:ascii="Times New Roman" w:hAnsi="Times New Roman" w:cs="Times New Roman"/>
          <w:i/>
          <w:color w:val="000000" w:themeColor="text1"/>
          <w:sz w:val="24"/>
          <w:szCs w:val="24"/>
        </w:rPr>
        <w:t>Journal of Education and Practice, 8</w:t>
      </w:r>
      <w:r w:rsidRPr="00974771">
        <w:rPr>
          <w:rFonts w:ascii="Times New Roman" w:hAnsi="Times New Roman" w:cs="Times New Roman"/>
          <w:color w:val="000000" w:themeColor="text1"/>
          <w:sz w:val="24"/>
          <w:szCs w:val="24"/>
        </w:rPr>
        <w:t>(9), 1–6.</w:t>
      </w:r>
    </w:p>
    <w:p w:rsidR="004F245E" w:rsidRPr="00974771" w:rsidRDefault="004F245E" w:rsidP="00974771">
      <w:pPr>
        <w:spacing w:line="240" w:lineRule="auto"/>
        <w:ind w:left="720" w:hanging="720"/>
        <w:jc w:val="both"/>
        <w:rPr>
          <w:rFonts w:ascii="Times New Roman" w:hAnsi="Times New Roman" w:cs="Times New Roman"/>
          <w:color w:val="000000" w:themeColor="text1"/>
          <w:sz w:val="24"/>
          <w:szCs w:val="24"/>
        </w:rPr>
      </w:pPr>
      <w:r w:rsidRPr="00974771">
        <w:rPr>
          <w:rFonts w:ascii="Times New Roman" w:hAnsi="Times New Roman" w:cs="Times New Roman"/>
          <w:color w:val="000000" w:themeColor="text1"/>
          <w:sz w:val="24"/>
          <w:szCs w:val="24"/>
        </w:rPr>
        <w:t xml:space="preserve">Adu, E. O., Oloko-Oba, A. A., &amp; Adu, T. O. (2019). Classroom management techniques used by teachers in public and private secondary schools in Ondo State, Nigeria. </w:t>
      </w:r>
      <w:r w:rsidRPr="00E96B41">
        <w:rPr>
          <w:rFonts w:ascii="Times New Roman" w:hAnsi="Times New Roman" w:cs="Times New Roman"/>
          <w:i/>
          <w:color w:val="000000" w:themeColor="text1"/>
          <w:sz w:val="24"/>
          <w:szCs w:val="24"/>
        </w:rPr>
        <w:t>Journal of Education and Practice, 10</w:t>
      </w:r>
      <w:r w:rsidRPr="00974771">
        <w:rPr>
          <w:rFonts w:ascii="Times New Roman" w:hAnsi="Times New Roman" w:cs="Times New Roman"/>
          <w:color w:val="000000" w:themeColor="text1"/>
          <w:sz w:val="24"/>
          <w:szCs w:val="24"/>
        </w:rPr>
        <w:t>(6), 35–43.</w:t>
      </w:r>
    </w:p>
    <w:p w:rsidR="004F245E" w:rsidRPr="00AB40A9" w:rsidRDefault="004F245E" w:rsidP="0053655E">
      <w:pPr>
        <w:spacing w:after="240" w:line="240" w:lineRule="auto"/>
        <w:ind w:left="720" w:hanging="720"/>
        <w:jc w:val="both"/>
        <w:rPr>
          <w:rFonts w:ascii="Times New Roman" w:hAnsi="Times New Roman" w:cs="Times New Roman"/>
          <w:sz w:val="24"/>
          <w:szCs w:val="24"/>
        </w:rPr>
      </w:pPr>
      <w:r w:rsidRPr="00AB40A9">
        <w:rPr>
          <w:rFonts w:ascii="Times New Roman" w:hAnsi="Times New Roman" w:cs="Times New Roman"/>
          <w:sz w:val="24"/>
          <w:szCs w:val="24"/>
        </w:rPr>
        <w:t xml:space="preserve">Afifi, T. O., McTavish, J. R., Turner, S., MacMillan, H. L., &amp; Wathen, C. N. (2022). Caregiver support and child maltreatment during the COVID-19 pandemic: A population-based study in Canada. </w:t>
      </w:r>
      <w:r w:rsidRPr="00AB40A9">
        <w:rPr>
          <w:rFonts w:ascii="Times New Roman" w:hAnsi="Times New Roman" w:cs="Times New Roman"/>
          <w:i/>
          <w:iCs/>
          <w:sz w:val="24"/>
          <w:szCs w:val="24"/>
        </w:rPr>
        <w:t>Child Abuse &amp; Neglect</w:t>
      </w:r>
      <w:r w:rsidRPr="00AB40A9">
        <w:rPr>
          <w:rFonts w:ascii="Times New Roman" w:hAnsi="Times New Roman" w:cs="Times New Roman"/>
          <w:sz w:val="24"/>
          <w:szCs w:val="24"/>
        </w:rPr>
        <w:t xml:space="preserve">, </w:t>
      </w:r>
      <w:r w:rsidRPr="009A225F">
        <w:rPr>
          <w:rFonts w:ascii="Times New Roman" w:hAnsi="Times New Roman" w:cs="Times New Roman"/>
          <w:i/>
          <w:iCs/>
          <w:sz w:val="24"/>
          <w:szCs w:val="24"/>
        </w:rPr>
        <w:t>124</w:t>
      </w:r>
      <w:r w:rsidRPr="00AB40A9">
        <w:rPr>
          <w:rFonts w:ascii="Times New Roman" w:hAnsi="Times New Roman" w:cs="Times New Roman"/>
          <w:sz w:val="24"/>
          <w:szCs w:val="24"/>
        </w:rPr>
        <w:t>, 105286.</w:t>
      </w:r>
    </w:p>
    <w:p w:rsidR="004F245E" w:rsidRPr="0068193F" w:rsidRDefault="004F245E" w:rsidP="0068193F">
      <w:pPr>
        <w:pStyle w:val="NormalWeb"/>
        <w:ind w:left="720" w:hanging="720"/>
        <w:jc w:val="both"/>
      </w:pPr>
      <w:r w:rsidRPr="00AF5393">
        <w:rPr>
          <w:rStyle w:val="Strong"/>
          <w:b w:val="0"/>
        </w:rPr>
        <w:t>Afolabi, J., Adeyemi, O., &amp; Kolade, R. (2022).</w:t>
      </w:r>
      <w:r w:rsidRPr="0068193F">
        <w:t xml:space="preserve"> Physical security infrastructure and child safety outcomes in early childhood education centres. </w:t>
      </w:r>
      <w:r w:rsidRPr="0068193F">
        <w:rPr>
          <w:rStyle w:val="Emphasis"/>
        </w:rPr>
        <w:t>Journal of Educational Safety Studies</w:t>
      </w:r>
      <w:r w:rsidRPr="0068193F">
        <w:t xml:space="preserve">, </w:t>
      </w:r>
      <w:r w:rsidRPr="002A767F">
        <w:rPr>
          <w:i/>
        </w:rPr>
        <w:t>18</w:t>
      </w:r>
      <w:r w:rsidRPr="0068193F">
        <w:t xml:space="preserve">(4), 55–72. </w:t>
      </w:r>
    </w:p>
    <w:p w:rsidR="004F245E" w:rsidRPr="00974771" w:rsidRDefault="004F245E" w:rsidP="00974771">
      <w:pPr>
        <w:spacing w:line="240" w:lineRule="auto"/>
        <w:ind w:left="720" w:hanging="720"/>
        <w:jc w:val="both"/>
        <w:rPr>
          <w:rFonts w:ascii="Times New Roman" w:hAnsi="Times New Roman" w:cs="Times New Roman"/>
          <w:color w:val="000000" w:themeColor="text1"/>
          <w:sz w:val="24"/>
          <w:szCs w:val="24"/>
        </w:rPr>
      </w:pPr>
      <w:r w:rsidRPr="00974771">
        <w:rPr>
          <w:rFonts w:ascii="Times New Roman" w:hAnsi="Times New Roman" w:cs="Times New Roman"/>
          <w:color w:val="000000" w:themeColor="text1"/>
          <w:sz w:val="24"/>
          <w:szCs w:val="24"/>
        </w:rPr>
        <w:t xml:space="preserve">Agbatogun, A. O., &amp; Obafemi, F. A. (2018). Assessment of </w:t>
      </w:r>
      <w:r w:rsidR="002A767F" w:rsidRPr="00974771">
        <w:rPr>
          <w:rFonts w:ascii="Times New Roman" w:hAnsi="Times New Roman" w:cs="Times New Roman"/>
          <w:color w:val="000000" w:themeColor="text1"/>
          <w:sz w:val="24"/>
          <w:szCs w:val="24"/>
        </w:rPr>
        <w:t>physical and learning facilities in public and private secondary schoo</w:t>
      </w:r>
      <w:r w:rsidRPr="00974771">
        <w:rPr>
          <w:rFonts w:ascii="Times New Roman" w:hAnsi="Times New Roman" w:cs="Times New Roman"/>
          <w:color w:val="000000" w:themeColor="text1"/>
          <w:sz w:val="24"/>
          <w:szCs w:val="24"/>
        </w:rPr>
        <w:t xml:space="preserve">ls in Ogun State, Nigeria. </w:t>
      </w:r>
      <w:r w:rsidRPr="002A767F">
        <w:rPr>
          <w:rFonts w:ascii="Times New Roman" w:hAnsi="Times New Roman" w:cs="Times New Roman"/>
          <w:i/>
          <w:color w:val="000000" w:themeColor="text1"/>
          <w:sz w:val="24"/>
          <w:szCs w:val="24"/>
        </w:rPr>
        <w:t>Journal of Educational and Social Research, 8</w:t>
      </w:r>
      <w:r w:rsidRPr="00974771">
        <w:rPr>
          <w:rFonts w:ascii="Times New Roman" w:hAnsi="Times New Roman" w:cs="Times New Roman"/>
          <w:color w:val="000000" w:themeColor="text1"/>
          <w:sz w:val="24"/>
          <w:szCs w:val="24"/>
        </w:rPr>
        <w:t>(2), 155–162.</w:t>
      </w:r>
    </w:p>
    <w:p w:rsidR="004F245E" w:rsidRDefault="004F245E" w:rsidP="0053655E">
      <w:pPr>
        <w:spacing w:after="240" w:line="240" w:lineRule="auto"/>
        <w:ind w:left="720" w:hanging="720"/>
        <w:jc w:val="both"/>
        <w:rPr>
          <w:rFonts w:ascii="Times New Roman" w:hAnsi="Times New Roman" w:cs="Times New Roman"/>
          <w:sz w:val="24"/>
          <w:szCs w:val="24"/>
        </w:rPr>
      </w:pPr>
      <w:r w:rsidRPr="00B46DB5">
        <w:rPr>
          <w:rFonts w:ascii="Times New Roman" w:hAnsi="Times New Roman" w:cs="Times New Roman"/>
          <w:sz w:val="24"/>
          <w:szCs w:val="24"/>
        </w:rPr>
        <w:t xml:space="preserve">Aina, O. E., &amp; Dike, S. H. (2015). Child abuse and neglect in sub-Saharan Africa: A review. </w:t>
      </w:r>
      <w:r w:rsidRPr="00F316EB">
        <w:rPr>
          <w:rFonts w:ascii="Times New Roman" w:hAnsi="Times New Roman" w:cs="Times New Roman"/>
          <w:i/>
          <w:iCs/>
          <w:sz w:val="24"/>
          <w:szCs w:val="24"/>
        </w:rPr>
        <w:t xml:space="preserve">Child abuse &amp; neglect, </w:t>
      </w:r>
      <w:r w:rsidRPr="003E3C1A">
        <w:rPr>
          <w:rFonts w:ascii="Times New Roman" w:hAnsi="Times New Roman" w:cs="Times New Roman"/>
          <w:i/>
          <w:iCs/>
          <w:sz w:val="24"/>
          <w:szCs w:val="24"/>
        </w:rPr>
        <w:t>50</w:t>
      </w:r>
      <w:r w:rsidRPr="00B46DB5">
        <w:rPr>
          <w:rFonts w:ascii="Times New Roman" w:hAnsi="Times New Roman" w:cs="Times New Roman"/>
          <w:sz w:val="24"/>
          <w:szCs w:val="24"/>
        </w:rPr>
        <w:t>, 16-25.</w:t>
      </w:r>
    </w:p>
    <w:p w:rsidR="004F245E" w:rsidRPr="00E66C47" w:rsidRDefault="004F245E" w:rsidP="00094521">
      <w:pPr>
        <w:ind w:left="720" w:hanging="720"/>
        <w:jc w:val="both"/>
        <w:rPr>
          <w:rFonts w:ascii="Times New Roman" w:hAnsi="Times New Roman" w:cs="Times New Roman"/>
          <w:sz w:val="24"/>
          <w:szCs w:val="24"/>
        </w:rPr>
      </w:pPr>
      <w:r w:rsidRPr="00E66C47">
        <w:rPr>
          <w:rFonts w:ascii="Times New Roman" w:hAnsi="Times New Roman" w:cs="Times New Roman"/>
          <w:sz w:val="24"/>
          <w:szCs w:val="24"/>
        </w:rPr>
        <w:t xml:space="preserve">Aina, S. (2020). Equity and access in Nigerian school ownership: Challenges and prospects. </w:t>
      </w:r>
      <w:r w:rsidRPr="00E6030A">
        <w:rPr>
          <w:rFonts w:ascii="Times New Roman" w:hAnsi="Times New Roman" w:cs="Times New Roman"/>
          <w:i/>
          <w:sz w:val="24"/>
          <w:szCs w:val="24"/>
        </w:rPr>
        <w:t>Journal of Educational Equity, 12</w:t>
      </w:r>
      <w:r w:rsidRPr="00E66C47">
        <w:rPr>
          <w:rFonts w:ascii="Times New Roman" w:hAnsi="Times New Roman" w:cs="Times New Roman"/>
          <w:sz w:val="24"/>
          <w:szCs w:val="24"/>
        </w:rPr>
        <w:t>(3), 100-115.</w:t>
      </w:r>
    </w:p>
    <w:p w:rsidR="004F245E" w:rsidRDefault="004F245E" w:rsidP="002A4995">
      <w:pPr>
        <w:pStyle w:val="NormalWeb"/>
        <w:ind w:left="720" w:hanging="720"/>
        <w:jc w:val="both"/>
      </w:pPr>
      <w:r>
        <w:t xml:space="preserve">Ajayi, K., &amp; Adeniyi, A. (2021). Government policy and early childhood education in Nigeria: Challenges and prospects. </w:t>
      </w:r>
      <w:r>
        <w:rPr>
          <w:rStyle w:val="Emphasis"/>
        </w:rPr>
        <w:t>Journal of Educational Policies and Practices</w:t>
      </w:r>
      <w:r>
        <w:t xml:space="preserve">, </w:t>
      </w:r>
      <w:r>
        <w:rPr>
          <w:rStyle w:val="Emphasis"/>
        </w:rPr>
        <w:t>15</w:t>
      </w:r>
      <w:r>
        <w:t xml:space="preserve">(1), 45-58. </w:t>
      </w:r>
    </w:p>
    <w:p w:rsidR="004F245E" w:rsidRDefault="004F245E" w:rsidP="002A4995">
      <w:pPr>
        <w:pStyle w:val="NormalWeb"/>
        <w:ind w:left="720" w:hanging="720"/>
        <w:jc w:val="both"/>
      </w:pPr>
      <w:r>
        <w:lastRenderedPageBreak/>
        <w:t xml:space="preserve">Akinbola, T. A., &amp; Ekong, E. D. (2022). Policy gaps in child safeguarding: An analysis of early childhood education in Nigeria. </w:t>
      </w:r>
      <w:r>
        <w:rPr>
          <w:rStyle w:val="Emphasis"/>
        </w:rPr>
        <w:t>Journal of Education and Policy Research</w:t>
      </w:r>
      <w:r>
        <w:t xml:space="preserve">, </w:t>
      </w:r>
      <w:r>
        <w:rPr>
          <w:rStyle w:val="Emphasis"/>
        </w:rPr>
        <w:t>9</w:t>
      </w:r>
      <w:r>
        <w:t xml:space="preserve">(2), 32-45. </w:t>
      </w:r>
    </w:p>
    <w:p w:rsidR="004F245E" w:rsidRDefault="004F245E" w:rsidP="002A4995">
      <w:pPr>
        <w:pStyle w:val="NormalWeb"/>
        <w:ind w:left="720" w:hanging="720"/>
        <w:jc w:val="both"/>
      </w:pPr>
      <w:r>
        <w:t xml:space="preserve">Akinyele, O. A., &amp; Adegboye, T. I. (2020). Community involvement in child protection in rural Nigeria: Perspectives on early childhood education. </w:t>
      </w:r>
      <w:r>
        <w:rPr>
          <w:rStyle w:val="Emphasis"/>
        </w:rPr>
        <w:t>Journal of Rural Education and Development</w:t>
      </w:r>
      <w:r>
        <w:t xml:space="preserve">, </w:t>
      </w:r>
      <w:r>
        <w:rPr>
          <w:rStyle w:val="Emphasis"/>
        </w:rPr>
        <w:t>9</w:t>
      </w:r>
      <w:r>
        <w:t xml:space="preserve">(2), 40-55. </w:t>
      </w:r>
    </w:p>
    <w:p w:rsidR="004F245E" w:rsidRDefault="004F245E" w:rsidP="002A4995">
      <w:pPr>
        <w:pStyle w:val="NormalWeb"/>
        <w:ind w:left="720" w:hanging="720"/>
        <w:jc w:val="both"/>
      </w:pPr>
      <w:r>
        <w:t xml:space="preserve">Akinyemi, O. L. (2022). School ownership and educational outcomes: Private versus public schools in Nigeria. </w:t>
      </w:r>
      <w:r>
        <w:rPr>
          <w:rStyle w:val="Emphasis"/>
        </w:rPr>
        <w:t>Journal of Educational Leadership in Africa</w:t>
      </w:r>
      <w:r>
        <w:t xml:space="preserve">, </w:t>
      </w:r>
      <w:r>
        <w:rPr>
          <w:rStyle w:val="Emphasis"/>
        </w:rPr>
        <w:t>18</w:t>
      </w:r>
      <w:r>
        <w:t xml:space="preserve">(1), 12-28. </w:t>
      </w:r>
    </w:p>
    <w:p w:rsidR="004F245E" w:rsidRDefault="004F245E" w:rsidP="002A4995">
      <w:pPr>
        <w:pStyle w:val="NormalWeb"/>
        <w:ind w:left="720" w:hanging="720"/>
        <w:jc w:val="both"/>
      </w:pPr>
      <w:r>
        <w:t xml:space="preserve">Alabi, I. T., &amp; Nwankwo, C. F. (2021). The importance of fencing in enhancing security in early childhood education centres. </w:t>
      </w:r>
      <w:r>
        <w:rPr>
          <w:rStyle w:val="Emphasis"/>
        </w:rPr>
        <w:t>Journal of Educational Safety and Security</w:t>
      </w:r>
      <w:r>
        <w:t xml:space="preserve">, </w:t>
      </w:r>
      <w:r>
        <w:rPr>
          <w:rStyle w:val="Emphasis"/>
        </w:rPr>
        <w:t>7</w:t>
      </w:r>
      <w:r>
        <w:t xml:space="preserve">(2), 73-89. </w:t>
      </w:r>
    </w:p>
    <w:p w:rsidR="004F245E" w:rsidRPr="00AF7C28" w:rsidRDefault="004F245E" w:rsidP="0053655E">
      <w:pPr>
        <w:spacing w:after="240" w:line="240" w:lineRule="auto"/>
        <w:ind w:left="720" w:hanging="720"/>
        <w:jc w:val="both"/>
        <w:rPr>
          <w:rFonts w:ascii="Times New Roman" w:hAnsi="Times New Roman" w:cs="Times New Roman"/>
          <w:sz w:val="24"/>
          <w:szCs w:val="24"/>
        </w:rPr>
      </w:pPr>
      <w:r w:rsidRPr="00AF7C28">
        <w:rPr>
          <w:rFonts w:ascii="Times New Roman" w:hAnsi="Times New Roman" w:cs="Times New Roman"/>
          <w:sz w:val="24"/>
          <w:szCs w:val="24"/>
        </w:rPr>
        <w:t xml:space="preserve">American Academy of Pediatrics (2021). </w:t>
      </w:r>
      <w:r w:rsidRPr="00AF7C28">
        <w:rPr>
          <w:rFonts w:ascii="Times New Roman" w:hAnsi="Times New Roman" w:cs="Times New Roman"/>
          <w:i/>
          <w:iCs/>
          <w:sz w:val="24"/>
          <w:szCs w:val="24"/>
        </w:rPr>
        <w:t>Children's Health and Safety</w:t>
      </w:r>
      <w:r w:rsidRPr="00AF7C28">
        <w:rPr>
          <w:rFonts w:ascii="Times New Roman" w:hAnsi="Times New Roman" w:cs="Times New Roman"/>
          <w:sz w:val="24"/>
          <w:szCs w:val="24"/>
        </w:rPr>
        <w:t>. Retrieved October 22, 2023 from https://www.aap.org/en-us/about-the-aap/aap-press-room/Pages/Childrens-Health-and-Safety.aspx</w:t>
      </w:r>
    </w:p>
    <w:p w:rsidR="004F245E" w:rsidRPr="00907525" w:rsidRDefault="004F245E" w:rsidP="0053655E">
      <w:pPr>
        <w:spacing w:after="240" w:line="240" w:lineRule="auto"/>
        <w:ind w:left="720" w:hanging="720"/>
        <w:jc w:val="both"/>
        <w:rPr>
          <w:rFonts w:ascii="Times New Roman" w:hAnsi="Times New Roman" w:cs="Times New Roman"/>
          <w:sz w:val="24"/>
          <w:szCs w:val="24"/>
        </w:rPr>
      </w:pPr>
      <w:bookmarkStart w:id="6" w:name="_Hlk148871156"/>
      <w:r w:rsidRPr="00907525">
        <w:rPr>
          <w:rFonts w:ascii="Times New Roman" w:hAnsi="Times New Roman" w:cs="Times New Roman"/>
          <w:sz w:val="24"/>
          <w:szCs w:val="24"/>
        </w:rPr>
        <w:t xml:space="preserve">American Academy of Pediatrics (AAP, </w:t>
      </w:r>
      <w:r>
        <w:rPr>
          <w:rFonts w:ascii="Times New Roman" w:hAnsi="Times New Roman" w:cs="Times New Roman"/>
          <w:sz w:val="24"/>
          <w:szCs w:val="24"/>
        </w:rPr>
        <w:t>2018</w:t>
      </w:r>
      <w:r w:rsidRPr="00907525">
        <w:rPr>
          <w:rFonts w:ascii="Times New Roman" w:hAnsi="Times New Roman" w:cs="Times New Roman"/>
          <w:sz w:val="24"/>
          <w:szCs w:val="24"/>
        </w:rPr>
        <w:t>)</w:t>
      </w:r>
      <w:bookmarkEnd w:id="6"/>
      <w:r w:rsidRPr="00907525">
        <w:rPr>
          <w:rFonts w:ascii="Times New Roman" w:hAnsi="Times New Roman" w:cs="Times New Roman"/>
          <w:sz w:val="24"/>
          <w:szCs w:val="24"/>
        </w:rPr>
        <w:t xml:space="preserve">. </w:t>
      </w:r>
      <w:r w:rsidRPr="00907525">
        <w:rPr>
          <w:rFonts w:ascii="Times New Roman" w:hAnsi="Times New Roman" w:cs="Times New Roman"/>
          <w:i/>
          <w:iCs/>
          <w:sz w:val="24"/>
          <w:szCs w:val="24"/>
        </w:rPr>
        <w:t>Healthy Children: Ages &amp; Stages</w:t>
      </w:r>
      <w:r>
        <w:rPr>
          <w:rFonts w:ascii="Times New Roman" w:hAnsi="Times New Roman" w:cs="Times New Roman"/>
          <w:sz w:val="24"/>
          <w:szCs w:val="24"/>
        </w:rPr>
        <w:t>. Retrieved October 22, 2023</w:t>
      </w:r>
      <w:r w:rsidRPr="00907525">
        <w:rPr>
          <w:rFonts w:ascii="Times New Roman" w:hAnsi="Times New Roman" w:cs="Times New Roman"/>
          <w:sz w:val="24"/>
          <w:szCs w:val="24"/>
        </w:rPr>
        <w:t xml:space="preserve"> from https://www.healthychildren.org/English/ages-stages/</w:t>
      </w:r>
    </w:p>
    <w:p w:rsidR="004F245E" w:rsidRPr="00D238ED" w:rsidRDefault="004F245E" w:rsidP="00D238ED">
      <w:pPr>
        <w:spacing w:line="240" w:lineRule="auto"/>
        <w:ind w:left="720" w:hanging="720"/>
        <w:jc w:val="both"/>
        <w:rPr>
          <w:rFonts w:ascii="Times New Roman" w:hAnsi="Times New Roman" w:cs="Times New Roman"/>
          <w:color w:val="000000" w:themeColor="text1"/>
          <w:sz w:val="24"/>
          <w:szCs w:val="24"/>
        </w:rPr>
      </w:pPr>
      <w:r w:rsidRPr="00D238ED">
        <w:rPr>
          <w:rFonts w:ascii="Times New Roman" w:hAnsi="Times New Roman" w:cs="Times New Roman"/>
          <w:color w:val="000000" w:themeColor="text1"/>
          <w:sz w:val="24"/>
          <w:szCs w:val="24"/>
        </w:rPr>
        <w:t>Anadua</w:t>
      </w:r>
      <w:r>
        <w:rPr>
          <w:rFonts w:ascii="Times New Roman" w:hAnsi="Times New Roman" w:cs="Times New Roman"/>
          <w:color w:val="000000" w:themeColor="text1"/>
          <w:sz w:val="24"/>
          <w:szCs w:val="24"/>
        </w:rPr>
        <w:t>ka, U. S., &amp; Okafor, C. F. (2018</w:t>
      </w:r>
      <w:r w:rsidRPr="00D238ED">
        <w:rPr>
          <w:rFonts w:ascii="Times New Roman" w:hAnsi="Times New Roman" w:cs="Times New Roman"/>
          <w:color w:val="000000" w:themeColor="text1"/>
          <w:sz w:val="24"/>
          <w:szCs w:val="24"/>
        </w:rPr>
        <w:t>). The universal basic educ</w:t>
      </w:r>
      <w:r>
        <w:rPr>
          <w:rFonts w:ascii="Times New Roman" w:hAnsi="Times New Roman" w:cs="Times New Roman"/>
          <w:color w:val="000000" w:themeColor="text1"/>
          <w:sz w:val="24"/>
          <w:szCs w:val="24"/>
        </w:rPr>
        <w:t>ation (UBE) p</w:t>
      </w:r>
      <w:r w:rsidRPr="00D238ED">
        <w:rPr>
          <w:rFonts w:ascii="Times New Roman" w:hAnsi="Times New Roman" w:cs="Times New Roman"/>
          <w:color w:val="000000" w:themeColor="text1"/>
          <w:sz w:val="24"/>
          <w:szCs w:val="24"/>
        </w:rPr>
        <w:t>rog</w:t>
      </w:r>
      <w:r>
        <w:rPr>
          <w:rFonts w:ascii="Times New Roman" w:hAnsi="Times New Roman" w:cs="Times New Roman"/>
          <w:color w:val="000000" w:themeColor="text1"/>
          <w:sz w:val="24"/>
          <w:szCs w:val="24"/>
        </w:rPr>
        <w:t>ramme in Nigeria: Problems and p</w:t>
      </w:r>
      <w:r w:rsidRPr="00D238ED">
        <w:rPr>
          <w:rFonts w:ascii="Times New Roman" w:hAnsi="Times New Roman" w:cs="Times New Roman"/>
          <w:color w:val="000000" w:themeColor="text1"/>
          <w:sz w:val="24"/>
          <w:szCs w:val="24"/>
        </w:rPr>
        <w:t xml:space="preserve">rospects. </w:t>
      </w:r>
      <w:r w:rsidRPr="00D227E6">
        <w:rPr>
          <w:rFonts w:ascii="Times New Roman" w:hAnsi="Times New Roman" w:cs="Times New Roman"/>
          <w:i/>
          <w:color w:val="000000" w:themeColor="text1"/>
          <w:sz w:val="24"/>
          <w:szCs w:val="24"/>
        </w:rPr>
        <w:t>Journal of Education and Practice, 4</w:t>
      </w:r>
      <w:r w:rsidRPr="00D238ED">
        <w:rPr>
          <w:rFonts w:ascii="Times New Roman" w:hAnsi="Times New Roman" w:cs="Times New Roman"/>
          <w:color w:val="000000" w:themeColor="text1"/>
          <w:sz w:val="24"/>
          <w:szCs w:val="24"/>
        </w:rPr>
        <w:t>(3), 1-7.</w:t>
      </w:r>
    </w:p>
    <w:p w:rsidR="004F245E" w:rsidRDefault="004F245E" w:rsidP="00094521">
      <w:pPr>
        <w:ind w:left="720" w:hanging="720"/>
        <w:jc w:val="both"/>
        <w:rPr>
          <w:rFonts w:ascii="Times New Roman" w:hAnsi="Times New Roman" w:cs="Times New Roman"/>
          <w:sz w:val="24"/>
          <w:szCs w:val="24"/>
        </w:rPr>
      </w:pPr>
      <w:r w:rsidRPr="00884444">
        <w:rPr>
          <w:rFonts w:ascii="Times New Roman" w:hAnsi="Times New Roman" w:cs="Times New Roman"/>
          <w:sz w:val="24"/>
          <w:szCs w:val="24"/>
        </w:rPr>
        <w:t xml:space="preserve">Arnett, J. J. (2021). The intersection of culture and caregivers’ capacity. </w:t>
      </w:r>
      <w:r w:rsidRPr="00B50280">
        <w:rPr>
          <w:rFonts w:ascii="Times New Roman" w:hAnsi="Times New Roman" w:cs="Times New Roman"/>
          <w:i/>
          <w:sz w:val="24"/>
          <w:szCs w:val="24"/>
        </w:rPr>
        <w:t>Journal of Cross-Cultural Psychology, 52</w:t>
      </w:r>
      <w:r>
        <w:rPr>
          <w:rFonts w:ascii="Times New Roman" w:hAnsi="Times New Roman" w:cs="Times New Roman"/>
          <w:sz w:val="24"/>
          <w:szCs w:val="24"/>
        </w:rPr>
        <w:t>(4), 483-501.</w:t>
      </w:r>
    </w:p>
    <w:p w:rsidR="004F245E" w:rsidRDefault="004F245E" w:rsidP="002A4995">
      <w:pPr>
        <w:pStyle w:val="NormalWeb"/>
        <w:ind w:left="720" w:hanging="720"/>
        <w:jc w:val="both"/>
      </w:pPr>
      <w:r>
        <w:t xml:space="preserve">Ayo, T. O., &amp; Balogun, K. L. (2022). Evaluating safeguarding strategies in early childhood education: The role of continuous assessment. </w:t>
      </w:r>
      <w:r>
        <w:rPr>
          <w:rStyle w:val="Emphasis"/>
        </w:rPr>
        <w:t>Journal of Educational Review and Policy Studies</w:t>
      </w:r>
      <w:r>
        <w:t xml:space="preserve">, </w:t>
      </w:r>
      <w:r>
        <w:rPr>
          <w:rStyle w:val="Emphasis"/>
        </w:rPr>
        <w:t>10</w:t>
      </w:r>
      <w:r>
        <w:t xml:space="preserve">(3), 58-70. </w:t>
      </w:r>
    </w:p>
    <w:p w:rsidR="004F245E" w:rsidRPr="00974771" w:rsidRDefault="004F245E" w:rsidP="00974771">
      <w:pPr>
        <w:spacing w:line="240" w:lineRule="auto"/>
        <w:ind w:left="720" w:hanging="720"/>
        <w:jc w:val="both"/>
        <w:rPr>
          <w:rFonts w:ascii="Times New Roman" w:hAnsi="Times New Roman" w:cs="Times New Roman"/>
          <w:color w:val="000000" w:themeColor="text1"/>
          <w:sz w:val="24"/>
          <w:szCs w:val="24"/>
        </w:rPr>
      </w:pPr>
      <w:r w:rsidRPr="00974771">
        <w:rPr>
          <w:rFonts w:ascii="Times New Roman" w:hAnsi="Times New Roman" w:cs="Times New Roman"/>
          <w:color w:val="000000" w:themeColor="text1"/>
          <w:sz w:val="24"/>
          <w:szCs w:val="24"/>
        </w:rPr>
        <w:t xml:space="preserve">Babatunde, S. O., &amp; Oyedemi, T. D. (2020). Utilization of information and communication technology resources by teachers in public and private secondary schools in Ondo State, Nigeria. </w:t>
      </w:r>
      <w:r w:rsidRPr="00D227E6">
        <w:rPr>
          <w:rFonts w:ascii="Times New Roman" w:hAnsi="Times New Roman" w:cs="Times New Roman"/>
          <w:i/>
          <w:color w:val="000000" w:themeColor="text1"/>
          <w:sz w:val="24"/>
          <w:szCs w:val="24"/>
        </w:rPr>
        <w:t>Journal of Education, Society and Behavioural Science, 33</w:t>
      </w:r>
      <w:r w:rsidRPr="00974771">
        <w:rPr>
          <w:rFonts w:ascii="Times New Roman" w:hAnsi="Times New Roman" w:cs="Times New Roman"/>
          <w:color w:val="000000" w:themeColor="text1"/>
          <w:sz w:val="24"/>
          <w:szCs w:val="24"/>
        </w:rPr>
        <w:t>(10), 46–56.</w:t>
      </w:r>
    </w:p>
    <w:p w:rsidR="004F245E" w:rsidRPr="00974771" w:rsidRDefault="004F245E" w:rsidP="00974771">
      <w:pPr>
        <w:spacing w:line="240" w:lineRule="auto"/>
        <w:ind w:left="720" w:hanging="720"/>
        <w:jc w:val="both"/>
        <w:rPr>
          <w:rFonts w:ascii="Times New Roman" w:hAnsi="Times New Roman" w:cs="Times New Roman"/>
          <w:color w:val="000000" w:themeColor="text1"/>
          <w:sz w:val="24"/>
          <w:szCs w:val="24"/>
        </w:rPr>
      </w:pPr>
      <w:r w:rsidRPr="00974771">
        <w:rPr>
          <w:rFonts w:ascii="Times New Roman" w:hAnsi="Times New Roman" w:cs="Times New Roman"/>
          <w:color w:val="000000" w:themeColor="text1"/>
          <w:sz w:val="24"/>
          <w:szCs w:val="24"/>
        </w:rPr>
        <w:t xml:space="preserve">Bandura, A. (1977). </w:t>
      </w:r>
      <w:r w:rsidRPr="00D227E6">
        <w:rPr>
          <w:rFonts w:ascii="Times New Roman" w:hAnsi="Times New Roman" w:cs="Times New Roman"/>
          <w:i/>
          <w:color w:val="000000" w:themeColor="text1"/>
          <w:sz w:val="24"/>
          <w:szCs w:val="24"/>
        </w:rPr>
        <w:t>Social learning theory</w:t>
      </w:r>
      <w:r w:rsidRPr="00974771">
        <w:rPr>
          <w:rFonts w:ascii="Times New Roman" w:hAnsi="Times New Roman" w:cs="Times New Roman"/>
          <w:color w:val="000000" w:themeColor="text1"/>
          <w:sz w:val="24"/>
          <w:szCs w:val="24"/>
        </w:rPr>
        <w:t>. Prentice Hall.</w:t>
      </w:r>
    </w:p>
    <w:p w:rsidR="004F245E" w:rsidRDefault="004F245E" w:rsidP="00094521">
      <w:pPr>
        <w:ind w:left="720" w:hanging="720"/>
        <w:jc w:val="both"/>
        <w:rPr>
          <w:rFonts w:ascii="Times New Roman" w:hAnsi="Times New Roman" w:cs="Times New Roman"/>
          <w:sz w:val="24"/>
          <w:szCs w:val="24"/>
        </w:rPr>
      </w:pPr>
      <w:r w:rsidRPr="00884444">
        <w:rPr>
          <w:rFonts w:ascii="Times New Roman" w:hAnsi="Times New Roman" w:cs="Times New Roman"/>
          <w:sz w:val="24"/>
          <w:szCs w:val="24"/>
        </w:rPr>
        <w:t xml:space="preserve">Barnett, W. S. (2021). The benefits of early childhood education. </w:t>
      </w:r>
      <w:r w:rsidRPr="005D2E24">
        <w:rPr>
          <w:rFonts w:ascii="Times New Roman" w:hAnsi="Times New Roman" w:cs="Times New Roman"/>
          <w:i/>
          <w:sz w:val="24"/>
          <w:szCs w:val="24"/>
        </w:rPr>
        <w:t>Educational Leadership, 78</w:t>
      </w:r>
      <w:r>
        <w:rPr>
          <w:rFonts w:ascii="Times New Roman" w:hAnsi="Times New Roman" w:cs="Times New Roman"/>
          <w:sz w:val="24"/>
          <w:szCs w:val="24"/>
        </w:rPr>
        <w:t>(4), 22-27.</w:t>
      </w:r>
    </w:p>
    <w:p w:rsidR="004F245E" w:rsidRPr="001A60A7" w:rsidRDefault="004F245E" w:rsidP="001A60A7">
      <w:pPr>
        <w:spacing w:line="240" w:lineRule="auto"/>
        <w:ind w:left="720" w:hanging="720"/>
        <w:jc w:val="both"/>
        <w:rPr>
          <w:rFonts w:ascii="Times New Roman" w:hAnsi="Times New Roman" w:cs="Times New Roman"/>
          <w:color w:val="000000" w:themeColor="text1"/>
          <w:sz w:val="24"/>
          <w:szCs w:val="24"/>
        </w:rPr>
      </w:pPr>
      <w:r w:rsidRPr="001A60A7">
        <w:rPr>
          <w:rFonts w:ascii="Times New Roman" w:hAnsi="Times New Roman" w:cs="Times New Roman"/>
          <w:color w:val="000000" w:themeColor="text1"/>
          <w:sz w:val="24"/>
          <w:szCs w:val="24"/>
        </w:rPr>
        <w:t xml:space="preserve">Barrett, P., Treves, A., Shmis, T., Ambasz, D., &amp; Ustinova, M. (2019). </w:t>
      </w:r>
      <w:r w:rsidRPr="007A7E0E">
        <w:rPr>
          <w:rFonts w:ascii="Times New Roman" w:hAnsi="Times New Roman" w:cs="Times New Roman"/>
          <w:i/>
          <w:color w:val="000000" w:themeColor="text1"/>
          <w:sz w:val="24"/>
          <w:szCs w:val="24"/>
        </w:rPr>
        <w:t>The impact of school infrastructure on learning: A synthesis of the evidence.</w:t>
      </w:r>
      <w:r w:rsidRPr="001A60A7">
        <w:rPr>
          <w:rFonts w:ascii="Times New Roman" w:hAnsi="Times New Roman" w:cs="Times New Roman"/>
          <w:color w:val="000000" w:themeColor="text1"/>
          <w:sz w:val="24"/>
          <w:szCs w:val="24"/>
        </w:rPr>
        <w:t xml:space="preserve"> The World Bank.</w:t>
      </w:r>
    </w:p>
    <w:p w:rsidR="004F245E" w:rsidRDefault="004F245E" w:rsidP="002A4995">
      <w:pPr>
        <w:pStyle w:val="NormalWeb"/>
        <w:ind w:left="720" w:hanging="720"/>
        <w:jc w:val="both"/>
      </w:pPr>
      <w:r>
        <w:t xml:space="preserve">Bassey, C. K., &amp; Okon, A. E. (2019). Professional preparedness and child protection in early childhood settings: The role of caregivers. </w:t>
      </w:r>
      <w:r>
        <w:rPr>
          <w:rStyle w:val="Emphasis"/>
        </w:rPr>
        <w:t>African Journal of Child Development</w:t>
      </w:r>
      <w:r>
        <w:t xml:space="preserve">, </w:t>
      </w:r>
      <w:r>
        <w:rPr>
          <w:rStyle w:val="Emphasis"/>
        </w:rPr>
        <w:t>8</w:t>
      </w:r>
      <w:r>
        <w:t xml:space="preserve">(3), 73-86. </w:t>
      </w:r>
    </w:p>
    <w:p w:rsidR="004F245E" w:rsidRPr="00F84D07" w:rsidRDefault="004F245E" w:rsidP="00FA3A5E">
      <w:pPr>
        <w:ind w:left="720" w:hanging="720"/>
        <w:jc w:val="both"/>
        <w:rPr>
          <w:rFonts w:ascii="Times New Roman" w:hAnsi="Times New Roman" w:cs="Times New Roman"/>
          <w:sz w:val="24"/>
          <w:szCs w:val="24"/>
        </w:rPr>
      </w:pPr>
      <w:r w:rsidRPr="00F84D07">
        <w:rPr>
          <w:rFonts w:ascii="Times New Roman" w:hAnsi="Times New Roman" w:cs="Times New Roman"/>
          <w:sz w:val="24"/>
          <w:szCs w:val="24"/>
        </w:rPr>
        <w:t xml:space="preserve">Becker, G. S. (1964). </w:t>
      </w:r>
      <w:r w:rsidRPr="00F84D07">
        <w:rPr>
          <w:rFonts w:ascii="Times New Roman" w:hAnsi="Times New Roman" w:cs="Times New Roman"/>
          <w:i/>
          <w:sz w:val="24"/>
          <w:szCs w:val="24"/>
        </w:rPr>
        <w:t>Human capital: A theoretical and empirical analysis, with special reference to education.</w:t>
      </w:r>
      <w:r w:rsidRPr="00F84D07">
        <w:rPr>
          <w:rFonts w:ascii="Times New Roman" w:hAnsi="Times New Roman" w:cs="Times New Roman"/>
          <w:sz w:val="24"/>
          <w:szCs w:val="24"/>
        </w:rPr>
        <w:t xml:space="preserve"> University of Chicago Press.</w:t>
      </w:r>
    </w:p>
    <w:p w:rsidR="004F245E" w:rsidRDefault="004F245E" w:rsidP="00094521">
      <w:pPr>
        <w:ind w:left="720" w:hanging="720"/>
        <w:jc w:val="both"/>
        <w:rPr>
          <w:rFonts w:ascii="Times New Roman" w:hAnsi="Times New Roman" w:cs="Times New Roman"/>
          <w:sz w:val="24"/>
          <w:szCs w:val="24"/>
        </w:rPr>
      </w:pPr>
      <w:r w:rsidRPr="00884444">
        <w:rPr>
          <w:rFonts w:ascii="Times New Roman" w:hAnsi="Times New Roman" w:cs="Times New Roman"/>
          <w:sz w:val="24"/>
          <w:szCs w:val="24"/>
        </w:rPr>
        <w:lastRenderedPageBreak/>
        <w:t xml:space="preserve">Beeber, L. S., Holditch-Davis, D., Belyea, M., Funk, S., &amp; Canuso, R. (2020). Caregiving </w:t>
      </w:r>
      <w:r>
        <w:rPr>
          <w:rFonts w:ascii="Times New Roman" w:hAnsi="Times New Roman" w:cs="Times New Roman"/>
          <w:sz w:val="24"/>
          <w:szCs w:val="24"/>
        </w:rPr>
        <w:t>behaviour</w:t>
      </w:r>
      <w:r w:rsidRPr="00884444">
        <w:rPr>
          <w:rFonts w:ascii="Times New Roman" w:hAnsi="Times New Roman" w:cs="Times New Roman"/>
          <w:sz w:val="24"/>
          <w:szCs w:val="24"/>
        </w:rPr>
        <w:t xml:space="preserve"> and caregivers’ capacity. </w:t>
      </w:r>
      <w:r w:rsidRPr="00B50280">
        <w:rPr>
          <w:rFonts w:ascii="Times New Roman" w:hAnsi="Times New Roman" w:cs="Times New Roman"/>
          <w:i/>
          <w:sz w:val="24"/>
          <w:szCs w:val="24"/>
        </w:rPr>
        <w:t>Journal of Advanced Nursing, 65</w:t>
      </w:r>
      <w:r>
        <w:rPr>
          <w:rFonts w:ascii="Times New Roman" w:hAnsi="Times New Roman" w:cs="Times New Roman"/>
          <w:sz w:val="24"/>
          <w:szCs w:val="24"/>
        </w:rPr>
        <w:t>(6), 1317-1328.</w:t>
      </w:r>
    </w:p>
    <w:p w:rsidR="004F245E" w:rsidRPr="00D238ED" w:rsidRDefault="004F245E" w:rsidP="00064564">
      <w:pPr>
        <w:pStyle w:val="NormalWeb"/>
        <w:ind w:left="720" w:hanging="720"/>
        <w:jc w:val="both"/>
        <w:rPr>
          <w:color w:val="000000" w:themeColor="text1"/>
        </w:rPr>
      </w:pPr>
      <w:r>
        <w:t xml:space="preserve">Bello, I. F., &amp; Ogunleye, T. A. (2022). The role of ongoing professional development in enhancing child protection skills among caregivers. </w:t>
      </w:r>
      <w:r>
        <w:rPr>
          <w:rStyle w:val="Emphasis"/>
        </w:rPr>
        <w:t>Journal of Early Childhood Care and Development</w:t>
      </w:r>
      <w:r>
        <w:t xml:space="preserve">, </w:t>
      </w:r>
    </w:p>
    <w:p w:rsidR="004F245E" w:rsidRPr="00974771" w:rsidRDefault="004F245E" w:rsidP="00974771">
      <w:pPr>
        <w:spacing w:line="240" w:lineRule="auto"/>
        <w:ind w:left="720" w:hanging="720"/>
        <w:jc w:val="both"/>
        <w:rPr>
          <w:rFonts w:ascii="Times New Roman" w:hAnsi="Times New Roman" w:cs="Times New Roman"/>
          <w:color w:val="000000" w:themeColor="text1"/>
          <w:sz w:val="24"/>
          <w:szCs w:val="24"/>
        </w:rPr>
      </w:pPr>
      <w:r w:rsidRPr="00974771">
        <w:rPr>
          <w:rFonts w:ascii="Times New Roman" w:hAnsi="Times New Roman" w:cs="Times New Roman"/>
          <w:color w:val="000000" w:themeColor="text1"/>
          <w:sz w:val="24"/>
          <w:szCs w:val="24"/>
        </w:rPr>
        <w:t xml:space="preserve">BMC Health Services Research. (2023). </w:t>
      </w:r>
      <w:r w:rsidRPr="00882E43">
        <w:rPr>
          <w:rFonts w:ascii="Times New Roman" w:hAnsi="Times New Roman" w:cs="Times New Roman"/>
          <w:i/>
          <w:color w:val="000000" w:themeColor="text1"/>
          <w:sz w:val="24"/>
          <w:szCs w:val="24"/>
        </w:rPr>
        <w:t>Recognition of risk and prevention in safeguarding of children and young people: A mapping review and component analysis of service development interventions aimed at health and social care professionals</w:t>
      </w:r>
      <w:r w:rsidRPr="00974771">
        <w:rPr>
          <w:rFonts w:ascii="Times New Roman" w:hAnsi="Times New Roman" w:cs="Times New Roman"/>
          <w:color w:val="000000" w:themeColor="text1"/>
          <w:sz w:val="24"/>
          <w:szCs w:val="24"/>
        </w:rPr>
        <w:t xml:space="preserve">. Retrieved from </w:t>
      </w:r>
      <w:hyperlink r:id="rId10" w:history="1">
        <w:r w:rsidRPr="00974771">
          <w:rPr>
            <w:rStyle w:val="Hyperlink"/>
            <w:rFonts w:ascii="Times New Roman" w:hAnsi="Times New Roman" w:cs="Times New Roman"/>
            <w:color w:val="000000" w:themeColor="text1"/>
            <w:sz w:val="24"/>
            <w:szCs w:val="24"/>
          </w:rPr>
          <w:t>https://bmchealthservres.biomedcentral.com/articles/10.1186/s12913-023-05682-w</w:t>
        </w:r>
      </w:hyperlink>
    </w:p>
    <w:p w:rsidR="004F245E" w:rsidRDefault="004F245E" w:rsidP="0053655E">
      <w:pPr>
        <w:spacing w:after="240" w:line="240" w:lineRule="auto"/>
        <w:ind w:left="720" w:hanging="720"/>
        <w:jc w:val="both"/>
        <w:rPr>
          <w:rFonts w:ascii="Times New Roman" w:hAnsi="Times New Roman" w:cs="Times New Roman"/>
          <w:sz w:val="24"/>
          <w:szCs w:val="24"/>
        </w:rPr>
      </w:pPr>
      <w:r w:rsidRPr="006267C4">
        <w:rPr>
          <w:rFonts w:ascii="Times New Roman" w:hAnsi="Times New Roman" w:cs="Times New Roman"/>
          <w:sz w:val="24"/>
          <w:szCs w:val="24"/>
        </w:rPr>
        <w:t xml:space="preserve">Bold, S. &amp; Pedersen, A. D. (2021). Mindfulness training for caregivers: improving mental health, communication skills, and relationship satisfaction. </w:t>
      </w:r>
      <w:r w:rsidRPr="006267C4">
        <w:rPr>
          <w:rFonts w:ascii="Times New Roman" w:hAnsi="Times New Roman" w:cs="Times New Roman"/>
          <w:i/>
          <w:iCs/>
          <w:sz w:val="24"/>
          <w:szCs w:val="24"/>
        </w:rPr>
        <w:t>Journal of Marital and Family Therapy</w:t>
      </w:r>
      <w:r w:rsidRPr="009A225F">
        <w:rPr>
          <w:rFonts w:ascii="Times New Roman" w:hAnsi="Times New Roman" w:cs="Times New Roman"/>
          <w:i/>
          <w:iCs/>
          <w:sz w:val="24"/>
          <w:szCs w:val="24"/>
        </w:rPr>
        <w:t>, 47</w:t>
      </w:r>
      <w:r w:rsidRPr="006267C4">
        <w:rPr>
          <w:rFonts w:ascii="Times New Roman" w:hAnsi="Times New Roman" w:cs="Times New Roman"/>
          <w:sz w:val="24"/>
          <w:szCs w:val="24"/>
        </w:rPr>
        <w:t>(1), 68-83.</w:t>
      </w:r>
    </w:p>
    <w:p w:rsidR="004F245E" w:rsidRDefault="004F245E" w:rsidP="00094521">
      <w:pPr>
        <w:ind w:left="720" w:hanging="720"/>
        <w:jc w:val="both"/>
        <w:rPr>
          <w:rFonts w:ascii="Times New Roman" w:hAnsi="Times New Roman" w:cs="Times New Roman"/>
          <w:sz w:val="24"/>
          <w:szCs w:val="24"/>
        </w:rPr>
      </w:pPr>
      <w:r w:rsidRPr="00884444">
        <w:rPr>
          <w:rFonts w:ascii="Times New Roman" w:hAnsi="Times New Roman" w:cs="Times New Roman"/>
          <w:sz w:val="24"/>
          <w:szCs w:val="24"/>
        </w:rPr>
        <w:t xml:space="preserve">Bray, M., &amp; Varghese, N. V. (2020). Governance and management of education: Changing patterns. </w:t>
      </w:r>
      <w:r w:rsidRPr="00263398">
        <w:rPr>
          <w:rFonts w:ascii="Times New Roman" w:hAnsi="Times New Roman" w:cs="Times New Roman"/>
          <w:i/>
          <w:sz w:val="24"/>
          <w:szCs w:val="24"/>
        </w:rPr>
        <w:t>Journal of Education Policy, 35</w:t>
      </w:r>
      <w:r>
        <w:rPr>
          <w:rFonts w:ascii="Times New Roman" w:hAnsi="Times New Roman" w:cs="Times New Roman"/>
          <w:sz w:val="24"/>
          <w:szCs w:val="24"/>
        </w:rPr>
        <w:t>(4), 487-502.</w:t>
      </w:r>
    </w:p>
    <w:p w:rsidR="004F245E" w:rsidRDefault="004F245E" w:rsidP="002A4995">
      <w:pPr>
        <w:pStyle w:val="NormalWeb"/>
        <w:ind w:left="720" w:hanging="720"/>
        <w:jc w:val="both"/>
      </w:pPr>
      <w:r w:rsidRPr="00053A7B">
        <w:t xml:space="preserve">Bredekamp, S., &amp; Copple, C. (2021). </w:t>
      </w:r>
      <w:r w:rsidRPr="00053A7B">
        <w:rPr>
          <w:i/>
          <w:iCs/>
        </w:rPr>
        <w:t>Developmentally appropriate practice in early childhood programs serving children from birth through age 8</w:t>
      </w:r>
      <w:r w:rsidRPr="00053A7B">
        <w:t xml:space="preserve"> (4th </w:t>
      </w:r>
      <w:proofErr w:type="gramStart"/>
      <w:r w:rsidRPr="00053A7B">
        <w:t>ed</w:t>
      </w:r>
      <w:proofErr w:type="gramEnd"/>
      <w:r w:rsidRPr="00053A7B">
        <w:t>.). National Association for the Education of Young Children.</w:t>
      </w:r>
    </w:p>
    <w:p w:rsidR="004F245E" w:rsidRPr="00E7765B" w:rsidRDefault="004F245E" w:rsidP="0053655E">
      <w:pPr>
        <w:spacing w:after="240" w:line="240" w:lineRule="auto"/>
        <w:ind w:left="720" w:hanging="720"/>
        <w:jc w:val="both"/>
        <w:rPr>
          <w:rFonts w:ascii="Times New Roman" w:hAnsi="Times New Roman" w:cs="Times New Roman"/>
          <w:sz w:val="24"/>
          <w:szCs w:val="24"/>
        </w:rPr>
      </w:pPr>
      <w:r w:rsidRPr="00E7765B">
        <w:rPr>
          <w:rFonts w:ascii="Times New Roman" w:hAnsi="Times New Roman" w:cs="Times New Roman"/>
          <w:sz w:val="24"/>
          <w:szCs w:val="24"/>
        </w:rPr>
        <w:t xml:space="preserve">Bricker, D., &amp; Cripe, J. W. (2018). </w:t>
      </w:r>
      <w:r w:rsidRPr="00E7765B">
        <w:rPr>
          <w:rFonts w:ascii="Times New Roman" w:hAnsi="Times New Roman" w:cs="Times New Roman"/>
          <w:i/>
          <w:iCs/>
          <w:sz w:val="24"/>
          <w:szCs w:val="24"/>
        </w:rPr>
        <w:t>Classroom management in the earliest grades: Research insights on early childhood education and development.</w:t>
      </w:r>
      <w:r w:rsidRPr="00E7765B">
        <w:rPr>
          <w:rFonts w:ascii="Times New Roman" w:hAnsi="Times New Roman" w:cs="Times New Roman"/>
          <w:sz w:val="24"/>
          <w:szCs w:val="24"/>
        </w:rPr>
        <w:t xml:space="preserve"> Springer.</w:t>
      </w:r>
    </w:p>
    <w:p w:rsidR="004F245E" w:rsidRPr="00974771" w:rsidRDefault="004F245E" w:rsidP="00974771">
      <w:pPr>
        <w:spacing w:line="240" w:lineRule="auto"/>
        <w:ind w:left="720" w:hanging="720"/>
        <w:jc w:val="both"/>
        <w:rPr>
          <w:rFonts w:ascii="Times New Roman" w:hAnsi="Times New Roman" w:cs="Times New Roman"/>
          <w:color w:val="000000" w:themeColor="text1"/>
          <w:sz w:val="24"/>
          <w:szCs w:val="24"/>
        </w:rPr>
      </w:pPr>
      <w:r w:rsidRPr="00974771">
        <w:rPr>
          <w:rFonts w:ascii="Times New Roman" w:hAnsi="Times New Roman" w:cs="Times New Roman"/>
          <w:color w:val="000000" w:themeColor="text1"/>
          <w:sz w:val="24"/>
          <w:szCs w:val="24"/>
        </w:rPr>
        <w:t xml:space="preserve">Brown, E. F., &amp; Johnson, L. M. (2019). Community involvement and school safety: Exploring the role of social capital. </w:t>
      </w:r>
      <w:r w:rsidRPr="00A17F60">
        <w:rPr>
          <w:rFonts w:ascii="Times New Roman" w:hAnsi="Times New Roman" w:cs="Times New Roman"/>
          <w:i/>
          <w:color w:val="000000" w:themeColor="text1"/>
          <w:sz w:val="24"/>
          <w:szCs w:val="24"/>
        </w:rPr>
        <w:t>Educational Researcher, 48</w:t>
      </w:r>
      <w:r w:rsidRPr="00974771">
        <w:rPr>
          <w:rFonts w:ascii="Times New Roman" w:hAnsi="Times New Roman" w:cs="Times New Roman"/>
          <w:color w:val="000000" w:themeColor="text1"/>
          <w:sz w:val="24"/>
          <w:szCs w:val="24"/>
        </w:rPr>
        <w:t xml:space="preserve">(2), 189-205. </w:t>
      </w:r>
      <w:hyperlink r:id="rId11" w:history="1">
        <w:r w:rsidRPr="00974771">
          <w:rPr>
            <w:rStyle w:val="Hyperlink"/>
            <w:rFonts w:ascii="Times New Roman" w:hAnsi="Times New Roman" w:cs="Times New Roman"/>
            <w:color w:val="000000" w:themeColor="text1"/>
            <w:sz w:val="24"/>
            <w:szCs w:val="24"/>
          </w:rPr>
          <w:t>https://doi.org/10.3102/0013189X19827391</w:t>
        </w:r>
      </w:hyperlink>
    </w:p>
    <w:p w:rsidR="004F245E" w:rsidRPr="00640E39" w:rsidRDefault="004F245E" w:rsidP="00640E39">
      <w:pPr>
        <w:spacing w:line="240" w:lineRule="auto"/>
        <w:ind w:left="720" w:hanging="720"/>
        <w:jc w:val="both"/>
        <w:rPr>
          <w:rFonts w:ascii="Times New Roman" w:hAnsi="Times New Roman" w:cs="Times New Roman"/>
          <w:color w:val="000000" w:themeColor="text1"/>
          <w:sz w:val="24"/>
          <w:szCs w:val="24"/>
        </w:rPr>
      </w:pPr>
      <w:r w:rsidRPr="00640E39">
        <w:rPr>
          <w:rFonts w:ascii="Times New Roman" w:hAnsi="Times New Roman" w:cs="Times New Roman"/>
          <w:color w:val="000000" w:themeColor="text1"/>
          <w:sz w:val="24"/>
          <w:szCs w:val="24"/>
        </w:rPr>
        <w:t xml:space="preserve">Bywaters, P., Brady, G., Sparks, T., &amp; Bos, E. (2016). Inequalities in child welfare intervention rates: The intersection of deprivation and identity. </w:t>
      </w:r>
      <w:r w:rsidRPr="00B62C56">
        <w:rPr>
          <w:rFonts w:ascii="Times New Roman" w:hAnsi="Times New Roman" w:cs="Times New Roman"/>
          <w:i/>
          <w:color w:val="000000" w:themeColor="text1"/>
          <w:sz w:val="24"/>
          <w:szCs w:val="24"/>
        </w:rPr>
        <w:t>Child &amp; Family Social Work, 21</w:t>
      </w:r>
      <w:r w:rsidRPr="00640E39">
        <w:rPr>
          <w:rFonts w:ascii="Times New Roman" w:hAnsi="Times New Roman" w:cs="Times New Roman"/>
          <w:color w:val="000000" w:themeColor="text1"/>
          <w:sz w:val="24"/>
          <w:szCs w:val="24"/>
        </w:rPr>
        <w:t>(4), 452-463.</w:t>
      </w:r>
    </w:p>
    <w:p w:rsidR="004F245E" w:rsidRDefault="004F245E" w:rsidP="00094521">
      <w:pPr>
        <w:ind w:left="720" w:hanging="720"/>
        <w:jc w:val="both"/>
        <w:rPr>
          <w:rFonts w:ascii="Times New Roman" w:hAnsi="Times New Roman" w:cs="Times New Roman"/>
          <w:sz w:val="24"/>
          <w:szCs w:val="24"/>
        </w:rPr>
      </w:pPr>
      <w:r w:rsidRPr="00884444">
        <w:rPr>
          <w:rFonts w:ascii="Times New Roman" w:hAnsi="Times New Roman" w:cs="Times New Roman"/>
          <w:sz w:val="24"/>
          <w:szCs w:val="24"/>
        </w:rPr>
        <w:t xml:space="preserve">Campbell, F. A., &amp; Conway, P. (2021). Enhancing caregivers’ capacity: A comprehensive approach to child development. </w:t>
      </w:r>
      <w:r w:rsidRPr="00B50280">
        <w:rPr>
          <w:rFonts w:ascii="Times New Roman" w:hAnsi="Times New Roman" w:cs="Times New Roman"/>
          <w:i/>
          <w:sz w:val="24"/>
          <w:szCs w:val="24"/>
        </w:rPr>
        <w:t>Journal of Child Development, 92</w:t>
      </w:r>
      <w:r>
        <w:rPr>
          <w:rFonts w:ascii="Times New Roman" w:hAnsi="Times New Roman" w:cs="Times New Roman"/>
          <w:sz w:val="24"/>
          <w:szCs w:val="24"/>
        </w:rPr>
        <w:t>(3), 672-689.</w:t>
      </w:r>
    </w:p>
    <w:p w:rsidR="004F245E" w:rsidRPr="00907525" w:rsidRDefault="004F245E" w:rsidP="0053655E">
      <w:pPr>
        <w:spacing w:after="240" w:line="240" w:lineRule="auto"/>
        <w:ind w:left="720" w:hanging="720"/>
        <w:jc w:val="both"/>
        <w:rPr>
          <w:rFonts w:ascii="Times New Roman" w:hAnsi="Times New Roman" w:cs="Times New Roman"/>
          <w:sz w:val="24"/>
          <w:szCs w:val="24"/>
        </w:rPr>
      </w:pPr>
      <w:r w:rsidRPr="00907525">
        <w:rPr>
          <w:rFonts w:ascii="Times New Roman" w:hAnsi="Times New Roman" w:cs="Times New Roman"/>
          <w:sz w:val="24"/>
          <w:szCs w:val="24"/>
        </w:rPr>
        <w:t xml:space="preserve">Center for Parent Information and Resources (CPIR, 2022). </w:t>
      </w:r>
      <w:r w:rsidRPr="00907525">
        <w:rPr>
          <w:rFonts w:ascii="Times New Roman" w:hAnsi="Times New Roman" w:cs="Times New Roman"/>
          <w:i/>
          <w:iCs/>
          <w:sz w:val="24"/>
          <w:szCs w:val="24"/>
        </w:rPr>
        <w:t>Specific Disabilities</w:t>
      </w:r>
      <w:r w:rsidRPr="00907525">
        <w:rPr>
          <w:rFonts w:ascii="Times New Roman" w:hAnsi="Times New Roman" w:cs="Times New Roman"/>
          <w:sz w:val="24"/>
          <w:szCs w:val="24"/>
        </w:rPr>
        <w:t>. Ret</w:t>
      </w:r>
      <w:r>
        <w:rPr>
          <w:rFonts w:ascii="Times New Roman" w:hAnsi="Times New Roman" w:cs="Times New Roman"/>
          <w:sz w:val="24"/>
          <w:szCs w:val="24"/>
        </w:rPr>
        <w:t xml:space="preserve">rieved October 22, 2023 </w:t>
      </w:r>
      <w:r w:rsidRPr="00907525">
        <w:rPr>
          <w:rFonts w:ascii="Times New Roman" w:hAnsi="Times New Roman" w:cs="Times New Roman"/>
          <w:sz w:val="24"/>
          <w:szCs w:val="24"/>
        </w:rPr>
        <w:t>from https://www.parentcenterhub.org/specificdisabilities/</w:t>
      </w:r>
    </w:p>
    <w:p w:rsidR="004F245E" w:rsidRPr="00997405" w:rsidRDefault="004F245E" w:rsidP="0053655E">
      <w:pPr>
        <w:spacing w:after="240" w:line="240" w:lineRule="auto"/>
        <w:ind w:left="720" w:hanging="720"/>
        <w:jc w:val="both"/>
        <w:rPr>
          <w:rFonts w:ascii="Times New Roman" w:hAnsi="Times New Roman" w:cs="Times New Roman"/>
          <w:sz w:val="24"/>
          <w:szCs w:val="24"/>
        </w:rPr>
      </w:pPr>
      <w:r w:rsidRPr="00997405">
        <w:rPr>
          <w:rFonts w:ascii="Times New Roman" w:hAnsi="Times New Roman" w:cs="Times New Roman"/>
          <w:sz w:val="24"/>
          <w:szCs w:val="24"/>
        </w:rPr>
        <w:t xml:space="preserve">Chafouleas, S. M., Johnson, A. H., Overstreet, S., &amp; Santos, N. M. (2016). Toward a blueprint for trauma-informed service delivery in schools. </w:t>
      </w:r>
      <w:r w:rsidRPr="00997405">
        <w:rPr>
          <w:rFonts w:ascii="Times New Roman" w:hAnsi="Times New Roman" w:cs="Times New Roman"/>
          <w:i/>
          <w:iCs/>
          <w:sz w:val="24"/>
          <w:szCs w:val="24"/>
        </w:rPr>
        <w:t>School Mental Health</w:t>
      </w:r>
      <w:r w:rsidRPr="00997405">
        <w:rPr>
          <w:rFonts w:ascii="Times New Roman" w:hAnsi="Times New Roman" w:cs="Times New Roman"/>
          <w:sz w:val="24"/>
          <w:szCs w:val="24"/>
        </w:rPr>
        <w:t xml:space="preserve">, </w:t>
      </w:r>
      <w:r w:rsidRPr="00A6323E">
        <w:rPr>
          <w:rFonts w:ascii="Times New Roman" w:hAnsi="Times New Roman" w:cs="Times New Roman"/>
          <w:i/>
          <w:sz w:val="24"/>
          <w:szCs w:val="24"/>
        </w:rPr>
        <w:t>8</w:t>
      </w:r>
      <w:r w:rsidRPr="00997405">
        <w:rPr>
          <w:rFonts w:ascii="Times New Roman" w:hAnsi="Times New Roman" w:cs="Times New Roman"/>
          <w:sz w:val="24"/>
          <w:szCs w:val="24"/>
        </w:rPr>
        <w:t xml:space="preserve">(1), 144-162. </w:t>
      </w:r>
      <w:proofErr w:type="gramStart"/>
      <w:r w:rsidRPr="00997405">
        <w:rPr>
          <w:rFonts w:ascii="Times New Roman" w:hAnsi="Times New Roman" w:cs="Times New Roman"/>
          <w:sz w:val="24"/>
          <w:szCs w:val="24"/>
        </w:rPr>
        <w:t>doi:</w:t>
      </w:r>
      <w:proofErr w:type="gramEnd"/>
      <w:r w:rsidRPr="00997405">
        <w:rPr>
          <w:rFonts w:ascii="Times New Roman" w:hAnsi="Times New Roman" w:cs="Times New Roman"/>
          <w:sz w:val="24"/>
          <w:szCs w:val="24"/>
        </w:rPr>
        <w:t>10.1007/s12310-015-9164-1</w:t>
      </w:r>
    </w:p>
    <w:p w:rsidR="004F245E" w:rsidRDefault="004F245E" w:rsidP="002A4995">
      <w:pPr>
        <w:pStyle w:val="NormalWeb"/>
        <w:ind w:left="720" w:hanging="720"/>
        <w:jc w:val="both"/>
      </w:pPr>
      <w:r w:rsidRPr="000F5AC3">
        <w:t xml:space="preserve">Chinedu, A. O., &amp; Ugochukwu, A. P. (2021). Impact of physical infrastructure on child protection in early childhood education centres in Enugu State, Nigeria. </w:t>
      </w:r>
      <w:r w:rsidRPr="000F5AC3">
        <w:rPr>
          <w:i/>
          <w:iCs/>
        </w:rPr>
        <w:t>International Journal of Early Childhood Education</w:t>
      </w:r>
      <w:r w:rsidRPr="000F5AC3">
        <w:t xml:space="preserve">, </w:t>
      </w:r>
      <w:r w:rsidRPr="00A6323E">
        <w:rPr>
          <w:i/>
        </w:rPr>
        <w:t>12</w:t>
      </w:r>
      <w:r w:rsidRPr="000F5AC3">
        <w:t>(4), 211-225.</w:t>
      </w:r>
    </w:p>
    <w:p w:rsidR="004F245E" w:rsidRPr="0068193F" w:rsidRDefault="004F245E" w:rsidP="0068193F">
      <w:pPr>
        <w:pStyle w:val="NormalWeb"/>
        <w:ind w:left="720" w:hanging="720"/>
        <w:jc w:val="both"/>
      </w:pPr>
      <w:r w:rsidRPr="00AF5393">
        <w:rPr>
          <w:rStyle w:val="Strong"/>
          <w:b w:val="0"/>
        </w:rPr>
        <w:lastRenderedPageBreak/>
        <w:t>Chukwu, E., &amp; Ezenwa, C. (2022).</w:t>
      </w:r>
      <w:r w:rsidRPr="0068193F">
        <w:t xml:space="preserve"> Challenges of rural early childhood education centres in Nigeria: A focus on child safeguarding practices. </w:t>
      </w:r>
      <w:r w:rsidRPr="0068193F">
        <w:rPr>
          <w:rStyle w:val="Emphasis"/>
        </w:rPr>
        <w:t>Nigerian Journal of Educational Development</w:t>
      </w:r>
      <w:r w:rsidRPr="0068193F">
        <w:t xml:space="preserve">, </w:t>
      </w:r>
      <w:r w:rsidRPr="00A6323E">
        <w:rPr>
          <w:i/>
        </w:rPr>
        <w:t>20</w:t>
      </w:r>
      <w:r w:rsidRPr="0068193F">
        <w:t xml:space="preserve">(2), 88–101. </w:t>
      </w:r>
    </w:p>
    <w:p w:rsidR="004F245E" w:rsidRPr="00974771" w:rsidRDefault="004F245E" w:rsidP="00974771">
      <w:pPr>
        <w:spacing w:line="240" w:lineRule="auto"/>
        <w:ind w:left="720" w:hanging="720"/>
        <w:jc w:val="both"/>
        <w:rPr>
          <w:rFonts w:ascii="Times New Roman" w:hAnsi="Times New Roman" w:cs="Times New Roman"/>
          <w:color w:val="000000" w:themeColor="text1"/>
          <w:sz w:val="24"/>
          <w:szCs w:val="24"/>
        </w:rPr>
      </w:pPr>
      <w:r w:rsidRPr="00974771">
        <w:rPr>
          <w:rFonts w:ascii="Times New Roman" w:hAnsi="Times New Roman" w:cs="Times New Roman"/>
          <w:color w:val="000000" w:themeColor="text1"/>
          <w:sz w:val="24"/>
          <w:szCs w:val="24"/>
        </w:rPr>
        <w:t xml:space="preserve">Chukwu, J., &amp; Ifeanyi, O. A. (2019). ICT integration in teaching and learning in rural and urban secondary schools in Enugu State, Nigeria. </w:t>
      </w:r>
      <w:r w:rsidRPr="00B62C56">
        <w:rPr>
          <w:rFonts w:ascii="Times New Roman" w:hAnsi="Times New Roman" w:cs="Times New Roman"/>
          <w:i/>
          <w:color w:val="000000" w:themeColor="text1"/>
          <w:sz w:val="24"/>
          <w:szCs w:val="24"/>
        </w:rPr>
        <w:t>Journal of Education and Practice, 10</w:t>
      </w:r>
      <w:r w:rsidRPr="00974771">
        <w:rPr>
          <w:rFonts w:ascii="Times New Roman" w:hAnsi="Times New Roman" w:cs="Times New Roman"/>
          <w:color w:val="000000" w:themeColor="text1"/>
          <w:sz w:val="24"/>
          <w:szCs w:val="24"/>
        </w:rPr>
        <w:t>(17), 5–12.</w:t>
      </w:r>
    </w:p>
    <w:p w:rsidR="004F245E" w:rsidRDefault="004F245E" w:rsidP="00094521">
      <w:pPr>
        <w:ind w:left="720" w:hanging="720"/>
        <w:jc w:val="both"/>
        <w:rPr>
          <w:rFonts w:ascii="Times New Roman" w:hAnsi="Times New Roman" w:cs="Times New Roman"/>
          <w:sz w:val="24"/>
          <w:szCs w:val="24"/>
        </w:rPr>
      </w:pPr>
      <w:r w:rsidRPr="00884444">
        <w:rPr>
          <w:rFonts w:ascii="Times New Roman" w:hAnsi="Times New Roman" w:cs="Times New Roman"/>
          <w:sz w:val="24"/>
          <w:szCs w:val="24"/>
        </w:rPr>
        <w:t xml:space="preserve">Cohen, J., McCabe, E. M., Michelli, N. M., &amp; Pickeral, T. (2019). School climate: Research, policy, practice, and teacher education. </w:t>
      </w:r>
      <w:r w:rsidRPr="00165D71">
        <w:rPr>
          <w:rFonts w:ascii="Times New Roman" w:hAnsi="Times New Roman" w:cs="Times New Roman"/>
          <w:i/>
          <w:sz w:val="24"/>
          <w:szCs w:val="24"/>
        </w:rPr>
        <w:t>Teachers College Record, 111</w:t>
      </w:r>
      <w:r w:rsidRPr="00884444">
        <w:rPr>
          <w:rFonts w:ascii="Times New Roman" w:hAnsi="Times New Roman" w:cs="Times New Roman"/>
          <w:sz w:val="24"/>
          <w:szCs w:val="24"/>
        </w:rPr>
        <w:t>(1), 180-213.</w:t>
      </w:r>
    </w:p>
    <w:p w:rsidR="004F245E" w:rsidRPr="00974771" w:rsidRDefault="004F245E" w:rsidP="00974771">
      <w:pPr>
        <w:spacing w:line="240" w:lineRule="auto"/>
        <w:ind w:left="720" w:hanging="720"/>
        <w:jc w:val="both"/>
        <w:rPr>
          <w:rFonts w:ascii="Times New Roman" w:hAnsi="Times New Roman" w:cs="Times New Roman"/>
          <w:color w:val="000000" w:themeColor="text1"/>
          <w:sz w:val="24"/>
          <w:szCs w:val="24"/>
        </w:rPr>
      </w:pPr>
      <w:r w:rsidRPr="00974771">
        <w:rPr>
          <w:rFonts w:ascii="Times New Roman" w:hAnsi="Times New Roman" w:cs="Times New Roman"/>
          <w:color w:val="000000" w:themeColor="text1"/>
          <w:sz w:val="24"/>
          <w:szCs w:val="24"/>
        </w:rPr>
        <w:t xml:space="preserve">Colton, M., Roberts, S., &amp; Williams, M. (2023). Foster families: A systematic review of intention and retention factors. </w:t>
      </w:r>
      <w:r w:rsidRPr="005F1C8D">
        <w:rPr>
          <w:rFonts w:ascii="Times New Roman" w:hAnsi="Times New Roman" w:cs="Times New Roman"/>
          <w:i/>
          <w:color w:val="000000" w:themeColor="text1"/>
          <w:sz w:val="24"/>
          <w:szCs w:val="24"/>
        </w:rPr>
        <w:t>Journal of Child and Family Studies, 33</w:t>
      </w:r>
      <w:r>
        <w:rPr>
          <w:rFonts w:ascii="Times New Roman" w:hAnsi="Times New Roman" w:cs="Times New Roman"/>
          <w:color w:val="000000" w:themeColor="text1"/>
          <w:sz w:val="24"/>
          <w:szCs w:val="24"/>
        </w:rPr>
        <w:t>(2), 79-86</w:t>
      </w:r>
      <w:r w:rsidRPr="00974771">
        <w:rPr>
          <w:rFonts w:ascii="Times New Roman" w:hAnsi="Times New Roman" w:cs="Times New Roman"/>
          <w:color w:val="000000" w:themeColor="text1"/>
          <w:sz w:val="24"/>
          <w:szCs w:val="24"/>
        </w:rPr>
        <w:t xml:space="preserve">. Retrieved from </w:t>
      </w:r>
      <w:hyperlink r:id="rId12" w:history="1">
        <w:r w:rsidRPr="00974771">
          <w:rPr>
            <w:rStyle w:val="Hyperlink"/>
            <w:rFonts w:ascii="Times New Roman" w:hAnsi="Times New Roman" w:cs="Times New Roman"/>
            <w:color w:val="000000" w:themeColor="text1"/>
            <w:sz w:val="24"/>
            <w:szCs w:val="24"/>
          </w:rPr>
          <w:t>https://link.springer.com</w:t>
        </w:r>
      </w:hyperlink>
    </w:p>
    <w:p w:rsidR="004F245E" w:rsidRPr="000155FE" w:rsidRDefault="004F245E" w:rsidP="0053655E">
      <w:pPr>
        <w:spacing w:after="240" w:line="240" w:lineRule="auto"/>
        <w:ind w:left="720" w:hanging="720"/>
        <w:jc w:val="both"/>
        <w:rPr>
          <w:rFonts w:ascii="Times New Roman" w:hAnsi="Times New Roman" w:cs="Times New Roman"/>
          <w:sz w:val="24"/>
          <w:szCs w:val="24"/>
        </w:rPr>
      </w:pPr>
      <w:r w:rsidRPr="000155FE">
        <w:rPr>
          <w:rFonts w:ascii="Times New Roman" w:hAnsi="Times New Roman" w:cs="Times New Roman"/>
          <w:sz w:val="24"/>
          <w:szCs w:val="24"/>
        </w:rPr>
        <w:t xml:space="preserve">Connolly, M., Docking, M., &amp; Bales, S. (2021). Caregivers' experiences of safeguarding during the COVID-19 pandemic. </w:t>
      </w:r>
      <w:r w:rsidRPr="000155FE">
        <w:rPr>
          <w:rFonts w:ascii="Times New Roman" w:hAnsi="Times New Roman" w:cs="Times New Roman"/>
          <w:i/>
          <w:iCs/>
          <w:sz w:val="24"/>
          <w:szCs w:val="24"/>
        </w:rPr>
        <w:t>Journal of Family Violence</w:t>
      </w:r>
      <w:r w:rsidRPr="000155FE">
        <w:rPr>
          <w:rFonts w:ascii="Times New Roman" w:hAnsi="Times New Roman" w:cs="Times New Roman"/>
          <w:sz w:val="24"/>
          <w:szCs w:val="24"/>
        </w:rPr>
        <w:t>, 1-11.</w:t>
      </w:r>
    </w:p>
    <w:p w:rsidR="004F245E" w:rsidRPr="00974771" w:rsidRDefault="004F245E" w:rsidP="00974771">
      <w:pPr>
        <w:spacing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CPD Online. (2023). </w:t>
      </w:r>
      <w:proofErr w:type="gramStart"/>
      <w:r w:rsidRPr="004743C5">
        <w:rPr>
          <w:rFonts w:ascii="Times New Roman" w:hAnsi="Times New Roman" w:cs="Times New Roman"/>
          <w:i/>
          <w:color w:val="000000" w:themeColor="text1"/>
          <w:sz w:val="24"/>
          <w:szCs w:val="24"/>
        </w:rPr>
        <w:t>What</w:t>
      </w:r>
      <w:proofErr w:type="gramEnd"/>
      <w:r w:rsidRPr="004743C5">
        <w:rPr>
          <w:rFonts w:ascii="Times New Roman" w:hAnsi="Times New Roman" w:cs="Times New Roman"/>
          <w:i/>
          <w:color w:val="000000" w:themeColor="text1"/>
          <w:sz w:val="24"/>
          <w:szCs w:val="24"/>
        </w:rPr>
        <w:t xml:space="preserve"> is safeguarding in schools? Importance, policy, training, system.</w:t>
      </w:r>
      <w:r w:rsidRPr="00974771">
        <w:rPr>
          <w:rFonts w:ascii="Times New Roman" w:hAnsi="Times New Roman" w:cs="Times New Roman"/>
          <w:color w:val="000000" w:themeColor="text1"/>
          <w:sz w:val="24"/>
          <w:szCs w:val="24"/>
        </w:rPr>
        <w:t xml:space="preserve"> Retrieved from cpdonline.co.uk.</w:t>
      </w:r>
    </w:p>
    <w:p w:rsidR="004F245E" w:rsidRPr="00974771" w:rsidRDefault="004F245E" w:rsidP="00974771">
      <w:pPr>
        <w:spacing w:line="240" w:lineRule="auto"/>
        <w:ind w:left="720" w:hanging="720"/>
        <w:jc w:val="both"/>
        <w:rPr>
          <w:rFonts w:ascii="Times New Roman" w:hAnsi="Times New Roman" w:cs="Times New Roman"/>
          <w:color w:val="000000" w:themeColor="text1"/>
          <w:sz w:val="24"/>
          <w:szCs w:val="24"/>
        </w:rPr>
      </w:pPr>
      <w:r w:rsidRPr="00974771">
        <w:rPr>
          <w:rFonts w:ascii="Times New Roman" w:hAnsi="Times New Roman" w:cs="Times New Roman"/>
          <w:color w:val="000000" w:themeColor="text1"/>
          <w:sz w:val="24"/>
          <w:szCs w:val="24"/>
        </w:rPr>
        <w:t xml:space="preserve">Crawford, C., &amp; Burns, R. (2016). Reducing school violence: Considering school characteristics and the impacts of law enforcement, school security, and environmental factors. </w:t>
      </w:r>
      <w:r w:rsidRPr="004743C5">
        <w:rPr>
          <w:rFonts w:ascii="Times New Roman" w:hAnsi="Times New Roman" w:cs="Times New Roman"/>
          <w:i/>
          <w:color w:val="000000" w:themeColor="text1"/>
          <w:sz w:val="24"/>
          <w:szCs w:val="24"/>
        </w:rPr>
        <w:t>Policing: An International Journal, 39</w:t>
      </w:r>
      <w:r w:rsidRPr="00974771">
        <w:rPr>
          <w:rFonts w:ascii="Times New Roman" w:hAnsi="Times New Roman" w:cs="Times New Roman"/>
          <w:color w:val="000000" w:themeColor="text1"/>
          <w:sz w:val="24"/>
          <w:szCs w:val="24"/>
        </w:rPr>
        <w:t xml:space="preserve">(3), 455-477. </w:t>
      </w:r>
    </w:p>
    <w:p w:rsidR="004F245E" w:rsidRPr="000155FE" w:rsidRDefault="004F245E" w:rsidP="0053655E">
      <w:pPr>
        <w:spacing w:after="240" w:line="240" w:lineRule="auto"/>
        <w:ind w:left="720" w:hanging="720"/>
        <w:jc w:val="both"/>
        <w:rPr>
          <w:rFonts w:ascii="Times New Roman" w:hAnsi="Times New Roman" w:cs="Times New Roman"/>
          <w:sz w:val="24"/>
          <w:szCs w:val="24"/>
        </w:rPr>
      </w:pPr>
      <w:r w:rsidRPr="000155FE">
        <w:rPr>
          <w:rFonts w:ascii="Times New Roman" w:hAnsi="Times New Roman" w:cs="Times New Roman"/>
          <w:sz w:val="24"/>
          <w:szCs w:val="24"/>
        </w:rPr>
        <w:t xml:space="preserve">Davis, L., Williams, N., &amp; Davis, S. (2020). Child safeguarding: A systematic review of the literature on caregiving and safeguarding in faith communities. </w:t>
      </w:r>
      <w:r w:rsidRPr="000155FE">
        <w:rPr>
          <w:rFonts w:ascii="Times New Roman" w:hAnsi="Times New Roman" w:cs="Times New Roman"/>
          <w:i/>
          <w:iCs/>
          <w:sz w:val="24"/>
          <w:szCs w:val="24"/>
        </w:rPr>
        <w:t>Child &amp; Family Social Work</w:t>
      </w:r>
      <w:r w:rsidRPr="000155FE">
        <w:rPr>
          <w:rFonts w:ascii="Times New Roman" w:hAnsi="Times New Roman" w:cs="Times New Roman"/>
          <w:sz w:val="24"/>
          <w:szCs w:val="24"/>
        </w:rPr>
        <w:t>, 25(3), 741-748.</w:t>
      </w:r>
    </w:p>
    <w:p w:rsidR="004F245E" w:rsidRPr="00974771" w:rsidRDefault="004F245E" w:rsidP="00974771">
      <w:pPr>
        <w:spacing w:line="240" w:lineRule="auto"/>
        <w:ind w:left="720" w:hanging="720"/>
        <w:jc w:val="both"/>
        <w:rPr>
          <w:rFonts w:ascii="Times New Roman" w:hAnsi="Times New Roman" w:cs="Times New Roman"/>
          <w:color w:val="000000" w:themeColor="text1"/>
          <w:sz w:val="24"/>
          <w:szCs w:val="24"/>
        </w:rPr>
      </w:pPr>
      <w:r w:rsidRPr="00974771">
        <w:rPr>
          <w:rFonts w:ascii="Times New Roman" w:hAnsi="Times New Roman" w:cs="Times New Roman"/>
          <w:color w:val="000000" w:themeColor="text1"/>
          <w:sz w:val="24"/>
          <w:szCs w:val="24"/>
        </w:rPr>
        <w:t xml:space="preserve">Davis, R. W., &amp; Wilson, K. P. (2021). Assessing school safety measures: A geographical perspective. </w:t>
      </w:r>
      <w:r w:rsidRPr="00D05044">
        <w:rPr>
          <w:rFonts w:ascii="Times New Roman" w:hAnsi="Times New Roman" w:cs="Times New Roman"/>
          <w:i/>
          <w:color w:val="000000" w:themeColor="text1"/>
          <w:sz w:val="24"/>
          <w:szCs w:val="24"/>
        </w:rPr>
        <w:t>Journal of School Safety, 7</w:t>
      </w:r>
      <w:r w:rsidRPr="00974771">
        <w:rPr>
          <w:rFonts w:ascii="Times New Roman" w:hAnsi="Times New Roman" w:cs="Times New Roman"/>
          <w:color w:val="000000" w:themeColor="text1"/>
          <w:sz w:val="24"/>
          <w:szCs w:val="24"/>
        </w:rPr>
        <w:t xml:space="preserve">(1), 34-51. Retrieved from </w:t>
      </w:r>
      <w:hyperlink r:id="rId13" w:history="1">
        <w:r w:rsidRPr="00974771">
          <w:rPr>
            <w:rStyle w:val="Hyperlink"/>
            <w:rFonts w:ascii="Times New Roman" w:hAnsi="Times New Roman" w:cs="Times New Roman"/>
            <w:color w:val="000000" w:themeColor="text1"/>
            <w:sz w:val="24"/>
            <w:szCs w:val="24"/>
          </w:rPr>
          <w:t>https://www.journalofschoolsafety.com</w:t>
        </w:r>
      </w:hyperlink>
    </w:p>
    <w:p w:rsidR="004F245E" w:rsidRDefault="004F245E" w:rsidP="00094521">
      <w:pPr>
        <w:ind w:left="720" w:hanging="720"/>
        <w:jc w:val="both"/>
        <w:rPr>
          <w:rFonts w:ascii="Times New Roman" w:hAnsi="Times New Roman" w:cs="Times New Roman"/>
          <w:sz w:val="24"/>
          <w:szCs w:val="24"/>
        </w:rPr>
      </w:pPr>
      <w:r w:rsidRPr="00884444">
        <w:rPr>
          <w:rFonts w:ascii="Times New Roman" w:hAnsi="Times New Roman" w:cs="Times New Roman"/>
          <w:sz w:val="24"/>
          <w:szCs w:val="24"/>
        </w:rPr>
        <w:t xml:space="preserve">DeAngelis, C. A., &amp; Wolf, P. J. (2019). The effects of school choice on student outcomes: A systematic review. </w:t>
      </w:r>
      <w:r w:rsidRPr="00263398">
        <w:rPr>
          <w:rFonts w:ascii="Times New Roman" w:hAnsi="Times New Roman" w:cs="Times New Roman"/>
          <w:i/>
          <w:sz w:val="24"/>
          <w:szCs w:val="24"/>
        </w:rPr>
        <w:t>Educational Research Review, 27</w:t>
      </w:r>
      <w:r>
        <w:rPr>
          <w:rFonts w:ascii="Times New Roman" w:hAnsi="Times New Roman" w:cs="Times New Roman"/>
          <w:sz w:val="24"/>
          <w:szCs w:val="24"/>
        </w:rPr>
        <w:t>(1), 88-103.</w:t>
      </w:r>
    </w:p>
    <w:p w:rsidR="004F245E" w:rsidRPr="000155FE" w:rsidRDefault="004F245E" w:rsidP="0053655E">
      <w:pPr>
        <w:spacing w:after="240" w:line="240" w:lineRule="auto"/>
        <w:ind w:left="720" w:hanging="720"/>
        <w:jc w:val="both"/>
        <w:rPr>
          <w:rFonts w:ascii="Times New Roman" w:hAnsi="Times New Roman" w:cs="Times New Roman"/>
          <w:sz w:val="24"/>
          <w:szCs w:val="24"/>
        </w:rPr>
      </w:pPr>
      <w:r w:rsidRPr="000155FE">
        <w:rPr>
          <w:rFonts w:ascii="Times New Roman" w:hAnsi="Times New Roman" w:cs="Times New Roman"/>
          <w:sz w:val="24"/>
          <w:szCs w:val="24"/>
        </w:rPr>
        <w:t xml:space="preserve">Department for Education. (2021). </w:t>
      </w:r>
      <w:r w:rsidRPr="00D05044">
        <w:rPr>
          <w:rFonts w:ascii="Times New Roman" w:hAnsi="Times New Roman" w:cs="Times New Roman"/>
          <w:i/>
          <w:sz w:val="24"/>
          <w:szCs w:val="24"/>
        </w:rPr>
        <w:t>Working together to safeguard children: Statutory guidance.</w:t>
      </w:r>
      <w:r>
        <w:rPr>
          <w:rFonts w:ascii="Times New Roman" w:hAnsi="Times New Roman" w:cs="Times New Roman"/>
          <w:sz w:val="24"/>
          <w:szCs w:val="24"/>
        </w:rPr>
        <w:t xml:space="preserve"> Retrieved October 17, 2023 </w:t>
      </w:r>
      <w:r w:rsidRPr="000155FE">
        <w:rPr>
          <w:rFonts w:ascii="Times New Roman" w:hAnsi="Times New Roman" w:cs="Times New Roman"/>
          <w:sz w:val="24"/>
          <w:szCs w:val="24"/>
        </w:rPr>
        <w:t>from: https://www.gov.uk/government/publications/working-together-to-safeguard-children--2</w:t>
      </w:r>
    </w:p>
    <w:p w:rsidR="004F245E" w:rsidRPr="000155FE" w:rsidRDefault="004F245E" w:rsidP="0053655E">
      <w:pPr>
        <w:spacing w:after="240" w:line="240" w:lineRule="auto"/>
        <w:ind w:left="720" w:hanging="720"/>
        <w:jc w:val="both"/>
        <w:rPr>
          <w:rFonts w:ascii="Times New Roman" w:hAnsi="Times New Roman" w:cs="Times New Roman"/>
          <w:sz w:val="24"/>
          <w:szCs w:val="24"/>
        </w:rPr>
      </w:pPr>
      <w:bookmarkStart w:id="7" w:name="_Hlk148886144"/>
      <w:r w:rsidRPr="000155FE">
        <w:rPr>
          <w:rFonts w:ascii="Times New Roman" w:hAnsi="Times New Roman" w:cs="Times New Roman"/>
          <w:sz w:val="24"/>
          <w:szCs w:val="24"/>
        </w:rPr>
        <w:t>Dettlaff, A. J., &amp; Fong, R. (2020)</w:t>
      </w:r>
      <w:bookmarkEnd w:id="7"/>
      <w:r w:rsidRPr="000155FE">
        <w:rPr>
          <w:rFonts w:ascii="Times New Roman" w:hAnsi="Times New Roman" w:cs="Times New Roman"/>
          <w:sz w:val="24"/>
          <w:szCs w:val="24"/>
        </w:rPr>
        <w:t xml:space="preserve">. Cultural competence and racial equity in child welfare: Moving from intervention to prevention. </w:t>
      </w:r>
      <w:r w:rsidRPr="00D05044">
        <w:rPr>
          <w:rFonts w:ascii="Times New Roman" w:hAnsi="Times New Roman" w:cs="Times New Roman"/>
          <w:i/>
          <w:sz w:val="24"/>
          <w:szCs w:val="24"/>
        </w:rPr>
        <w:t>Child Welfare, 96</w:t>
      </w:r>
      <w:r w:rsidRPr="000155FE">
        <w:rPr>
          <w:rFonts w:ascii="Times New Roman" w:hAnsi="Times New Roman" w:cs="Times New Roman"/>
          <w:sz w:val="24"/>
          <w:szCs w:val="24"/>
        </w:rPr>
        <w:t>(1), 7-24.</w:t>
      </w:r>
    </w:p>
    <w:p w:rsidR="004F245E" w:rsidRDefault="004F245E" w:rsidP="00094521">
      <w:pPr>
        <w:ind w:left="720" w:hanging="720"/>
        <w:jc w:val="both"/>
        <w:rPr>
          <w:rFonts w:ascii="Times New Roman" w:hAnsi="Times New Roman" w:cs="Times New Roman"/>
          <w:sz w:val="24"/>
          <w:szCs w:val="24"/>
        </w:rPr>
      </w:pPr>
      <w:r w:rsidRPr="00884444">
        <w:rPr>
          <w:rFonts w:ascii="Times New Roman" w:hAnsi="Times New Roman" w:cs="Times New Roman"/>
          <w:sz w:val="24"/>
          <w:szCs w:val="24"/>
        </w:rPr>
        <w:t xml:space="preserve">Dowling, M., &amp; O'Malley, E. (2019). Professional development and the enhancement of caregivers’ capacity. </w:t>
      </w:r>
      <w:r w:rsidRPr="00B50280">
        <w:rPr>
          <w:rFonts w:ascii="Times New Roman" w:hAnsi="Times New Roman" w:cs="Times New Roman"/>
          <w:i/>
          <w:sz w:val="24"/>
          <w:szCs w:val="24"/>
        </w:rPr>
        <w:t>Early Childhood Education Journal, 47</w:t>
      </w:r>
      <w:r w:rsidRPr="00884444">
        <w:rPr>
          <w:rFonts w:ascii="Times New Roman" w:hAnsi="Times New Roman" w:cs="Times New Roman"/>
          <w:sz w:val="24"/>
          <w:szCs w:val="24"/>
        </w:rPr>
        <w:t>(5), 623-634.</w:t>
      </w:r>
    </w:p>
    <w:p w:rsidR="004F245E" w:rsidRPr="00974771" w:rsidRDefault="004F245E" w:rsidP="00974771">
      <w:pPr>
        <w:spacing w:line="240" w:lineRule="auto"/>
        <w:ind w:left="720" w:hanging="720"/>
        <w:jc w:val="both"/>
        <w:rPr>
          <w:rFonts w:ascii="Times New Roman" w:hAnsi="Times New Roman" w:cs="Times New Roman"/>
          <w:color w:val="000000" w:themeColor="text1"/>
          <w:sz w:val="24"/>
          <w:szCs w:val="24"/>
        </w:rPr>
      </w:pPr>
      <w:r w:rsidRPr="00974771">
        <w:rPr>
          <w:rFonts w:ascii="Times New Roman" w:hAnsi="Times New Roman" w:cs="Times New Roman"/>
          <w:color w:val="000000" w:themeColor="text1"/>
          <w:sz w:val="24"/>
          <w:szCs w:val="24"/>
        </w:rPr>
        <w:t xml:space="preserve">Duramy, B., &amp; Gal, T. (2020). </w:t>
      </w:r>
      <w:r w:rsidRPr="00681E59">
        <w:rPr>
          <w:rFonts w:ascii="Times New Roman" w:hAnsi="Times New Roman" w:cs="Times New Roman"/>
          <w:i/>
          <w:color w:val="000000" w:themeColor="text1"/>
          <w:sz w:val="24"/>
          <w:szCs w:val="24"/>
        </w:rPr>
        <w:t>Effective child well-being practices, barriers and priority actions: Survey findings from service providers and policymakers in 22 countries during COVID-19. Emerald Insight</w:t>
      </w:r>
      <w:r w:rsidRPr="00974771">
        <w:rPr>
          <w:rFonts w:ascii="Times New Roman" w:hAnsi="Times New Roman" w:cs="Times New Roman"/>
          <w:color w:val="000000" w:themeColor="text1"/>
          <w:sz w:val="24"/>
          <w:szCs w:val="24"/>
        </w:rPr>
        <w:t xml:space="preserve">. Retrieved from </w:t>
      </w:r>
      <w:hyperlink r:id="rId14" w:history="1">
        <w:r w:rsidRPr="00974771">
          <w:rPr>
            <w:rStyle w:val="Hyperlink"/>
            <w:rFonts w:ascii="Times New Roman" w:hAnsi="Times New Roman" w:cs="Times New Roman"/>
            <w:color w:val="000000" w:themeColor="text1"/>
            <w:sz w:val="24"/>
            <w:szCs w:val="24"/>
          </w:rPr>
          <w:t>https://www.emerald.com</w:t>
        </w:r>
      </w:hyperlink>
    </w:p>
    <w:p w:rsidR="004F245E" w:rsidRDefault="004F245E" w:rsidP="002A4995">
      <w:pPr>
        <w:pStyle w:val="NormalWeb"/>
        <w:ind w:left="720" w:hanging="720"/>
        <w:jc w:val="both"/>
      </w:pPr>
      <w:r>
        <w:t xml:space="preserve">Ede, P. N., &amp; Okon, E. J. (2020). Teacher-child ratio and its impact on early childhood education in Nigeria. </w:t>
      </w:r>
      <w:r>
        <w:rPr>
          <w:rStyle w:val="Emphasis"/>
        </w:rPr>
        <w:t>Nigerian Journal of Early Childhood Development</w:t>
      </w:r>
      <w:r>
        <w:t xml:space="preserve">, </w:t>
      </w:r>
      <w:r>
        <w:rPr>
          <w:rStyle w:val="Emphasis"/>
        </w:rPr>
        <w:t>6</w:t>
      </w:r>
      <w:r>
        <w:t xml:space="preserve">(4), 55-68. </w:t>
      </w:r>
    </w:p>
    <w:p w:rsidR="004F245E" w:rsidRDefault="004F245E" w:rsidP="00094521">
      <w:pPr>
        <w:ind w:left="720" w:hanging="720"/>
        <w:jc w:val="both"/>
        <w:rPr>
          <w:rFonts w:ascii="Times New Roman" w:hAnsi="Times New Roman" w:cs="Times New Roman"/>
          <w:sz w:val="24"/>
          <w:szCs w:val="24"/>
        </w:rPr>
      </w:pPr>
      <w:r w:rsidRPr="00E66C47">
        <w:rPr>
          <w:rFonts w:ascii="Times New Roman" w:hAnsi="Times New Roman" w:cs="Times New Roman"/>
          <w:sz w:val="24"/>
          <w:szCs w:val="24"/>
        </w:rPr>
        <w:lastRenderedPageBreak/>
        <w:t xml:space="preserve">Edewor, P. A., &amp; Aluko, M. A. O. (2021). Private sector involvement in Nigerian education: Trends and implications. </w:t>
      </w:r>
      <w:r w:rsidRPr="00E6030A">
        <w:rPr>
          <w:rFonts w:ascii="Times New Roman" w:hAnsi="Times New Roman" w:cs="Times New Roman"/>
          <w:i/>
          <w:sz w:val="24"/>
          <w:szCs w:val="24"/>
        </w:rPr>
        <w:t>Nigerian Journal of Educational Research, 23</w:t>
      </w:r>
      <w:r w:rsidRPr="00E66C47">
        <w:rPr>
          <w:rFonts w:ascii="Times New Roman" w:hAnsi="Times New Roman" w:cs="Times New Roman"/>
          <w:sz w:val="24"/>
          <w:szCs w:val="24"/>
        </w:rPr>
        <w:t>(4), 321-335.</w:t>
      </w:r>
    </w:p>
    <w:p w:rsidR="004F245E" w:rsidRPr="00756AA4" w:rsidRDefault="004F245E" w:rsidP="00DD3B7E">
      <w:pPr>
        <w:ind w:left="720" w:hanging="720"/>
        <w:jc w:val="both"/>
        <w:rPr>
          <w:rFonts w:ascii="Times New Roman" w:hAnsi="Times New Roman" w:cs="Times New Roman"/>
          <w:sz w:val="24"/>
          <w:szCs w:val="24"/>
        </w:rPr>
      </w:pPr>
      <w:r w:rsidRPr="00756AA4">
        <w:rPr>
          <w:rFonts w:ascii="Times New Roman" w:hAnsi="Times New Roman" w:cs="Times New Roman"/>
          <w:sz w:val="24"/>
          <w:szCs w:val="24"/>
        </w:rPr>
        <w:t>Education Inte</w:t>
      </w:r>
      <w:r>
        <w:rPr>
          <w:rFonts w:ascii="Times New Roman" w:hAnsi="Times New Roman" w:cs="Times New Roman"/>
          <w:sz w:val="24"/>
          <w:szCs w:val="24"/>
        </w:rPr>
        <w:t>rnational. (2016). Quality and e</w:t>
      </w:r>
      <w:r w:rsidRPr="00756AA4">
        <w:rPr>
          <w:rFonts w:ascii="Times New Roman" w:hAnsi="Times New Roman" w:cs="Times New Roman"/>
          <w:sz w:val="24"/>
          <w:szCs w:val="24"/>
        </w:rPr>
        <w:t>qualities: A comparative study of public and low-cost private schools in Lagos. Retrieved from https://www.ei-ie.org/en/item/25695:quality-and-equalities-a-comparative-study-of-public-and-low-cost-private-schools-in-lagos</w:t>
      </w:r>
    </w:p>
    <w:p w:rsidR="004F245E" w:rsidRPr="00D238ED" w:rsidRDefault="004F245E" w:rsidP="00D238ED">
      <w:pPr>
        <w:spacing w:line="240" w:lineRule="auto"/>
        <w:ind w:left="720" w:hanging="720"/>
        <w:jc w:val="both"/>
        <w:rPr>
          <w:rFonts w:ascii="Times New Roman" w:hAnsi="Times New Roman" w:cs="Times New Roman"/>
          <w:color w:val="000000" w:themeColor="text1"/>
          <w:sz w:val="24"/>
          <w:szCs w:val="24"/>
        </w:rPr>
      </w:pPr>
      <w:r w:rsidRPr="00D238ED">
        <w:rPr>
          <w:rFonts w:ascii="Times New Roman" w:hAnsi="Times New Roman" w:cs="Times New Roman"/>
          <w:color w:val="000000" w:themeColor="text1"/>
          <w:sz w:val="24"/>
          <w:szCs w:val="24"/>
        </w:rPr>
        <w:t xml:space="preserve">Ejuogu, P. N., &amp; Akinsola, E. F. (2021). Implementation of Early Childhood Education Policy in Nigeria: Progress and Prospects. </w:t>
      </w:r>
      <w:r w:rsidRPr="00BF6685">
        <w:rPr>
          <w:rFonts w:ascii="Times New Roman" w:hAnsi="Times New Roman" w:cs="Times New Roman"/>
          <w:i/>
          <w:color w:val="000000" w:themeColor="text1"/>
          <w:sz w:val="24"/>
          <w:szCs w:val="24"/>
        </w:rPr>
        <w:t>International Journal of Education and Development using Information and Communication Technology, 17</w:t>
      </w:r>
      <w:r w:rsidRPr="00D238ED">
        <w:rPr>
          <w:rFonts w:ascii="Times New Roman" w:hAnsi="Times New Roman" w:cs="Times New Roman"/>
          <w:color w:val="000000" w:themeColor="text1"/>
          <w:sz w:val="24"/>
          <w:szCs w:val="24"/>
        </w:rPr>
        <w:t>(3), 43-56.</w:t>
      </w:r>
    </w:p>
    <w:p w:rsidR="004F245E" w:rsidRDefault="004F245E" w:rsidP="002A4995">
      <w:pPr>
        <w:pStyle w:val="NormalWeb"/>
        <w:ind w:left="720" w:hanging="720"/>
        <w:jc w:val="both"/>
      </w:pPr>
      <w:r>
        <w:t xml:space="preserve">Eke, C. A., &amp; Alabi, G. O. (2020). The impact of resource availability on caregivers' capacity to safeguard children in early childhood education centres. </w:t>
      </w:r>
      <w:r>
        <w:rPr>
          <w:rStyle w:val="Emphasis"/>
        </w:rPr>
        <w:t>Nigerian Journal of Educational Leadership</w:t>
      </w:r>
      <w:r>
        <w:t xml:space="preserve">, </w:t>
      </w:r>
      <w:r>
        <w:rPr>
          <w:rStyle w:val="Emphasis"/>
        </w:rPr>
        <w:t>9</w:t>
      </w:r>
      <w:r>
        <w:t xml:space="preserve">(3), 120-132. </w:t>
      </w:r>
    </w:p>
    <w:p w:rsidR="004F245E" w:rsidRPr="0068193F" w:rsidRDefault="004F245E" w:rsidP="0068193F">
      <w:pPr>
        <w:pStyle w:val="NormalWeb"/>
        <w:ind w:left="720" w:hanging="720"/>
        <w:jc w:val="both"/>
      </w:pPr>
      <w:r w:rsidRPr="00AF5393">
        <w:rPr>
          <w:rStyle w:val="Strong"/>
          <w:b w:val="0"/>
        </w:rPr>
        <w:t>Ekezie, M., &amp; Onwuka, T. (2021).</w:t>
      </w:r>
      <w:r w:rsidRPr="0068193F">
        <w:t xml:space="preserve"> Funding and oversight challenges in public early childhood education centres in Nigeria. </w:t>
      </w:r>
      <w:r w:rsidRPr="0068193F">
        <w:rPr>
          <w:rStyle w:val="Emphasis"/>
        </w:rPr>
        <w:t>African Journal of Childhood Education</w:t>
      </w:r>
      <w:r w:rsidRPr="0068193F">
        <w:t xml:space="preserve">, </w:t>
      </w:r>
      <w:r w:rsidRPr="00A6323E">
        <w:rPr>
          <w:i/>
        </w:rPr>
        <w:t>9</w:t>
      </w:r>
      <w:r w:rsidRPr="0068193F">
        <w:t xml:space="preserve">(1), 22–38. </w:t>
      </w:r>
    </w:p>
    <w:p w:rsidR="004F245E" w:rsidRPr="00BF6685" w:rsidRDefault="004F245E" w:rsidP="0053655E">
      <w:pPr>
        <w:spacing w:after="240" w:line="240" w:lineRule="auto"/>
        <w:ind w:left="720" w:hanging="720"/>
        <w:jc w:val="both"/>
        <w:rPr>
          <w:rFonts w:ascii="Times New Roman" w:hAnsi="Times New Roman" w:cs="Times New Roman"/>
          <w:color w:val="000000" w:themeColor="text1"/>
          <w:sz w:val="24"/>
          <w:szCs w:val="24"/>
        </w:rPr>
      </w:pPr>
      <w:r w:rsidRPr="00BF6685">
        <w:rPr>
          <w:rFonts w:ascii="Times New Roman" w:hAnsi="Times New Roman" w:cs="Times New Roman"/>
          <w:color w:val="000000" w:themeColor="text1"/>
          <w:sz w:val="24"/>
          <w:szCs w:val="24"/>
        </w:rPr>
        <w:t xml:space="preserve">Elrod, P., Ryder, D., &amp; Misuraca, R. (2017). Risk assessment in child safeguarding. </w:t>
      </w:r>
      <w:r w:rsidRPr="00BF6685">
        <w:rPr>
          <w:rFonts w:ascii="Times New Roman" w:hAnsi="Times New Roman" w:cs="Times New Roman"/>
          <w:i/>
          <w:iCs/>
          <w:color w:val="000000" w:themeColor="text1"/>
          <w:sz w:val="24"/>
          <w:szCs w:val="24"/>
        </w:rPr>
        <w:t>Child Abuse Review</w:t>
      </w:r>
      <w:r w:rsidRPr="00BF6685">
        <w:rPr>
          <w:rFonts w:ascii="Times New Roman" w:hAnsi="Times New Roman" w:cs="Times New Roman"/>
          <w:color w:val="000000" w:themeColor="text1"/>
          <w:sz w:val="24"/>
          <w:szCs w:val="24"/>
        </w:rPr>
        <w:t>, 26(6), 379-390.</w:t>
      </w:r>
    </w:p>
    <w:p w:rsidR="004F245E" w:rsidRDefault="004F245E" w:rsidP="002A4995">
      <w:pPr>
        <w:pStyle w:val="NormalWeb"/>
        <w:ind w:left="720" w:hanging="720"/>
        <w:jc w:val="both"/>
      </w:pPr>
      <w:r>
        <w:t xml:space="preserve">Eze, C. A., &amp; Obi, U. S. (2022). Protecting children’s privacy in early childhood education: Challenges and solutions in the Nigerian context. </w:t>
      </w:r>
      <w:r>
        <w:rPr>
          <w:rStyle w:val="Emphasis"/>
        </w:rPr>
        <w:t>Journal of Digital Childhood Studies</w:t>
      </w:r>
      <w:r>
        <w:t xml:space="preserve">, </w:t>
      </w:r>
      <w:r>
        <w:rPr>
          <w:rStyle w:val="Emphasis"/>
        </w:rPr>
        <w:t>8</w:t>
      </w:r>
      <w:r>
        <w:t xml:space="preserve">(1), 23-34. </w:t>
      </w:r>
    </w:p>
    <w:p w:rsidR="004F245E" w:rsidRPr="00F84D07" w:rsidRDefault="004F245E" w:rsidP="00FA3A5E">
      <w:pPr>
        <w:ind w:left="720" w:hanging="720"/>
        <w:jc w:val="both"/>
        <w:rPr>
          <w:rFonts w:ascii="Times New Roman" w:hAnsi="Times New Roman" w:cs="Times New Roman"/>
          <w:sz w:val="24"/>
          <w:szCs w:val="24"/>
        </w:rPr>
      </w:pPr>
      <w:r w:rsidRPr="00F84D07">
        <w:rPr>
          <w:rFonts w:ascii="Times New Roman" w:hAnsi="Times New Roman" w:cs="Times New Roman"/>
          <w:sz w:val="24"/>
          <w:szCs w:val="24"/>
        </w:rPr>
        <w:t xml:space="preserve">Eze, J. C., &amp; Obi, N. K. (2021). Teacher-child ratio and implementation of safeguarding policies in private early childhood education centres in Enugu State. </w:t>
      </w:r>
      <w:r w:rsidRPr="00F84D07">
        <w:rPr>
          <w:rStyle w:val="Emphasis"/>
          <w:rFonts w:ascii="Times New Roman" w:hAnsi="Times New Roman" w:cs="Times New Roman"/>
          <w:sz w:val="24"/>
          <w:szCs w:val="24"/>
        </w:rPr>
        <w:t>Nigerian Journal of Educational Policy and Development</w:t>
      </w:r>
      <w:r w:rsidRPr="00F84D07">
        <w:rPr>
          <w:rFonts w:ascii="Times New Roman" w:hAnsi="Times New Roman" w:cs="Times New Roman"/>
          <w:sz w:val="24"/>
          <w:szCs w:val="24"/>
        </w:rPr>
        <w:t xml:space="preserve">, </w:t>
      </w:r>
      <w:r w:rsidRPr="00F84D07">
        <w:rPr>
          <w:rStyle w:val="Emphasis"/>
          <w:rFonts w:ascii="Times New Roman" w:hAnsi="Times New Roman" w:cs="Times New Roman"/>
          <w:sz w:val="24"/>
          <w:szCs w:val="24"/>
        </w:rPr>
        <w:t>9</w:t>
      </w:r>
      <w:r w:rsidRPr="00F84D07">
        <w:rPr>
          <w:rFonts w:ascii="Times New Roman" w:hAnsi="Times New Roman" w:cs="Times New Roman"/>
          <w:sz w:val="24"/>
          <w:szCs w:val="24"/>
        </w:rPr>
        <w:t>(4), 82-96.</w:t>
      </w:r>
    </w:p>
    <w:p w:rsidR="004F245E" w:rsidRDefault="004F245E" w:rsidP="002A4995">
      <w:pPr>
        <w:pStyle w:val="NormalWeb"/>
        <w:ind w:left="720" w:hanging="720"/>
        <w:jc w:val="both"/>
      </w:pPr>
      <w:r>
        <w:t xml:space="preserve">Eze, N. M., &amp; Amadi, J. O. (2021). Strengthening the collaboration between caregivers and child protection professionals in Nigerian early childhood centres. </w:t>
      </w:r>
      <w:r>
        <w:rPr>
          <w:rStyle w:val="Emphasis"/>
        </w:rPr>
        <w:t>African Journal of Child Protection</w:t>
      </w:r>
      <w:r>
        <w:t xml:space="preserve">, </w:t>
      </w:r>
      <w:r>
        <w:rPr>
          <w:rStyle w:val="Emphasis"/>
        </w:rPr>
        <w:t>7</w:t>
      </w:r>
      <w:r>
        <w:t>(4), 112-126.</w:t>
      </w:r>
    </w:p>
    <w:p w:rsidR="004F245E" w:rsidRPr="0068193F" w:rsidRDefault="004F245E" w:rsidP="0068193F">
      <w:pPr>
        <w:pStyle w:val="NormalWeb"/>
        <w:ind w:left="720" w:hanging="720"/>
        <w:jc w:val="both"/>
      </w:pPr>
      <w:r w:rsidRPr="00AF5393">
        <w:rPr>
          <w:rStyle w:val="Strong"/>
          <w:b w:val="0"/>
        </w:rPr>
        <w:t>Eze, U., &amp; Nwachukwu, P. (2023).</w:t>
      </w:r>
      <w:r w:rsidRPr="0068193F">
        <w:t xml:space="preserve"> The role of security infrastructure in safeguarding children in Nigerian schools. </w:t>
      </w:r>
      <w:r w:rsidRPr="0068193F">
        <w:rPr>
          <w:rStyle w:val="Emphasis"/>
        </w:rPr>
        <w:t>Journal of Educational Security and Safety</w:t>
      </w:r>
      <w:r w:rsidRPr="0068193F">
        <w:t xml:space="preserve">, 16(2), 99–115. </w:t>
      </w:r>
    </w:p>
    <w:p w:rsidR="004F245E" w:rsidRDefault="004F245E" w:rsidP="002A4995">
      <w:pPr>
        <w:pStyle w:val="NormalWeb"/>
        <w:ind w:left="720" w:hanging="720"/>
        <w:jc w:val="both"/>
      </w:pPr>
      <w:r>
        <w:t xml:space="preserve">Fapohunda, M. O. (2021). Practical approaches to safeguarding children in early learning environments. </w:t>
      </w:r>
      <w:r>
        <w:rPr>
          <w:rStyle w:val="Emphasis"/>
        </w:rPr>
        <w:t>Nigerian Journal of Educational Studies</w:t>
      </w:r>
      <w:r>
        <w:t xml:space="preserve">, </w:t>
      </w:r>
      <w:r>
        <w:rPr>
          <w:rStyle w:val="Emphasis"/>
        </w:rPr>
        <w:t>15</w:t>
      </w:r>
      <w:r>
        <w:t>(2), 100-115. https://doi.org/10.1080/njes.2021.02013</w:t>
      </w:r>
    </w:p>
    <w:p w:rsidR="004F245E" w:rsidRDefault="004F245E" w:rsidP="002A4995">
      <w:pPr>
        <w:pStyle w:val="NormalWeb"/>
        <w:ind w:left="720" w:hanging="720"/>
        <w:jc w:val="both"/>
      </w:pPr>
      <w:r>
        <w:t xml:space="preserve">Fapohunda, M. O., &amp; Idowu, A. K. (2022). The role of teachers in child safeguarding: Perspectives from early childhood education in Nigeria. </w:t>
      </w:r>
      <w:r>
        <w:rPr>
          <w:rStyle w:val="Emphasis"/>
        </w:rPr>
        <w:t>Nigerian Journal of Teacher Education</w:t>
      </w:r>
      <w:r>
        <w:t xml:space="preserve">, </w:t>
      </w:r>
      <w:r>
        <w:rPr>
          <w:rStyle w:val="Emphasis"/>
        </w:rPr>
        <w:t>12</w:t>
      </w:r>
      <w:r>
        <w:t>(1), 78-91.</w:t>
      </w:r>
    </w:p>
    <w:p w:rsidR="004F245E" w:rsidRDefault="004F245E" w:rsidP="0053655E">
      <w:pPr>
        <w:spacing w:after="240" w:line="240" w:lineRule="auto"/>
        <w:ind w:left="720" w:hanging="720"/>
        <w:jc w:val="both"/>
        <w:rPr>
          <w:rFonts w:ascii="Times New Roman" w:hAnsi="Times New Roman" w:cs="Times New Roman"/>
          <w:sz w:val="24"/>
          <w:szCs w:val="24"/>
        </w:rPr>
      </w:pPr>
      <w:r w:rsidRPr="002C32D5">
        <w:rPr>
          <w:rFonts w:ascii="Times New Roman" w:hAnsi="Times New Roman" w:cs="Times New Roman"/>
          <w:sz w:val="24"/>
          <w:szCs w:val="24"/>
        </w:rPr>
        <w:t xml:space="preserve">Federal </w:t>
      </w:r>
      <w:r>
        <w:rPr>
          <w:rFonts w:ascii="Times New Roman" w:hAnsi="Times New Roman" w:cs="Times New Roman"/>
          <w:sz w:val="24"/>
          <w:szCs w:val="24"/>
        </w:rPr>
        <w:t>Government of Nigeria (FGN, 2014</w:t>
      </w:r>
      <w:r w:rsidRPr="002C32D5">
        <w:rPr>
          <w:rFonts w:ascii="Times New Roman" w:hAnsi="Times New Roman" w:cs="Times New Roman"/>
          <w:sz w:val="24"/>
          <w:szCs w:val="24"/>
        </w:rPr>
        <w:t xml:space="preserve">). </w:t>
      </w:r>
      <w:r w:rsidRPr="00812A01">
        <w:rPr>
          <w:rFonts w:ascii="Times New Roman" w:hAnsi="Times New Roman" w:cs="Times New Roman"/>
          <w:i/>
          <w:iCs/>
          <w:sz w:val="24"/>
          <w:szCs w:val="24"/>
        </w:rPr>
        <w:t>National Policy for Integrated Early Childhood Development in Nigeria</w:t>
      </w:r>
      <w:r>
        <w:rPr>
          <w:rFonts w:ascii="Times New Roman" w:hAnsi="Times New Roman" w:cs="Times New Roman"/>
          <w:sz w:val="24"/>
          <w:szCs w:val="24"/>
        </w:rPr>
        <w:t xml:space="preserve">. Ministry of Education, </w:t>
      </w:r>
      <w:r w:rsidRPr="001D7F95">
        <w:rPr>
          <w:rFonts w:ascii="Times New Roman" w:hAnsi="Times New Roman" w:cs="Times New Roman"/>
          <w:sz w:val="24"/>
          <w:szCs w:val="24"/>
        </w:rPr>
        <w:t>Lagos: NERDC Press</w:t>
      </w:r>
    </w:p>
    <w:p w:rsidR="004F245E" w:rsidRDefault="004F245E" w:rsidP="00094521">
      <w:pPr>
        <w:ind w:left="720" w:hanging="720"/>
        <w:jc w:val="both"/>
        <w:rPr>
          <w:rFonts w:ascii="Times New Roman" w:hAnsi="Times New Roman" w:cs="Times New Roman"/>
          <w:sz w:val="24"/>
          <w:szCs w:val="24"/>
        </w:rPr>
      </w:pPr>
      <w:r w:rsidRPr="00884444">
        <w:rPr>
          <w:rFonts w:ascii="Times New Roman" w:hAnsi="Times New Roman" w:cs="Times New Roman"/>
          <w:sz w:val="24"/>
          <w:szCs w:val="24"/>
        </w:rPr>
        <w:lastRenderedPageBreak/>
        <w:t xml:space="preserve">Feinstein, L., Duckworth, K., &amp; Sabates, R. (2020). Parenting and caregivers’ capacity. </w:t>
      </w:r>
      <w:r w:rsidRPr="00B50280">
        <w:rPr>
          <w:rFonts w:ascii="Times New Roman" w:hAnsi="Times New Roman" w:cs="Times New Roman"/>
          <w:i/>
          <w:sz w:val="24"/>
          <w:szCs w:val="24"/>
        </w:rPr>
        <w:t>International Journal of Parenting Education, 12</w:t>
      </w:r>
      <w:r>
        <w:rPr>
          <w:rFonts w:ascii="Times New Roman" w:hAnsi="Times New Roman" w:cs="Times New Roman"/>
          <w:sz w:val="24"/>
          <w:szCs w:val="24"/>
        </w:rPr>
        <w:t>(2), 45-60.</w:t>
      </w:r>
    </w:p>
    <w:p w:rsidR="004F245E" w:rsidRPr="00640E39" w:rsidRDefault="004F245E" w:rsidP="00640E39">
      <w:pPr>
        <w:spacing w:line="240" w:lineRule="auto"/>
        <w:ind w:left="720" w:hanging="720"/>
        <w:jc w:val="both"/>
        <w:rPr>
          <w:rFonts w:ascii="Times New Roman" w:hAnsi="Times New Roman" w:cs="Times New Roman"/>
          <w:color w:val="000000" w:themeColor="text1"/>
          <w:sz w:val="24"/>
          <w:szCs w:val="24"/>
        </w:rPr>
      </w:pPr>
      <w:r w:rsidRPr="00640E39">
        <w:rPr>
          <w:rFonts w:ascii="Times New Roman" w:hAnsi="Times New Roman" w:cs="Times New Roman"/>
          <w:color w:val="000000" w:themeColor="text1"/>
          <w:sz w:val="24"/>
          <w:szCs w:val="24"/>
        </w:rPr>
        <w:t xml:space="preserve">Ferguson, H., Warwick, L., Cooner, T. S., Leigh, J., Beddoe, L., Disney, T., Plumridge, G., &amp; Osborn, A. (2020). Making sense of child and family assessment: How social workers use formal and informal knowledge in practice. </w:t>
      </w:r>
      <w:r w:rsidRPr="00BF6685">
        <w:rPr>
          <w:rFonts w:ascii="Times New Roman" w:hAnsi="Times New Roman" w:cs="Times New Roman"/>
          <w:i/>
          <w:color w:val="000000" w:themeColor="text1"/>
          <w:sz w:val="24"/>
          <w:szCs w:val="24"/>
        </w:rPr>
        <w:t>Child &amp; Family Social Work, 25</w:t>
      </w:r>
      <w:r w:rsidRPr="00640E39">
        <w:rPr>
          <w:rFonts w:ascii="Times New Roman" w:hAnsi="Times New Roman" w:cs="Times New Roman"/>
          <w:color w:val="000000" w:themeColor="text1"/>
          <w:sz w:val="24"/>
          <w:szCs w:val="24"/>
        </w:rPr>
        <w:t>(1), 24-34.</w:t>
      </w:r>
    </w:p>
    <w:p w:rsidR="004F245E" w:rsidRPr="00923BF0" w:rsidRDefault="004F245E" w:rsidP="0053655E">
      <w:pPr>
        <w:spacing w:after="240" w:line="240" w:lineRule="auto"/>
        <w:ind w:left="720" w:hanging="720"/>
        <w:jc w:val="both"/>
        <w:rPr>
          <w:rFonts w:ascii="Times New Roman" w:hAnsi="Times New Roman" w:cs="Times New Roman"/>
          <w:sz w:val="24"/>
          <w:szCs w:val="24"/>
        </w:rPr>
      </w:pPr>
      <w:r w:rsidRPr="00923BF0">
        <w:rPr>
          <w:rFonts w:ascii="Times New Roman" w:hAnsi="Times New Roman" w:cs="Times New Roman"/>
          <w:sz w:val="24"/>
          <w:szCs w:val="24"/>
        </w:rPr>
        <w:t xml:space="preserve">Fingarson, A. L., Nguyen, T. Q., &amp; Silverman, M. (2021). Caregivers' perspectives on disclosure and help-seeking following child sexual abuse: </w:t>
      </w:r>
      <w:r w:rsidRPr="00923BF0">
        <w:rPr>
          <w:rFonts w:ascii="Times New Roman" w:hAnsi="Times New Roman" w:cs="Times New Roman"/>
          <w:i/>
          <w:iCs/>
          <w:sz w:val="24"/>
          <w:szCs w:val="24"/>
        </w:rPr>
        <w:t>A systematic review of qualitative studies." Trauma, Violence, &amp; Abuse</w:t>
      </w:r>
      <w:r w:rsidRPr="00923BF0">
        <w:rPr>
          <w:rFonts w:ascii="Times New Roman" w:hAnsi="Times New Roman" w:cs="Times New Roman"/>
          <w:sz w:val="24"/>
          <w:szCs w:val="24"/>
        </w:rPr>
        <w:t>, 15248380211031559.</w:t>
      </w:r>
    </w:p>
    <w:p w:rsidR="004F245E" w:rsidRDefault="004F245E" w:rsidP="00094521">
      <w:pPr>
        <w:ind w:left="720" w:hanging="720"/>
        <w:jc w:val="both"/>
        <w:rPr>
          <w:rFonts w:ascii="Times New Roman" w:hAnsi="Times New Roman" w:cs="Times New Roman"/>
          <w:sz w:val="24"/>
          <w:szCs w:val="24"/>
        </w:rPr>
      </w:pPr>
      <w:r w:rsidRPr="00884444">
        <w:rPr>
          <w:rFonts w:ascii="Times New Roman" w:hAnsi="Times New Roman" w:cs="Times New Roman"/>
          <w:sz w:val="24"/>
          <w:szCs w:val="24"/>
        </w:rPr>
        <w:t xml:space="preserve">Finkelhor, D. (2019). Child safeguarding: Beyond protection. </w:t>
      </w:r>
      <w:r w:rsidRPr="006A0018">
        <w:rPr>
          <w:rFonts w:ascii="Times New Roman" w:hAnsi="Times New Roman" w:cs="Times New Roman"/>
          <w:i/>
          <w:sz w:val="24"/>
          <w:szCs w:val="24"/>
        </w:rPr>
        <w:t>Child Abuse &amp; Neglect, 91</w:t>
      </w:r>
      <w:r>
        <w:rPr>
          <w:rFonts w:ascii="Times New Roman" w:hAnsi="Times New Roman" w:cs="Times New Roman"/>
          <w:sz w:val="24"/>
          <w:szCs w:val="24"/>
        </w:rPr>
        <w:t>, 1-10.</w:t>
      </w:r>
    </w:p>
    <w:p w:rsidR="004F245E" w:rsidRPr="00923BF0" w:rsidRDefault="004F245E" w:rsidP="0053655E">
      <w:pPr>
        <w:spacing w:after="240" w:line="240" w:lineRule="auto"/>
        <w:ind w:left="720" w:hanging="720"/>
        <w:jc w:val="both"/>
        <w:rPr>
          <w:rFonts w:ascii="Times New Roman" w:hAnsi="Times New Roman" w:cs="Times New Roman"/>
          <w:sz w:val="24"/>
          <w:szCs w:val="24"/>
        </w:rPr>
      </w:pPr>
      <w:r w:rsidRPr="00923BF0">
        <w:rPr>
          <w:rFonts w:ascii="Times New Roman" w:hAnsi="Times New Roman" w:cs="Times New Roman"/>
          <w:sz w:val="24"/>
          <w:szCs w:val="24"/>
        </w:rPr>
        <w:t xml:space="preserve">Fluke, J. D., Chabot, M., Fallon, B., Fontaine, N., &amp; MacLaurin, B. (2021). Examining the role of caregiver strengths and social support in child welfare outcomes: A longitudinal analysis. </w:t>
      </w:r>
      <w:r w:rsidRPr="00923BF0">
        <w:rPr>
          <w:rFonts w:ascii="Times New Roman" w:hAnsi="Times New Roman" w:cs="Times New Roman"/>
          <w:i/>
          <w:iCs/>
          <w:sz w:val="24"/>
          <w:szCs w:val="24"/>
        </w:rPr>
        <w:t>Child Maltreatment</w:t>
      </w:r>
      <w:r w:rsidRPr="00923BF0">
        <w:rPr>
          <w:rFonts w:ascii="Times New Roman" w:hAnsi="Times New Roman" w:cs="Times New Roman"/>
          <w:sz w:val="24"/>
          <w:szCs w:val="24"/>
        </w:rPr>
        <w:t>, 26(4), 351-362.</w:t>
      </w:r>
    </w:p>
    <w:p w:rsidR="004F245E" w:rsidRDefault="004F245E" w:rsidP="00094521">
      <w:pPr>
        <w:ind w:left="720" w:hanging="720"/>
        <w:jc w:val="both"/>
        <w:rPr>
          <w:rFonts w:ascii="Times New Roman" w:hAnsi="Times New Roman" w:cs="Times New Roman"/>
          <w:sz w:val="24"/>
          <w:szCs w:val="24"/>
        </w:rPr>
      </w:pPr>
      <w:r w:rsidRPr="00884444">
        <w:rPr>
          <w:rFonts w:ascii="Times New Roman" w:hAnsi="Times New Roman" w:cs="Times New Roman"/>
          <w:sz w:val="24"/>
          <w:szCs w:val="24"/>
        </w:rPr>
        <w:t xml:space="preserve">Fraser, B. J. (2022). Classroom learning environments: Retrospective and prospective. </w:t>
      </w:r>
      <w:r w:rsidRPr="000B4214">
        <w:rPr>
          <w:rFonts w:ascii="Times New Roman" w:hAnsi="Times New Roman" w:cs="Times New Roman"/>
          <w:i/>
          <w:sz w:val="24"/>
          <w:szCs w:val="24"/>
        </w:rPr>
        <w:t>International Journal of Educational Research, 102</w:t>
      </w:r>
      <w:r w:rsidRPr="00884444">
        <w:rPr>
          <w:rFonts w:ascii="Times New Roman" w:hAnsi="Times New Roman" w:cs="Times New Roman"/>
          <w:sz w:val="24"/>
          <w:szCs w:val="24"/>
        </w:rPr>
        <w:t>(4), 66-81.</w:t>
      </w:r>
    </w:p>
    <w:p w:rsidR="004F245E" w:rsidRPr="00923BF0" w:rsidRDefault="004F245E" w:rsidP="0053655E">
      <w:pPr>
        <w:spacing w:after="240" w:line="240" w:lineRule="auto"/>
        <w:ind w:left="720" w:hanging="720"/>
        <w:jc w:val="both"/>
        <w:rPr>
          <w:rFonts w:ascii="Times New Roman" w:hAnsi="Times New Roman" w:cs="Times New Roman"/>
          <w:sz w:val="24"/>
          <w:szCs w:val="24"/>
        </w:rPr>
      </w:pPr>
      <w:r w:rsidRPr="00923BF0">
        <w:rPr>
          <w:rFonts w:ascii="Times New Roman" w:hAnsi="Times New Roman" w:cs="Times New Roman"/>
          <w:sz w:val="24"/>
          <w:szCs w:val="24"/>
        </w:rPr>
        <w:t xml:space="preserve">Gallagher, B. (2014). Child safeguarding in conflict-affected countries: Investing in long-term capacity and resilience. </w:t>
      </w:r>
      <w:r w:rsidRPr="00923BF0">
        <w:rPr>
          <w:rFonts w:ascii="Times New Roman" w:hAnsi="Times New Roman" w:cs="Times New Roman"/>
          <w:i/>
          <w:iCs/>
          <w:sz w:val="24"/>
          <w:szCs w:val="24"/>
        </w:rPr>
        <w:t>Innocenti Working Paper</w:t>
      </w:r>
      <w:r w:rsidRPr="00923BF0">
        <w:rPr>
          <w:rFonts w:ascii="Times New Roman" w:hAnsi="Times New Roman" w:cs="Times New Roman"/>
          <w:sz w:val="24"/>
          <w:szCs w:val="24"/>
        </w:rPr>
        <w:t xml:space="preserve"> No. 2014-02, UNICEF Office of Research - Innocenti.</w:t>
      </w:r>
    </w:p>
    <w:p w:rsidR="004F245E" w:rsidRPr="007223E0" w:rsidRDefault="004F245E" w:rsidP="007223E0">
      <w:pPr>
        <w:spacing w:line="240" w:lineRule="auto"/>
        <w:ind w:left="720" w:hanging="720"/>
        <w:jc w:val="both"/>
        <w:rPr>
          <w:rFonts w:ascii="Times New Roman" w:hAnsi="Times New Roman" w:cs="Times New Roman"/>
          <w:color w:val="000000" w:themeColor="text1"/>
          <w:sz w:val="24"/>
          <w:szCs w:val="24"/>
        </w:rPr>
      </w:pPr>
      <w:r w:rsidRPr="007223E0">
        <w:rPr>
          <w:rFonts w:ascii="Times New Roman" w:hAnsi="Times New Roman" w:cs="Times New Roman"/>
          <w:color w:val="000000" w:themeColor="text1"/>
          <w:sz w:val="24"/>
          <w:szCs w:val="24"/>
        </w:rPr>
        <w:t xml:space="preserve">Gennetian, L. A., Wolf, S., Hill, H. D., &amp; Morris, P. A. (2019). Intrayear household income dynamics and adolescent school </w:t>
      </w:r>
      <w:r>
        <w:rPr>
          <w:rFonts w:ascii="Times New Roman" w:hAnsi="Times New Roman" w:cs="Times New Roman"/>
          <w:color w:val="000000" w:themeColor="text1"/>
          <w:sz w:val="24"/>
          <w:szCs w:val="24"/>
        </w:rPr>
        <w:t>behaviour</w:t>
      </w:r>
      <w:r w:rsidRPr="007223E0">
        <w:rPr>
          <w:rFonts w:ascii="Times New Roman" w:hAnsi="Times New Roman" w:cs="Times New Roman"/>
          <w:color w:val="000000" w:themeColor="text1"/>
          <w:sz w:val="24"/>
          <w:szCs w:val="24"/>
        </w:rPr>
        <w:t xml:space="preserve">. </w:t>
      </w:r>
      <w:r w:rsidRPr="003A1C65">
        <w:rPr>
          <w:rFonts w:ascii="Times New Roman" w:hAnsi="Times New Roman" w:cs="Times New Roman"/>
          <w:i/>
          <w:color w:val="000000" w:themeColor="text1"/>
          <w:sz w:val="24"/>
          <w:szCs w:val="24"/>
        </w:rPr>
        <w:t>Demography, 56</w:t>
      </w:r>
      <w:r w:rsidRPr="007223E0">
        <w:rPr>
          <w:rFonts w:ascii="Times New Roman" w:hAnsi="Times New Roman" w:cs="Times New Roman"/>
          <w:color w:val="000000" w:themeColor="text1"/>
          <w:sz w:val="24"/>
          <w:szCs w:val="24"/>
        </w:rPr>
        <w:t>(2), 345-369.</w:t>
      </w:r>
    </w:p>
    <w:p w:rsidR="004F245E" w:rsidRPr="00CD3D0F" w:rsidRDefault="004F245E" w:rsidP="00CD3D0F">
      <w:pPr>
        <w:spacing w:line="240" w:lineRule="auto"/>
        <w:ind w:left="720" w:hanging="720"/>
        <w:jc w:val="both"/>
        <w:rPr>
          <w:rFonts w:ascii="Times New Roman" w:hAnsi="Times New Roman" w:cs="Times New Roman"/>
          <w:color w:val="000000" w:themeColor="text1"/>
          <w:sz w:val="24"/>
          <w:szCs w:val="24"/>
        </w:rPr>
      </w:pPr>
      <w:r w:rsidRPr="00CD3D0F">
        <w:rPr>
          <w:rFonts w:ascii="Times New Roman" w:hAnsi="Times New Roman" w:cs="Times New Roman"/>
          <w:color w:val="000000" w:themeColor="text1"/>
          <w:sz w:val="24"/>
          <w:szCs w:val="24"/>
        </w:rPr>
        <w:t xml:space="preserve">Goldhaber, D. (2016). In schools, teacher quality matters most. </w:t>
      </w:r>
      <w:r w:rsidRPr="003C4C9C">
        <w:rPr>
          <w:rFonts w:ascii="Times New Roman" w:hAnsi="Times New Roman" w:cs="Times New Roman"/>
          <w:i/>
          <w:color w:val="000000" w:themeColor="text1"/>
          <w:sz w:val="24"/>
          <w:szCs w:val="24"/>
        </w:rPr>
        <w:t>Education Next, 16</w:t>
      </w:r>
      <w:r w:rsidRPr="00CD3D0F">
        <w:rPr>
          <w:rFonts w:ascii="Times New Roman" w:hAnsi="Times New Roman" w:cs="Times New Roman"/>
          <w:color w:val="000000" w:themeColor="text1"/>
          <w:sz w:val="24"/>
          <w:szCs w:val="24"/>
        </w:rPr>
        <w:t>(2), 56-62.</w:t>
      </w:r>
    </w:p>
    <w:p w:rsidR="004F245E" w:rsidRPr="00AC3B3F" w:rsidRDefault="004F245E" w:rsidP="00AC3B3F">
      <w:pPr>
        <w:spacing w:line="240" w:lineRule="auto"/>
        <w:ind w:left="720" w:hanging="720"/>
        <w:jc w:val="both"/>
        <w:rPr>
          <w:rFonts w:ascii="Times New Roman" w:hAnsi="Times New Roman" w:cs="Times New Roman"/>
          <w:color w:val="000000" w:themeColor="text1"/>
          <w:sz w:val="24"/>
          <w:szCs w:val="24"/>
        </w:rPr>
      </w:pPr>
      <w:r w:rsidRPr="00AC3B3F">
        <w:rPr>
          <w:rFonts w:ascii="Times New Roman" w:hAnsi="Times New Roman" w:cs="Times New Roman"/>
          <w:color w:val="000000" w:themeColor="text1"/>
          <w:sz w:val="24"/>
          <w:szCs w:val="24"/>
        </w:rPr>
        <w:t xml:space="preserve">Goodman, R. D., Pugach, C. P., &amp; Skolnik, A. (2018). Trauma counseling with refugees and immigrants: The impact of trauma and the national origin of clients on their mental health. </w:t>
      </w:r>
      <w:r w:rsidRPr="003C4C9C">
        <w:rPr>
          <w:rFonts w:ascii="Times New Roman" w:hAnsi="Times New Roman" w:cs="Times New Roman"/>
          <w:i/>
          <w:color w:val="000000" w:themeColor="text1"/>
          <w:sz w:val="24"/>
          <w:szCs w:val="24"/>
        </w:rPr>
        <w:t>Journal of Counseling &amp; Development, 96</w:t>
      </w:r>
      <w:r w:rsidRPr="00AC3B3F">
        <w:rPr>
          <w:rFonts w:ascii="Times New Roman" w:hAnsi="Times New Roman" w:cs="Times New Roman"/>
          <w:color w:val="000000" w:themeColor="text1"/>
          <w:sz w:val="24"/>
          <w:szCs w:val="24"/>
        </w:rPr>
        <w:t>(4), 405-416.</w:t>
      </w:r>
    </w:p>
    <w:p w:rsidR="004F245E" w:rsidRPr="00974771" w:rsidRDefault="004F245E" w:rsidP="00974771">
      <w:pPr>
        <w:spacing w:line="240" w:lineRule="auto"/>
        <w:ind w:left="720" w:hanging="720"/>
        <w:jc w:val="both"/>
        <w:rPr>
          <w:rFonts w:ascii="Times New Roman" w:hAnsi="Times New Roman" w:cs="Times New Roman"/>
          <w:color w:val="000000" w:themeColor="text1"/>
          <w:sz w:val="24"/>
          <w:szCs w:val="24"/>
        </w:rPr>
      </w:pPr>
      <w:r w:rsidRPr="00974771">
        <w:rPr>
          <w:rFonts w:ascii="Times New Roman" w:hAnsi="Times New Roman" w:cs="Times New Roman"/>
          <w:color w:val="000000" w:themeColor="text1"/>
          <w:sz w:val="24"/>
          <w:szCs w:val="24"/>
        </w:rPr>
        <w:t xml:space="preserve">Gülmez, I., &amp; Özdener, N. (2015). Academic achievement in computer programming instruction and effects of the use of visualization tools at the elementary school level. </w:t>
      </w:r>
      <w:r w:rsidRPr="003C4C9C">
        <w:rPr>
          <w:rFonts w:ascii="Times New Roman" w:hAnsi="Times New Roman" w:cs="Times New Roman"/>
          <w:i/>
          <w:color w:val="000000" w:themeColor="text1"/>
          <w:sz w:val="24"/>
          <w:szCs w:val="24"/>
        </w:rPr>
        <w:t>British Journal of Education Society and Behavioural Science, 11</w:t>
      </w:r>
      <w:r w:rsidRPr="00974771">
        <w:rPr>
          <w:rFonts w:ascii="Times New Roman" w:hAnsi="Times New Roman" w:cs="Times New Roman"/>
          <w:color w:val="000000" w:themeColor="text1"/>
          <w:sz w:val="24"/>
          <w:szCs w:val="24"/>
        </w:rPr>
        <w:t>(1), 1-18.</w:t>
      </w:r>
    </w:p>
    <w:p w:rsidR="004F245E" w:rsidRDefault="004F245E" w:rsidP="00094521">
      <w:pPr>
        <w:ind w:left="720" w:hanging="720"/>
        <w:jc w:val="both"/>
        <w:rPr>
          <w:rFonts w:ascii="Times New Roman" w:hAnsi="Times New Roman" w:cs="Times New Roman"/>
          <w:sz w:val="24"/>
          <w:szCs w:val="24"/>
        </w:rPr>
      </w:pPr>
      <w:r w:rsidRPr="00884444">
        <w:rPr>
          <w:rFonts w:ascii="Times New Roman" w:hAnsi="Times New Roman" w:cs="Times New Roman"/>
          <w:sz w:val="24"/>
          <w:szCs w:val="24"/>
        </w:rPr>
        <w:t xml:space="preserve">Guralnick, M. J. (2022). Early childhood inclusion: Focus on change. </w:t>
      </w:r>
      <w:r w:rsidRPr="005D2E24">
        <w:rPr>
          <w:rFonts w:ascii="Times New Roman" w:hAnsi="Times New Roman" w:cs="Times New Roman"/>
          <w:i/>
          <w:sz w:val="24"/>
          <w:szCs w:val="24"/>
        </w:rPr>
        <w:t>Early Childhood Research Quarterly, 45</w:t>
      </w:r>
      <w:r>
        <w:rPr>
          <w:rFonts w:ascii="Times New Roman" w:hAnsi="Times New Roman" w:cs="Times New Roman"/>
          <w:sz w:val="24"/>
          <w:szCs w:val="24"/>
        </w:rPr>
        <w:t>(1), 23-32.</w:t>
      </w:r>
    </w:p>
    <w:p w:rsidR="004F245E" w:rsidRDefault="004F245E" w:rsidP="00094521">
      <w:pPr>
        <w:ind w:left="720" w:hanging="720"/>
        <w:jc w:val="both"/>
        <w:rPr>
          <w:rFonts w:ascii="Times New Roman" w:hAnsi="Times New Roman" w:cs="Times New Roman"/>
          <w:sz w:val="24"/>
          <w:szCs w:val="24"/>
        </w:rPr>
      </w:pPr>
      <w:r w:rsidRPr="00884444">
        <w:rPr>
          <w:rFonts w:ascii="Times New Roman" w:hAnsi="Times New Roman" w:cs="Times New Roman"/>
          <w:sz w:val="24"/>
          <w:szCs w:val="24"/>
        </w:rPr>
        <w:t xml:space="preserve">Hanushek, E. A., &amp; Woessmann, L. (2021). The knowledge capital of nations: Education and the economics of growth. </w:t>
      </w:r>
      <w:r w:rsidRPr="002E2E44">
        <w:rPr>
          <w:rFonts w:ascii="Times New Roman" w:hAnsi="Times New Roman" w:cs="Times New Roman"/>
          <w:i/>
          <w:sz w:val="24"/>
          <w:szCs w:val="24"/>
        </w:rPr>
        <w:t>Journal of Economic Perspectives, 35</w:t>
      </w:r>
      <w:r w:rsidRPr="00884444">
        <w:rPr>
          <w:rFonts w:ascii="Times New Roman" w:hAnsi="Times New Roman" w:cs="Times New Roman"/>
          <w:sz w:val="24"/>
          <w:szCs w:val="24"/>
        </w:rPr>
        <w:t>(1), 141-168.</w:t>
      </w:r>
    </w:p>
    <w:p w:rsidR="004F245E" w:rsidRDefault="004F245E" w:rsidP="00094521">
      <w:pPr>
        <w:ind w:left="720" w:hanging="720"/>
        <w:jc w:val="both"/>
        <w:rPr>
          <w:rFonts w:ascii="Times New Roman" w:hAnsi="Times New Roman" w:cs="Times New Roman"/>
          <w:sz w:val="24"/>
          <w:szCs w:val="24"/>
        </w:rPr>
      </w:pPr>
      <w:r w:rsidRPr="00884444">
        <w:rPr>
          <w:rFonts w:ascii="Times New Roman" w:hAnsi="Times New Roman" w:cs="Times New Roman"/>
          <w:sz w:val="24"/>
          <w:szCs w:val="24"/>
        </w:rPr>
        <w:t xml:space="preserve">Hargreaves, A., &amp; Fullan, M. (2021). Professional capital: Transforming teaching in every school. </w:t>
      </w:r>
      <w:r w:rsidRPr="00263398">
        <w:rPr>
          <w:rFonts w:ascii="Times New Roman" w:hAnsi="Times New Roman" w:cs="Times New Roman"/>
          <w:i/>
          <w:sz w:val="24"/>
          <w:szCs w:val="24"/>
        </w:rPr>
        <w:t>Teachers College Press, 45</w:t>
      </w:r>
      <w:r>
        <w:rPr>
          <w:rFonts w:ascii="Times New Roman" w:hAnsi="Times New Roman" w:cs="Times New Roman"/>
          <w:sz w:val="24"/>
          <w:szCs w:val="24"/>
        </w:rPr>
        <w:t>(2), 90-112.</w:t>
      </w:r>
    </w:p>
    <w:p w:rsidR="004F245E" w:rsidRPr="00AC3B3F" w:rsidRDefault="004F245E" w:rsidP="00AC3B3F">
      <w:pPr>
        <w:spacing w:line="240" w:lineRule="auto"/>
        <w:ind w:left="720" w:hanging="720"/>
        <w:jc w:val="both"/>
        <w:rPr>
          <w:rFonts w:ascii="Times New Roman" w:hAnsi="Times New Roman" w:cs="Times New Roman"/>
          <w:color w:val="000000" w:themeColor="text1"/>
          <w:sz w:val="24"/>
          <w:szCs w:val="24"/>
        </w:rPr>
      </w:pPr>
      <w:r w:rsidRPr="00AC3B3F">
        <w:rPr>
          <w:rFonts w:ascii="Times New Roman" w:hAnsi="Times New Roman" w:cs="Times New Roman"/>
          <w:color w:val="000000" w:themeColor="text1"/>
          <w:sz w:val="24"/>
          <w:szCs w:val="24"/>
        </w:rPr>
        <w:t xml:space="preserve">Harkness, S., &amp; Super, C. M. (2020). Culture and Parenting. In M. H. Bornstein (Ed.), Handbook of Parenting: Volume 2: </w:t>
      </w:r>
      <w:r w:rsidRPr="00BD0D63">
        <w:rPr>
          <w:rFonts w:ascii="Times New Roman" w:hAnsi="Times New Roman" w:cs="Times New Roman"/>
          <w:i/>
          <w:color w:val="000000" w:themeColor="text1"/>
          <w:sz w:val="24"/>
          <w:szCs w:val="24"/>
        </w:rPr>
        <w:t>Biology and Ecology of Parenting</w:t>
      </w:r>
      <w:r w:rsidRPr="00AC3B3F">
        <w:rPr>
          <w:rFonts w:ascii="Times New Roman" w:hAnsi="Times New Roman" w:cs="Times New Roman"/>
          <w:color w:val="000000" w:themeColor="text1"/>
          <w:sz w:val="24"/>
          <w:szCs w:val="24"/>
        </w:rPr>
        <w:t xml:space="preserve"> (pp. 253-280). Routledge.</w:t>
      </w:r>
    </w:p>
    <w:p w:rsidR="004F245E" w:rsidRPr="00923BF0" w:rsidRDefault="004F245E" w:rsidP="0053655E">
      <w:pPr>
        <w:spacing w:after="240" w:line="240" w:lineRule="auto"/>
        <w:ind w:left="720" w:hanging="720"/>
        <w:jc w:val="both"/>
        <w:rPr>
          <w:rFonts w:ascii="Times New Roman" w:hAnsi="Times New Roman" w:cs="Times New Roman"/>
          <w:sz w:val="24"/>
          <w:szCs w:val="24"/>
        </w:rPr>
      </w:pPr>
      <w:r w:rsidRPr="00923BF0">
        <w:rPr>
          <w:rFonts w:ascii="Times New Roman" w:hAnsi="Times New Roman" w:cs="Times New Roman"/>
          <w:sz w:val="24"/>
          <w:szCs w:val="24"/>
        </w:rPr>
        <w:t xml:space="preserve">Hayes, D., &amp; Higgins, D. J. (2020). Involving fathers and father figures in child safeguarding: Policy and practice considerations. </w:t>
      </w:r>
      <w:r w:rsidRPr="00923BF0">
        <w:rPr>
          <w:rFonts w:ascii="Times New Roman" w:hAnsi="Times New Roman" w:cs="Times New Roman"/>
          <w:i/>
          <w:iCs/>
          <w:sz w:val="24"/>
          <w:szCs w:val="24"/>
        </w:rPr>
        <w:t>Child Abuse Review</w:t>
      </w:r>
      <w:r w:rsidRPr="00923BF0">
        <w:rPr>
          <w:rFonts w:ascii="Times New Roman" w:hAnsi="Times New Roman" w:cs="Times New Roman"/>
          <w:sz w:val="24"/>
          <w:szCs w:val="24"/>
        </w:rPr>
        <w:t xml:space="preserve">, </w:t>
      </w:r>
      <w:r w:rsidRPr="00A6323E">
        <w:rPr>
          <w:rFonts w:ascii="Times New Roman" w:hAnsi="Times New Roman" w:cs="Times New Roman"/>
          <w:i/>
          <w:sz w:val="24"/>
          <w:szCs w:val="24"/>
        </w:rPr>
        <w:t>29</w:t>
      </w:r>
      <w:r w:rsidRPr="00923BF0">
        <w:rPr>
          <w:rFonts w:ascii="Times New Roman" w:hAnsi="Times New Roman" w:cs="Times New Roman"/>
          <w:sz w:val="24"/>
          <w:szCs w:val="24"/>
        </w:rPr>
        <w:t>(6), 449-462.</w:t>
      </w:r>
    </w:p>
    <w:p w:rsidR="004F245E" w:rsidRPr="00D238ED" w:rsidRDefault="004F245E" w:rsidP="00D238ED">
      <w:pPr>
        <w:spacing w:line="240" w:lineRule="auto"/>
        <w:ind w:left="720" w:hanging="720"/>
        <w:jc w:val="both"/>
        <w:rPr>
          <w:rFonts w:ascii="Times New Roman" w:hAnsi="Times New Roman" w:cs="Times New Roman"/>
          <w:color w:val="000000" w:themeColor="text1"/>
          <w:sz w:val="24"/>
          <w:szCs w:val="24"/>
        </w:rPr>
      </w:pPr>
      <w:r w:rsidRPr="00D238ED">
        <w:rPr>
          <w:rFonts w:ascii="Times New Roman" w:hAnsi="Times New Roman" w:cs="Times New Roman"/>
          <w:color w:val="000000" w:themeColor="text1"/>
          <w:sz w:val="24"/>
          <w:szCs w:val="24"/>
        </w:rPr>
        <w:lastRenderedPageBreak/>
        <w:t>Heckman, J. J., Moon, S. H., Pinto, R., Savelyev, P. A., &amp; Yavitz, A. (2010). The rate of return to the high</w:t>
      </w:r>
      <w:r>
        <w:rPr>
          <w:rFonts w:ascii="Times New Roman" w:hAnsi="Times New Roman" w:cs="Times New Roman"/>
          <w:color w:val="000000" w:themeColor="text1"/>
          <w:sz w:val="24"/>
          <w:szCs w:val="24"/>
        </w:rPr>
        <w:t xml:space="preserve"> </w:t>
      </w:r>
      <w:r w:rsidRPr="00D238ED">
        <w:rPr>
          <w:rFonts w:ascii="Times New Roman" w:hAnsi="Times New Roman" w:cs="Times New Roman"/>
          <w:color w:val="000000" w:themeColor="text1"/>
          <w:sz w:val="24"/>
          <w:szCs w:val="24"/>
        </w:rPr>
        <w:t xml:space="preserve">scope Perry preschool program. </w:t>
      </w:r>
      <w:r w:rsidRPr="00BD0D63">
        <w:rPr>
          <w:rFonts w:ascii="Times New Roman" w:hAnsi="Times New Roman" w:cs="Times New Roman"/>
          <w:i/>
          <w:color w:val="000000" w:themeColor="text1"/>
          <w:sz w:val="24"/>
          <w:szCs w:val="24"/>
        </w:rPr>
        <w:t>Journal of Public Economics, 94</w:t>
      </w:r>
      <w:r w:rsidRPr="00D238ED">
        <w:rPr>
          <w:rFonts w:ascii="Times New Roman" w:hAnsi="Times New Roman" w:cs="Times New Roman"/>
          <w:color w:val="000000" w:themeColor="text1"/>
          <w:sz w:val="24"/>
          <w:szCs w:val="24"/>
        </w:rPr>
        <w:t>(1-2), 114-128.</w:t>
      </w:r>
    </w:p>
    <w:p w:rsidR="004F245E" w:rsidRDefault="004F245E" w:rsidP="00094521">
      <w:pPr>
        <w:ind w:left="720" w:hanging="720"/>
        <w:jc w:val="both"/>
        <w:rPr>
          <w:rFonts w:ascii="Times New Roman" w:hAnsi="Times New Roman" w:cs="Times New Roman"/>
          <w:sz w:val="24"/>
          <w:szCs w:val="24"/>
        </w:rPr>
      </w:pPr>
      <w:r w:rsidRPr="00884444">
        <w:rPr>
          <w:rFonts w:ascii="Times New Roman" w:hAnsi="Times New Roman" w:cs="Times New Roman"/>
          <w:sz w:val="24"/>
          <w:szCs w:val="24"/>
        </w:rPr>
        <w:t xml:space="preserve">Heyneman, S. P. (2021). The role of private sector in education. </w:t>
      </w:r>
      <w:r w:rsidRPr="00263398">
        <w:rPr>
          <w:rFonts w:ascii="Times New Roman" w:hAnsi="Times New Roman" w:cs="Times New Roman"/>
          <w:i/>
          <w:sz w:val="24"/>
          <w:szCs w:val="24"/>
        </w:rPr>
        <w:t>Comparative Education Review, 65</w:t>
      </w:r>
      <w:r>
        <w:rPr>
          <w:rFonts w:ascii="Times New Roman" w:hAnsi="Times New Roman" w:cs="Times New Roman"/>
          <w:sz w:val="24"/>
          <w:szCs w:val="24"/>
        </w:rPr>
        <w:t>(3), 351-372.</w:t>
      </w:r>
    </w:p>
    <w:p w:rsidR="004F245E" w:rsidRPr="00923BF0" w:rsidRDefault="004F245E" w:rsidP="0053655E">
      <w:pPr>
        <w:spacing w:after="240" w:line="240" w:lineRule="auto"/>
        <w:ind w:left="720" w:hanging="720"/>
        <w:jc w:val="both"/>
        <w:rPr>
          <w:rFonts w:ascii="Times New Roman" w:hAnsi="Times New Roman" w:cs="Times New Roman"/>
          <w:sz w:val="24"/>
          <w:szCs w:val="24"/>
        </w:rPr>
      </w:pPr>
      <w:r w:rsidRPr="00923BF0">
        <w:rPr>
          <w:rFonts w:ascii="Times New Roman" w:hAnsi="Times New Roman" w:cs="Times New Roman"/>
          <w:sz w:val="24"/>
          <w:szCs w:val="24"/>
        </w:rPr>
        <w:t xml:space="preserve">Ibiam, J. &amp; Ugwu, G. C. (2009). Government quality control measures in pre-primary education, Problems of implementation and the way forward. </w:t>
      </w:r>
      <w:r w:rsidRPr="00923BF0">
        <w:rPr>
          <w:rFonts w:ascii="Times New Roman" w:hAnsi="Times New Roman" w:cs="Times New Roman"/>
          <w:i/>
          <w:iCs/>
          <w:sz w:val="24"/>
          <w:szCs w:val="24"/>
        </w:rPr>
        <w:t>Review of Education, Institute of Education Journal, University of Nigeria, Nsukka</w:t>
      </w:r>
      <w:r w:rsidRPr="00923BF0">
        <w:rPr>
          <w:rFonts w:ascii="Times New Roman" w:hAnsi="Times New Roman" w:cs="Times New Roman"/>
          <w:sz w:val="24"/>
          <w:szCs w:val="24"/>
        </w:rPr>
        <w:t>, 20(1).</w:t>
      </w:r>
    </w:p>
    <w:p w:rsidR="004F245E" w:rsidRDefault="004F245E" w:rsidP="002A4995">
      <w:pPr>
        <w:pStyle w:val="NormalWeb"/>
        <w:ind w:left="720" w:hanging="720"/>
        <w:jc w:val="both"/>
      </w:pPr>
      <w:r>
        <w:t xml:space="preserve">Ibrahim, A. M., &amp; Okpala, C. O. (2020). Parental involvement in early childhood education: A pathway to child development. </w:t>
      </w:r>
      <w:r>
        <w:rPr>
          <w:rStyle w:val="Emphasis"/>
        </w:rPr>
        <w:t>Nigerian Journal of Childhood Education</w:t>
      </w:r>
      <w:r>
        <w:t xml:space="preserve">, </w:t>
      </w:r>
      <w:r>
        <w:rPr>
          <w:rStyle w:val="Emphasis"/>
        </w:rPr>
        <w:t>12</w:t>
      </w:r>
      <w:r>
        <w:t>(3), 67-80.</w:t>
      </w:r>
    </w:p>
    <w:p w:rsidR="004F245E" w:rsidRPr="0068193F" w:rsidRDefault="004F245E" w:rsidP="0068193F">
      <w:pPr>
        <w:pStyle w:val="NormalWeb"/>
        <w:ind w:left="720" w:hanging="720"/>
        <w:jc w:val="both"/>
      </w:pPr>
      <w:r w:rsidRPr="00AF5393">
        <w:rPr>
          <w:rStyle w:val="Strong"/>
          <w:b w:val="0"/>
        </w:rPr>
        <w:t>Ibrahim, A., &amp; Aliyu, B. (2023).</w:t>
      </w:r>
      <w:r w:rsidRPr="0068193F">
        <w:t xml:space="preserve"> The role of competitive pressures in child safeguarding practices in private early childhood centres. </w:t>
      </w:r>
      <w:r w:rsidRPr="0068193F">
        <w:rPr>
          <w:rStyle w:val="Emphasis"/>
        </w:rPr>
        <w:t>Journal of Early Learning and Development</w:t>
      </w:r>
      <w:r w:rsidRPr="0068193F">
        <w:t xml:space="preserve">, 11(3), 76–89. </w:t>
      </w:r>
    </w:p>
    <w:p w:rsidR="004F245E" w:rsidRDefault="004F245E" w:rsidP="002A4995">
      <w:pPr>
        <w:pStyle w:val="NormalWeb"/>
        <w:ind w:left="720" w:hanging="720"/>
        <w:jc w:val="both"/>
      </w:pPr>
      <w:r>
        <w:t xml:space="preserve">Ibrahim, M. T., &amp; Okonkwo, C. I. (2023). Caregiver-student relationships and safeguarding in early childhood education centres: Implications for curriculum implementation. </w:t>
      </w:r>
      <w:r>
        <w:rPr>
          <w:rStyle w:val="Emphasis"/>
        </w:rPr>
        <w:t>International Journal of Child Development</w:t>
      </w:r>
      <w:r>
        <w:t xml:space="preserve">, </w:t>
      </w:r>
      <w:r>
        <w:rPr>
          <w:rStyle w:val="Emphasis"/>
        </w:rPr>
        <w:t>25</w:t>
      </w:r>
      <w:r>
        <w:t xml:space="preserve">(1), 40-55. </w:t>
      </w:r>
    </w:p>
    <w:p w:rsidR="004F245E" w:rsidRDefault="004F245E" w:rsidP="00094521">
      <w:pPr>
        <w:ind w:left="720" w:hanging="720"/>
        <w:jc w:val="both"/>
        <w:rPr>
          <w:rFonts w:ascii="Times New Roman" w:hAnsi="Times New Roman" w:cs="Times New Roman"/>
          <w:sz w:val="24"/>
          <w:szCs w:val="24"/>
        </w:rPr>
      </w:pPr>
      <w:r w:rsidRPr="00884444">
        <w:rPr>
          <w:rFonts w:ascii="Times New Roman" w:hAnsi="Times New Roman" w:cs="Times New Roman"/>
          <w:sz w:val="24"/>
          <w:szCs w:val="24"/>
        </w:rPr>
        <w:t xml:space="preserve">Ibrahim, M., &amp; Mohammed, A. (2022). Challenges of school location in Northern Nigeria: Insecurity and cultural factors. </w:t>
      </w:r>
      <w:r w:rsidRPr="00B270A6">
        <w:rPr>
          <w:rFonts w:ascii="Times New Roman" w:hAnsi="Times New Roman" w:cs="Times New Roman"/>
          <w:i/>
          <w:sz w:val="24"/>
          <w:szCs w:val="24"/>
        </w:rPr>
        <w:t>Journal of African Education Studies, 10</w:t>
      </w:r>
      <w:r>
        <w:rPr>
          <w:rFonts w:ascii="Times New Roman" w:hAnsi="Times New Roman" w:cs="Times New Roman"/>
          <w:sz w:val="24"/>
          <w:szCs w:val="24"/>
        </w:rPr>
        <w:t>(3), 85-100.</w:t>
      </w:r>
    </w:p>
    <w:p w:rsidR="004F245E" w:rsidRDefault="004F245E" w:rsidP="002A4995">
      <w:pPr>
        <w:pStyle w:val="NormalWeb"/>
        <w:ind w:left="720" w:hanging="720"/>
        <w:jc w:val="both"/>
      </w:pPr>
      <w:r>
        <w:t xml:space="preserve">Ibrahim, S. M., &amp; Bako, M. J. (2021). Urban versus rural school environments: A comparative study of early childhood education centres in Nigeria. </w:t>
      </w:r>
      <w:r>
        <w:rPr>
          <w:rStyle w:val="Emphasis"/>
        </w:rPr>
        <w:t>Journal of Education and Development</w:t>
      </w:r>
      <w:r>
        <w:t xml:space="preserve">, </w:t>
      </w:r>
      <w:r>
        <w:rPr>
          <w:rStyle w:val="Emphasis"/>
        </w:rPr>
        <w:t>13</w:t>
      </w:r>
      <w:r>
        <w:t xml:space="preserve">(2), 41-57. </w:t>
      </w:r>
    </w:p>
    <w:p w:rsidR="004F245E" w:rsidRPr="00233108" w:rsidRDefault="004F245E" w:rsidP="0053655E">
      <w:pPr>
        <w:spacing w:after="240" w:line="240" w:lineRule="auto"/>
        <w:ind w:left="720" w:hanging="720"/>
        <w:jc w:val="both"/>
        <w:rPr>
          <w:rFonts w:ascii="Times New Roman" w:hAnsi="Times New Roman" w:cs="Times New Roman"/>
          <w:sz w:val="24"/>
          <w:szCs w:val="24"/>
        </w:rPr>
      </w:pPr>
      <w:r w:rsidRPr="00233108">
        <w:rPr>
          <w:rFonts w:ascii="Times New Roman" w:hAnsi="Times New Roman" w:cs="Times New Roman"/>
          <w:sz w:val="24"/>
          <w:szCs w:val="24"/>
        </w:rPr>
        <w:t xml:space="preserve">International Centre for Missing &amp; Exploited Children (ICMEC, 2021). </w:t>
      </w:r>
      <w:r w:rsidRPr="00B20162">
        <w:rPr>
          <w:rFonts w:ascii="Times New Roman" w:hAnsi="Times New Roman" w:cs="Times New Roman"/>
          <w:i/>
          <w:sz w:val="24"/>
          <w:szCs w:val="24"/>
        </w:rPr>
        <w:t>Child protection training.</w:t>
      </w:r>
      <w:r w:rsidRPr="00233108">
        <w:rPr>
          <w:rFonts w:ascii="Times New Roman" w:hAnsi="Times New Roman" w:cs="Times New Roman"/>
          <w:sz w:val="24"/>
          <w:szCs w:val="24"/>
        </w:rPr>
        <w:t xml:space="preserve"> October 22, 2023 Retrieved from https://www.icmec.org/education/trainings/</w:t>
      </w:r>
    </w:p>
    <w:p w:rsidR="004F245E" w:rsidRPr="00974771" w:rsidRDefault="004F245E" w:rsidP="00974771">
      <w:pPr>
        <w:spacing w:line="240" w:lineRule="auto"/>
        <w:ind w:left="720" w:hanging="720"/>
        <w:jc w:val="both"/>
        <w:rPr>
          <w:rFonts w:ascii="Times New Roman" w:hAnsi="Times New Roman" w:cs="Times New Roman"/>
          <w:color w:val="000000" w:themeColor="text1"/>
          <w:sz w:val="24"/>
          <w:szCs w:val="24"/>
        </w:rPr>
      </w:pPr>
      <w:r w:rsidRPr="00974771">
        <w:rPr>
          <w:rFonts w:ascii="Times New Roman" w:hAnsi="Times New Roman" w:cs="Times New Roman"/>
          <w:color w:val="000000" w:themeColor="text1"/>
          <w:sz w:val="24"/>
          <w:szCs w:val="24"/>
        </w:rPr>
        <w:t xml:space="preserve">Iriss. (2019). </w:t>
      </w:r>
      <w:r w:rsidRPr="00B20162">
        <w:rPr>
          <w:rFonts w:ascii="Times New Roman" w:hAnsi="Times New Roman" w:cs="Times New Roman"/>
          <w:i/>
          <w:color w:val="000000" w:themeColor="text1"/>
          <w:sz w:val="24"/>
          <w:szCs w:val="24"/>
        </w:rPr>
        <w:t>Schools, safeguarding, and early intervention.</w:t>
      </w:r>
      <w:r w:rsidRPr="00974771">
        <w:rPr>
          <w:rFonts w:ascii="Times New Roman" w:hAnsi="Times New Roman" w:cs="Times New Roman"/>
          <w:color w:val="000000" w:themeColor="text1"/>
          <w:sz w:val="24"/>
          <w:szCs w:val="24"/>
        </w:rPr>
        <w:t xml:space="preserve"> Retrieved from </w:t>
      </w:r>
      <w:hyperlink r:id="rId15" w:history="1">
        <w:r w:rsidRPr="00974771">
          <w:rPr>
            <w:rStyle w:val="Hyperlink"/>
            <w:rFonts w:ascii="Times New Roman" w:hAnsi="Times New Roman" w:cs="Times New Roman"/>
            <w:color w:val="000000" w:themeColor="text1"/>
            <w:sz w:val="24"/>
            <w:szCs w:val="24"/>
          </w:rPr>
          <w:t>https://www.iriss.org.uk/resources/reports/schools-safeguarding-early-intervention</w:t>
        </w:r>
      </w:hyperlink>
    </w:p>
    <w:p w:rsidR="004F245E" w:rsidRPr="00233108" w:rsidRDefault="004F245E" w:rsidP="0053655E">
      <w:pPr>
        <w:spacing w:after="240" w:line="240" w:lineRule="auto"/>
        <w:ind w:left="720" w:hanging="720"/>
        <w:jc w:val="both"/>
        <w:rPr>
          <w:rFonts w:ascii="Times New Roman" w:hAnsi="Times New Roman" w:cs="Times New Roman"/>
          <w:sz w:val="24"/>
          <w:szCs w:val="24"/>
        </w:rPr>
      </w:pPr>
      <w:r w:rsidRPr="00233108">
        <w:rPr>
          <w:rFonts w:ascii="Times New Roman" w:hAnsi="Times New Roman" w:cs="Times New Roman"/>
          <w:sz w:val="24"/>
          <w:szCs w:val="24"/>
        </w:rPr>
        <w:t xml:space="preserve">Isakson, S. (2019). Exploring cultural competence in early childhood teacher preparation: A case-study approach. </w:t>
      </w:r>
      <w:r w:rsidRPr="00B20162">
        <w:rPr>
          <w:rFonts w:ascii="Times New Roman" w:hAnsi="Times New Roman" w:cs="Times New Roman"/>
          <w:i/>
          <w:sz w:val="24"/>
          <w:szCs w:val="24"/>
        </w:rPr>
        <w:t>Early Childhood Education Journal, 47</w:t>
      </w:r>
      <w:r w:rsidRPr="00233108">
        <w:rPr>
          <w:rFonts w:ascii="Times New Roman" w:hAnsi="Times New Roman" w:cs="Times New Roman"/>
          <w:sz w:val="24"/>
          <w:szCs w:val="24"/>
        </w:rPr>
        <w:t>(4), 489-501.</w:t>
      </w:r>
    </w:p>
    <w:p w:rsidR="004F245E" w:rsidRPr="00BA0F85" w:rsidRDefault="004F245E" w:rsidP="0053655E">
      <w:pPr>
        <w:spacing w:after="240" w:line="240" w:lineRule="auto"/>
        <w:ind w:left="720" w:hanging="720"/>
        <w:jc w:val="both"/>
        <w:rPr>
          <w:rFonts w:ascii="Times New Roman" w:hAnsi="Times New Roman" w:cs="Times New Roman"/>
          <w:sz w:val="24"/>
          <w:szCs w:val="24"/>
        </w:rPr>
      </w:pPr>
      <w:r w:rsidRPr="00BA0F85">
        <w:rPr>
          <w:rFonts w:ascii="Times New Roman" w:hAnsi="Times New Roman" w:cs="Times New Roman"/>
          <w:sz w:val="24"/>
          <w:szCs w:val="24"/>
        </w:rPr>
        <w:t>Jobe-Shields, L., Williams, J. &amp; Hardt, M. (2017). Predictors of emotional security in survivors of interpersonal violence. </w:t>
      </w:r>
      <w:r w:rsidRPr="00BA0F85">
        <w:rPr>
          <w:rFonts w:ascii="Times New Roman" w:hAnsi="Times New Roman" w:cs="Times New Roman"/>
          <w:i/>
          <w:iCs/>
          <w:sz w:val="24"/>
          <w:szCs w:val="24"/>
        </w:rPr>
        <w:t>J</w:t>
      </w:r>
      <w:r>
        <w:rPr>
          <w:rFonts w:ascii="Times New Roman" w:hAnsi="Times New Roman" w:cs="Times New Roman"/>
          <w:i/>
          <w:iCs/>
          <w:sz w:val="24"/>
          <w:szCs w:val="24"/>
        </w:rPr>
        <w:t>ournal of</w:t>
      </w:r>
      <w:r w:rsidRPr="00BA0F85">
        <w:rPr>
          <w:rFonts w:ascii="Times New Roman" w:hAnsi="Times New Roman" w:cs="Times New Roman"/>
          <w:i/>
          <w:iCs/>
          <w:sz w:val="24"/>
          <w:szCs w:val="24"/>
        </w:rPr>
        <w:t xml:space="preserve"> Child Fam</w:t>
      </w:r>
      <w:r>
        <w:rPr>
          <w:rFonts w:ascii="Times New Roman" w:hAnsi="Times New Roman" w:cs="Times New Roman"/>
          <w:i/>
          <w:iCs/>
          <w:sz w:val="24"/>
          <w:szCs w:val="24"/>
        </w:rPr>
        <w:t>ily</w:t>
      </w:r>
      <w:r w:rsidRPr="00BA0F85">
        <w:rPr>
          <w:rFonts w:ascii="Times New Roman" w:hAnsi="Times New Roman" w:cs="Times New Roman"/>
          <w:i/>
          <w:iCs/>
          <w:sz w:val="24"/>
          <w:szCs w:val="24"/>
        </w:rPr>
        <w:t xml:space="preserve"> Stud</w:t>
      </w:r>
      <w:r>
        <w:rPr>
          <w:rFonts w:ascii="Times New Roman" w:hAnsi="Times New Roman" w:cs="Times New Roman"/>
          <w:i/>
          <w:iCs/>
          <w:sz w:val="24"/>
          <w:szCs w:val="24"/>
        </w:rPr>
        <w:t>ies</w:t>
      </w:r>
      <w:r w:rsidRPr="00BA0F85">
        <w:rPr>
          <w:rFonts w:ascii="Times New Roman" w:hAnsi="Times New Roman" w:cs="Times New Roman"/>
          <w:sz w:val="24"/>
          <w:szCs w:val="24"/>
        </w:rPr>
        <w:t> 26, 2834–</w:t>
      </w:r>
      <w:proofErr w:type="gramStart"/>
      <w:r w:rsidRPr="00BA0F85">
        <w:rPr>
          <w:rFonts w:ascii="Times New Roman" w:hAnsi="Times New Roman" w:cs="Times New Roman"/>
          <w:sz w:val="24"/>
          <w:szCs w:val="24"/>
        </w:rPr>
        <w:t>2842  https</w:t>
      </w:r>
      <w:proofErr w:type="gramEnd"/>
      <w:r w:rsidRPr="00BA0F85">
        <w:rPr>
          <w:rFonts w:ascii="Times New Roman" w:hAnsi="Times New Roman" w:cs="Times New Roman"/>
          <w:sz w:val="24"/>
          <w:szCs w:val="24"/>
        </w:rPr>
        <w:t>://doi.org/10.1007/s10826-017-0799-0</w:t>
      </w:r>
    </w:p>
    <w:p w:rsidR="004F245E" w:rsidRDefault="004F245E" w:rsidP="00094521">
      <w:pPr>
        <w:ind w:left="720" w:hanging="720"/>
        <w:jc w:val="both"/>
        <w:rPr>
          <w:rFonts w:ascii="Times New Roman" w:hAnsi="Times New Roman" w:cs="Times New Roman"/>
          <w:sz w:val="24"/>
          <w:szCs w:val="24"/>
        </w:rPr>
      </w:pPr>
      <w:r w:rsidRPr="00884444">
        <w:rPr>
          <w:rFonts w:ascii="Times New Roman" w:hAnsi="Times New Roman" w:cs="Times New Roman"/>
          <w:sz w:val="24"/>
          <w:szCs w:val="24"/>
        </w:rPr>
        <w:t xml:space="preserve">Johnson, L. A., &amp; Murray, C. A. (2023). Socioeconomic disparities in school locations and their impact on educational quality in the UK. </w:t>
      </w:r>
      <w:r w:rsidRPr="00301C14">
        <w:rPr>
          <w:rFonts w:ascii="Times New Roman" w:hAnsi="Times New Roman" w:cs="Times New Roman"/>
          <w:i/>
          <w:sz w:val="24"/>
          <w:szCs w:val="24"/>
        </w:rPr>
        <w:t>British Journal of Educational Studies, 71</w:t>
      </w:r>
      <w:r>
        <w:rPr>
          <w:rFonts w:ascii="Times New Roman" w:hAnsi="Times New Roman" w:cs="Times New Roman"/>
          <w:sz w:val="24"/>
          <w:szCs w:val="24"/>
        </w:rPr>
        <w:t>(1), 15-32.</w:t>
      </w:r>
    </w:p>
    <w:p w:rsidR="004F245E" w:rsidRPr="0068193F" w:rsidRDefault="004F245E" w:rsidP="0068193F">
      <w:pPr>
        <w:pStyle w:val="NormalWeb"/>
        <w:ind w:left="720" w:hanging="720"/>
        <w:jc w:val="both"/>
      </w:pPr>
      <w:r w:rsidRPr="00AF5393">
        <w:rPr>
          <w:rStyle w:val="Strong"/>
          <w:b w:val="0"/>
        </w:rPr>
        <w:t>Johnson, R., Peters, K., &amp; Adeola, F. (2023).</w:t>
      </w:r>
      <w:r w:rsidRPr="0068193F">
        <w:t xml:space="preserve"> The impact of teacher-child ratio on safety outcomes in early childhood education centres. </w:t>
      </w:r>
      <w:r w:rsidRPr="0068193F">
        <w:rPr>
          <w:rStyle w:val="Emphasis"/>
        </w:rPr>
        <w:t>Early Childhood Research Journal</w:t>
      </w:r>
      <w:r w:rsidRPr="0068193F">
        <w:t xml:space="preserve">, </w:t>
      </w:r>
      <w:r w:rsidRPr="004C6F79">
        <w:rPr>
          <w:i/>
        </w:rPr>
        <w:t>12</w:t>
      </w:r>
      <w:r w:rsidRPr="0068193F">
        <w:t xml:space="preserve">(4), 150–165. </w:t>
      </w:r>
    </w:p>
    <w:p w:rsidR="004F245E" w:rsidRPr="00D64CFB" w:rsidRDefault="004F245E" w:rsidP="0053655E">
      <w:pPr>
        <w:spacing w:after="240" w:line="240" w:lineRule="auto"/>
        <w:ind w:left="720" w:hanging="720"/>
        <w:jc w:val="both"/>
        <w:rPr>
          <w:rFonts w:ascii="Times New Roman" w:hAnsi="Times New Roman" w:cs="Times New Roman"/>
          <w:sz w:val="24"/>
          <w:szCs w:val="24"/>
        </w:rPr>
      </w:pPr>
      <w:r w:rsidRPr="00D64CFB">
        <w:rPr>
          <w:rFonts w:ascii="Times New Roman" w:hAnsi="Times New Roman" w:cs="Times New Roman"/>
          <w:sz w:val="24"/>
          <w:szCs w:val="24"/>
        </w:rPr>
        <w:lastRenderedPageBreak/>
        <w:t xml:space="preserve">Joling, K. J., Heerdink, E. R., Van Hout, H. P., &amp; Van der Velde, N. (2019). The impact of caregiver patience and flexibility on caregiver distress and patient institutionalization: A systematic review. </w:t>
      </w:r>
      <w:r w:rsidRPr="00D64CFB">
        <w:rPr>
          <w:rFonts w:ascii="Times New Roman" w:hAnsi="Times New Roman" w:cs="Times New Roman"/>
          <w:i/>
          <w:iCs/>
          <w:sz w:val="24"/>
          <w:szCs w:val="24"/>
        </w:rPr>
        <w:t>International Journal of Geriatric Psychiatry</w:t>
      </w:r>
      <w:r w:rsidRPr="00D64CFB">
        <w:rPr>
          <w:rFonts w:ascii="Times New Roman" w:hAnsi="Times New Roman" w:cs="Times New Roman"/>
          <w:sz w:val="24"/>
          <w:szCs w:val="24"/>
        </w:rPr>
        <w:t xml:space="preserve">, </w:t>
      </w:r>
      <w:r w:rsidRPr="004C6F79">
        <w:rPr>
          <w:rFonts w:ascii="Times New Roman" w:hAnsi="Times New Roman" w:cs="Times New Roman"/>
          <w:i/>
          <w:sz w:val="24"/>
          <w:szCs w:val="24"/>
        </w:rPr>
        <w:t>34</w:t>
      </w:r>
      <w:r w:rsidRPr="00D64CFB">
        <w:rPr>
          <w:rFonts w:ascii="Times New Roman" w:hAnsi="Times New Roman" w:cs="Times New Roman"/>
          <w:sz w:val="24"/>
          <w:szCs w:val="24"/>
        </w:rPr>
        <w:t>(1), 3-17.</w:t>
      </w:r>
    </w:p>
    <w:p w:rsidR="004F245E" w:rsidRDefault="004F245E" w:rsidP="00094521">
      <w:pPr>
        <w:ind w:left="720" w:hanging="720"/>
        <w:jc w:val="both"/>
        <w:rPr>
          <w:rFonts w:ascii="Times New Roman" w:hAnsi="Times New Roman" w:cs="Times New Roman"/>
          <w:sz w:val="24"/>
          <w:szCs w:val="24"/>
        </w:rPr>
      </w:pPr>
      <w:r w:rsidRPr="00884444">
        <w:rPr>
          <w:rFonts w:ascii="Times New Roman" w:hAnsi="Times New Roman" w:cs="Times New Roman"/>
          <w:sz w:val="24"/>
          <w:szCs w:val="24"/>
        </w:rPr>
        <w:t xml:space="preserve">Jones, D. N. (2020). Legal frameworks for child safeguarding: An international perspective. </w:t>
      </w:r>
      <w:r w:rsidRPr="003C3310">
        <w:rPr>
          <w:rFonts w:ascii="Times New Roman" w:hAnsi="Times New Roman" w:cs="Times New Roman"/>
          <w:i/>
          <w:sz w:val="24"/>
          <w:szCs w:val="24"/>
        </w:rPr>
        <w:t xml:space="preserve">International Journal of Child Protection, </w:t>
      </w:r>
      <w:r w:rsidRPr="004C6F79">
        <w:rPr>
          <w:rFonts w:ascii="Times New Roman" w:hAnsi="Times New Roman" w:cs="Times New Roman"/>
          <w:i/>
          <w:sz w:val="24"/>
          <w:szCs w:val="24"/>
        </w:rPr>
        <w:t>5</w:t>
      </w:r>
      <w:r>
        <w:rPr>
          <w:rFonts w:ascii="Times New Roman" w:hAnsi="Times New Roman" w:cs="Times New Roman"/>
          <w:sz w:val="24"/>
          <w:szCs w:val="24"/>
        </w:rPr>
        <w:t>(1), 34-49.</w:t>
      </w:r>
    </w:p>
    <w:p w:rsidR="004F245E" w:rsidRPr="0068193F" w:rsidRDefault="004F245E" w:rsidP="0068193F">
      <w:pPr>
        <w:pStyle w:val="NormalWeb"/>
        <w:ind w:left="720" w:hanging="720"/>
        <w:jc w:val="both"/>
      </w:pPr>
      <w:r w:rsidRPr="00AF5393">
        <w:rPr>
          <w:rStyle w:val="Strong"/>
          <w:b w:val="0"/>
        </w:rPr>
        <w:t>Kagwa, D., &amp; Mugisha, S. (2022).</w:t>
      </w:r>
      <w:r w:rsidRPr="0068193F">
        <w:t xml:space="preserve"> Safeguarding practices in early childhood education centres: The role of caregiver-child ratios in Uganda. </w:t>
      </w:r>
      <w:r w:rsidRPr="0068193F">
        <w:rPr>
          <w:rStyle w:val="Emphasis"/>
        </w:rPr>
        <w:t>African Journal of Child Safety</w:t>
      </w:r>
      <w:r w:rsidRPr="0068193F">
        <w:t xml:space="preserve">, </w:t>
      </w:r>
      <w:r w:rsidRPr="004C6F79">
        <w:rPr>
          <w:i/>
        </w:rPr>
        <w:t>14</w:t>
      </w:r>
      <w:r w:rsidRPr="0068193F">
        <w:t xml:space="preserve">(1), 34–49. </w:t>
      </w:r>
    </w:p>
    <w:p w:rsidR="004F245E" w:rsidRPr="00997405" w:rsidRDefault="004F245E" w:rsidP="0053655E">
      <w:pPr>
        <w:spacing w:after="240" w:line="240" w:lineRule="auto"/>
        <w:ind w:left="720" w:hanging="720"/>
        <w:jc w:val="both"/>
        <w:rPr>
          <w:rFonts w:ascii="Times New Roman" w:hAnsi="Times New Roman" w:cs="Times New Roman"/>
          <w:sz w:val="24"/>
          <w:szCs w:val="24"/>
        </w:rPr>
      </w:pPr>
      <w:r w:rsidRPr="00997405">
        <w:rPr>
          <w:rFonts w:ascii="Times New Roman" w:hAnsi="Times New Roman" w:cs="Times New Roman"/>
          <w:sz w:val="24"/>
          <w:szCs w:val="24"/>
        </w:rPr>
        <w:t xml:space="preserve">Karimi, L. (2018). The impact of effective communication on building trust and collaboration among child welfare stakeholders. </w:t>
      </w:r>
      <w:r w:rsidRPr="00997405">
        <w:rPr>
          <w:rFonts w:ascii="Times New Roman" w:hAnsi="Times New Roman" w:cs="Times New Roman"/>
          <w:i/>
          <w:iCs/>
          <w:sz w:val="24"/>
          <w:szCs w:val="24"/>
        </w:rPr>
        <w:t>Journal of Public Child Welfare</w:t>
      </w:r>
      <w:r w:rsidRPr="00997405">
        <w:rPr>
          <w:rFonts w:ascii="Times New Roman" w:hAnsi="Times New Roman" w:cs="Times New Roman"/>
          <w:sz w:val="24"/>
          <w:szCs w:val="24"/>
        </w:rPr>
        <w:t xml:space="preserve">, </w:t>
      </w:r>
      <w:r w:rsidRPr="00BF78D6">
        <w:rPr>
          <w:rFonts w:ascii="Times New Roman" w:hAnsi="Times New Roman" w:cs="Times New Roman"/>
          <w:i/>
          <w:iCs/>
          <w:sz w:val="24"/>
          <w:szCs w:val="24"/>
        </w:rPr>
        <w:t>12</w:t>
      </w:r>
      <w:r w:rsidRPr="00997405">
        <w:rPr>
          <w:rFonts w:ascii="Times New Roman" w:hAnsi="Times New Roman" w:cs="Times New Roman"/>
          <w:sz w:val="24"/>
          <w:szCs w:val="24"/>
        </w:rPr>
        <w:t>(1), 19-35. doi:10.1080/15548732.2017.1365180</w:t>
      </w:r>
    </w:p>
    <w:p w:rsidR="004F245E" w:rsidRPr="00AB40A9" w:rsidRDefault="004F245E" w:rsidP="0053655E">
      <w:pPr>
        <w:spacing w:after="240" w:line="240" w:lineRule="auto"/>
        <w:ind w:left="720" w:hanging="720"/>
        <w:jc w:val="both"/>
        <w:rPr>
          <w:rFonts w:ascii="Times New Roman" w:hAnsi="Times New Roman" w:cs="Times New Roman"/>
          <w:sz w:val="24"/>
          <w:szCs w:val="24"/>
        </w:rPr>
      </w:pPr>
      <w:r w:rsidRPr="00AB40A9">
        <w:rPr>
          <w:rFonts w:ascii="Times New Roman" w:hAnsi="Times New Roman" w:cs="Times New Roman"/>
          <w:sz w:val="24"/>
          <w:szCs w:val="24"/>
        </w:rPr>
        <w:t xml:space="preserve">Kelleher, C., &amp; Atkinson, M. (2021). Promoting the use of strengths-based approaches in child safeguarding. </w:t>
      </w:r>
      <w:r w:rsidRPr="00AB40A9">
        <w:rPr>
          <w:rFonts w:ascii="Times New Roman" w:hAnsi="Times New Roman" w:cs="Times New Roman"/>
          <w:i/>
          <w:iCs/>
          <w:sz w:val="24"/>
          <w:szCs w:val="24"/>
        </w:rPr>
        <w:t>The Lancet Child &amp; Adolescent Health</w:t>
      </w:r>
      <w:r w:rsidRPr="00AB40A9">
        <w:rPr>
          <w:rFonts w:ascii="Times New Roman" w:hAnsi="Times New Roman" w:cs="Times New Roman"/>
          <w:sz w:val="24"/>
          <w:szCs w:val="24"/>
        </w:rPr>
        <w:t xml:space="preserve">, </w:t>
      </w:r>
      <w:r w:rsidRPr="00BF78D6">
        <w:rPr>
          <w:rFonts w:ascii="Times New Roman" w:hAnsi="Times New Roman" w:cs="Times New Roman"/>
          <w:i/>
          <w:iCs/>
          <w:sz w:val="24"/>
          <w:szCs w:val="24"/>
        </w:rPr>
        <w:t>5</w:t>
      </w:r>
      <w:r w:rsidRPr="00AB40A9">
        <w:rPr>
          <w:rFonts w:ascii="Times New Roman" w:hAnsi="Times New Roman" w:cs="Times New Roman"/>
          <w:sz w:val="24"/>
          <w:szCs w:val="24"/>
        </w:rPr>
        <w:t>(6), 418-420.</w:t>
      </w:r>
    </w:p>
    <w:p w:rsidR="004F245E" w:rsidRPr="00974771" w:rsidRDefault="004F245E" w:rsidP="00974771">
      <w:pPr>
        <w:spacing w:line="240" w:lineRule="auto"/>
        <w:ind w:left="720" w:hanging="720"/>
        <w:jc w:val="both"/>
        <w:rPr>
          <w:rFonts w:ascii="Times New Roman" w:hAnsi="Times New Roman" w:cs="Times New Roman"/>
          <w:color w:val="000000" w:themeColor="text1"/>
          <w:sz w:val="24"/>
          <w:szCs w:val="24"/>
        </w:rPr>
      </w:pPr>
      <w:r w:rsidRPr="00974771">
        <w:rPr>
          <w:rFonts w:ascii="Times New Roman" w:hAnsi="Times New Roman" w:cs="Times New Roman"/>
          <w:color w:val="000000" w:themeColor="text1"/>
          <w:sz w:val="24"/>
          <w:szCs w:val="24"/>
        </w:rPr>
        <w:t xml:space="preserve">La Salle, T. P., Wang, C., Wu, C., &amp; Li, H. (2021). The role of school climate in shaping student outcomes: A multi-level analysis. </w:t>
      </w:r>
      <w:r w:rsidRPr="00460888">
        <w:rPr>
          <w:rFonts w:ascii="Times New Roman" w:hAnsi="Times New Roman" w:cs="Times New Roman"/>
          <w:i/>
          <w:color w:val="000000" w:themeColor="text1"/>
          <w:sz w:val="24"/>
          <w:szCs w:val="24"/>
        </w:rPr>
        <w:t>Journal of Educational Psychology, 113</w:t>
      </w:r>
      <w:r w:rsidRPr="00974771">
        <w:rPr>
          <w:rFonts w:ascii="Times New Roman" w:hAnsi="Times New Roman" w:cs="Times New Roman"/>
          <w:color w:val="000000" w:themeColor="text1"/>
          <w:sz w:val="24"/>
          <w:szCs w:val="24"/>
        </w:rPr>
        <w:t>(4), 733-747.</w:t>
      </w:r>
    </w:p>
    <w:p w:rsidR="004F245E" w:rsidRPr="007223E0" w:rsidRDefault="004F245E" w:rsidP="007223E0">
      <w:pPr>
        <w:spacing w:line="240" w:lineRule="auto"/>
        <w:ind w:left="720" w:hanging="720"/>
        <w:jc w:val="both"/>
        <w:rPr>
          <w:rFonts w:ascii="Times New Roman" w:hAnsi="Times New Roman" w:cs="Times New Roman"/>
          <w:color w:val="000000" w:themeColor="text1"/>
          <w:sz w:val="24"/>
          <w:szCs w:val="24"/>
        </w:rPr>
      </w:pPr>
      <w:r w:rsidRPr="007223E0">
        <w:rPr>
          <w:rFonts w:ascii="Times New Roman" w:hAnsi="Times New Roman" w:cs="Times New Roman"/>
          <w:color w:val="000000" w:themeColor="text1"/>
          <w:sz w:val="24"/>
          <w:szCs w:val="24"/>
        </w:rPr>
        <w:t xml:space="preserve">Lachman, J. M., Cluver, L., Boyes, M. E., Kuo, C., &amp; Casale, M. (2016). Positive parenting for positive parents: HIV/AIDS, poverty, caregiver depression, child </w:t>
      </w:r>
      <w:r>
        <w:rPr>
          <w:rFonts w:ascii="Times New Roman" w:hAnsi="Times New Roman" w:cs="Times New Roman"/>
          <w:color w:val="000000" w:themeColor="text1"/>
          <w:sz w:val="24"/>
          <w:szCs w:val="24"/>
        </w:rPr>
        <w:t>behaviour</w:t>
      </w:r>
      <w:r w:rsidRPr="007223E0">
        <w:rPr>
          <w:rFonts w:ascii="Times New Roman" w:hAnsi="Times New Roman" w:cs="Times New Roman"/>
          <w:color w:val="000000" w:themeColor="text1"/>
          <w:sz w:val="24"/>
          <w:szCs w:val="24"/>
        </w:rPr>
        <w:t xml:space="preserve">, and parenting in South Africa. </w:t>
      </w:r>
      <w:r w:rsidRPr="00460888">
        <w:rPr>
          <w:rFonts w:ascii="Times New Roman" w:hAnsi="Times New Roman" w:cs="Times New Roman"/>
          <w:i/>
          <w:color w:val="000000" w:themeColor="text1"/>
          <w:sz w:val="24"/>
          <w:szCs w:val="24"/>
        </w:rPr>
        <w:t>AIDS Care, 28</w:t>
      </w:r>
      <w:r w:rsidRPr="007223E0">
        <w:rPr>
          <w:rFonts w:ascii="Times New Roman" w:hAnsi="Times New Roman" w:cs="Times New Roman"/>
          <w:color w:val="000000" w:themeColor="text1"/>
          <w:sz w:val="24"/>
          <w:szCs w:val="24"/>
        </w:rPr>
        <w:t>(sup1), 68-75.</w:t>
      </w:r>
    </w:p>
    <w:p w:rsidR="004F245E" w:rsidRPr="007223E0" w:rsidRDefault="004F245E" w:rsidP="007223E0">
      <w:pPr>
        <w:spacing w:line="240" w:lineRule="auto"/>
        <w:ind w:left="720" w:hanging="720"/>
        <w:jc w:val="both"/>
        <w:rPr>
          <w:rFonts w:ascii="Times New Roman" w:hAnsi="Times New Roman" w:cs="Times New Roman"/>
          <w:color w:val="000000" w:themeColor="text1"/>
          <w:sz w:val="24"/>
          <w:szCs w:val="24"/>
        </w:rPr>
      </w:pPr>
      <w:r w:rsidRPr="007223E0">
        <w:rPr>
          <w:rFonts w:ascii="Times New Roman" w:hAnsi="Times New Roman" w:cs="Times New Roman"/>
          <w:color w:val="000000" w:themeColor="text1"/>
          <w:sz w:val="24"/>
          <w:szCs w:val="24"/>
        </w:rPr>
        <w:t xml:space="preserve">Lanier, P., Somers, M., Fletcher, E. K., &amp; Raghavan, R. (2021). Training Foster Parents as </w:t>
      </w:r>
      <w:r>
        <w:rPr>
          <w:rFonts w:ascii="Times New Roman" w:hAnsi="Times New Roman" w:cs="Times New Roman"/>
          <w:color w:val="000000" w:themeColor="text1"/>
          <w:sz w:val="24"/>
          <w:szCs w:val="24"/>
        </w:rPr>
        <w:t>Behaviour</w:t>
      </w:r>
      <w:r w:rsidRPr="007223E0">
        <w:rPr>
          <w:rFonts w:ascii="Times New Roman" w:hAnsi="Times New Roman" w:cs="Times New Roman"/>
          <w:color w:val="000000" w:themeColor="text1"/>
          <w:sz w:val="24"/>
          <w:szCs w:val="24"/>
        </w:rPr>
        <w:t xml:space="preserve">al Health Paraprofessionals: Evaluating the Impact on Caregivers' Capacity and Child </w:t>
      </w:r>
      <w:r>
        <w:rPr>
          <w:rFonts w:ascii="Times New Roman" w:hAnsi="Times New Roman" w:cs="Times New Roman"/>
          <w:color w:val="000000" w:themeColor="text1"/>
          <w:sz w:val="24"/>
          <w:szCs w:val="24"/>
        </w:rPr>
        <w:t>Behaviour</w:t>
      </w:r>
      <w:r w:rsidRPr="007223E0">
        <w:rPr>
          <w:rFonts w:ascii="Times New Roman" w:hAnsi="Times New Roman" w:cs="Times New Roman"/>
          <w:color w:val="000000" w:themeColor="text1"/>
          <w:sz w:val="24"/>
          <w:szCs w:val="24"/>
        </w:rPr>
        <w:t>al Health. Children and Youth Services Review, 120, 105648.</w:t>
      </w:r>
    </w:p>
    <w:p w:rsidR="004F245E" w:rsidRDefault="004F245E" w:rsidP="00094521">
      <w:pPr>
        <w:ind w:left="720" w:hanging="720"/>
        <w:jc w:val="both"/>
        <w:rPr>
          <w:rFonts w:ascii="Times New Roman" w:hAnsi="Times New Roman" w:cs="Times New Roman"/>
          <w:sz w:val="24"/>
          <w:szCs w:val="24"/>
        </w:rPr>
      </w:pPr>
      <w:r w:rsidRPr="00884444">
        <w:rPr>
          <w:rFonts w:ascii="Times New Roman" w:hAnsi="Times New Roman" w:cs="Times New Roman"/>
          <w:sz w:val="24"/>
          <w:szCs w:val="24"/>
        </w:rPr>
        <w:t xml:space="preserve">Leithwood, K., &amp; Jantzi, D. (2020). Linking leadership to student learning: The contributions of leader efficacy. </w:t>
      </w:r>
      <w:r w:rsidRPr="002E2E44">
        <w:rPr>
          <w:rFonts w:ascii="Times New Roman" w:hAnsi="Times New Roman" w:cs="Times New Roman"/>
          <w:i/>
          <w:sz w:val="24"/>
          <w:szCs w:val="24"/>
        </w:rPr>
        <w:t>Educational Administration Quarterly, 56</w:t>
      </w:r>
      <w:r>
        <w:rPr>
          <w:rFonts w:ascii="Times New Roman" w:hAnsi="Times New Roman" w:cs="Times New Roman"/>
          <w:sz w:val="24"/>
          <w:szCs w:val="24"/>
        </w:rPr>
        <w:t>(3), 350-391.</w:t>
      </w:r>
    </w:p>
    <w:p w:rsidR="004F245E" w:rsidRDefault="004F245E" w:rsidP="00094521">
      <w:pPr>
        <w:ind w:left="720" w:hanging="720"/>
        <w:jc w:val="both"/>
        <w:rPr>
          <w:rFonts w:ascii="Times New Roman" w:hAnsi="Times New Roman" w:cs="Times New Roman"/>
          <w:sz w:val="24"/>
          <w:szCs w:val="24"/>
        </w:rPr>
      </w:pPr>
      <w:r w:rsidRPr="00884444">
        <w:rPr>
          <w:rFonts w:ascii="Times New Roman" w:hAnsi="Times New Roman" w:cs="Times New Roman"/>
          <w:sz w:val="24"/>
          <w:szCs w:val="24"/>
        </w:rPr>
        <w:t xml:space="preserve">Levin, H. M. (2021). Accountability in education: A critical analysis. </w:t>
      </w:r>
      <w:r w:rsidRPr="00E2039B">
        <w:rPr>
          <w:rFonts w:ascii="Times New Roman" w:hAnsi="Times New Roman" w:cs="Times New Roman"/>
          <w:i/>
          <w:sz w:val="24"/>
          <w:szCs w:val="24"/>
        </w:rPr>
        <w:t>Educational Policy Analysis Archives, 29</w:t>
      </w:r>
      <w:r>
        <w:rPr>
          <w:rFonts w:ascii="Times New Roman" w:hAnsi="Times New Roman" w:cs="Times New Roman"/>
          <w:sz w:val="24"/>
          <w:szCs w:val="24"/>
        </w:rPr>
        <w:t>(3), 1-24.</w:t>
      </w:r>
    </w:p>
    <w:p w:rsidR="004F245E" w:rsidRPr="00AB40A9" w:rsidRDefault="004F245E" w:rsidP="0053655E">
      <w:pPr>
        <w:spacing w:after="240" w:line="240" w:lineRule="auto"/>
        <w:ind w:left="720" w:hanging="720"/>
        <w:jc w:val="both"/>
        <w:rPr>
          <w:rFonts w:ascii="Times New Roman" w:hAnsi="Times New Roman" w:cs="Times New Roman"/>
          <w:sz w:val="24"/>
          <w:szCs w:val="24"/>
        </w:rPr>
      </w:pPr>
      <w:r w:rsidRPr="00AB40A9">
        <w:rPr>
          <w:rFonts w:ascii="Times New Roman" w:hAnsi="Times New Roman" w:cs="Times New Roman"/>
          <w:sz w:val="24"/>
          <w:szCs w:val="24"/>
        </w:rPr>
        <w:t xml:space="preserve">Lindberg, D. M., Kraft, J. M., Blosnich, J. R., &amp; Williams, R. M. (2021). Protective capacity among caregivers to prevent child maltreatment during the COVID-19 pandemic. </w:t>
      </w:r>
      <w:r w:rsidRPr="00AB40A9">
        <w:rPr>
          <w:rFonts w:ascii="Times New Roman" w:hAnsi="Times New Roman" w:cs="Times New Roman"/>
          <w:i/>
          <w:iCs/>
          <w:sz w:val="24"/>
          <w:szCs w:val="24"/>
        </w:rPr>
        <w:t>Journal of Family Violence</w:t>
      </w:r>
      <w:r w:rsidRPr="00AB40A9">
        <w:rPr>
          <w:rFonts w:ascii="Times New Roman" w:hAnsi="Times New Roman" w:cs="Times New Roman"/>
          <w:sz w:val="24"/>
          <w:szCs w:val="24"/>
        </w:rPr>
        <w:t>, 1-11.</w:t>
      </w:r>
    </w:p>
    <w:p w:rsidR="004F245E" w:rsidRPr="00640E39" w:rsidRDefault="004F245E" w:rsidP="00640E39">
      <w:pPr>
        <w:spacing w:line="240" w:lineRule="auto"/>
        <w:ind w:left="720" w:hanging="720"/>
        <w:jc w:val="both"/>
        <w:rPr>
          <w:rFonts w:ascii="Times New Roman" w:hAnsi="Times New Roman" w:cs="Times New Roman"/>
          <w:color w:val="000000" w:themeColor="text1"/>
          <w:sz w:val="24"/>
          <w:szCs w:val="24"/>
        </w:rPr>
      </w:pPr>
      <w:r w:rsidRPr="00640E39">
        <w:rPr>
          <w:rFonts w:ascii="Times New Roman" w:hAnsi="Times New Roman" w:cs="Times New Roman"/>
          <w:color w:val="000000" w:themeColor="text1"/>
          <w:sz w:val="24"/>
          <w:szCs w:val="24"/>
        </w:rPr>
        <w:t xml:space="preserve">Livingstone, S., &amp; Blum-Ross, A. (2020). </w:t>
      </w:r>
      <w:r w:rsidRPr="00081AEC">
        <w:rPr>
          <w:rFonts w:ascii="Times New Roman" w:hAnsi="Times New Roman" w:cs="Times New Roman"/>
          <w:i/>
          <w:color w:val="000000" w:themeColor="text1"/>
          <w:sz w:val="24"/>
          <w:szCs w:val="24"/>
        </w:rPr>
        <w:t>Parenting for a digital future: How hopes and fears about technology shape children's lives</w:t>
      </w:r>
      <w:r w:rsidRPr="00640E39">
        <w:rPr>
          <w:rFonts w:ascii="Times New Roman" w:hAnsi="Times New Roman" w:cs="Times New Roman"/>
          <w:color w:val="000000" w:themeColor="text1"/>
          <w:sz w:val="24"/>
          <w:szCs w:val="24"/>
        </w:rPr>
        <w:t>. Oxford University Press.</w:t>
      </w:r>
    </w:p>
    <w:p w:rsidR="004F245E" w:rsidRDefault="004F245E" w:rsidP="00094521">
      <w:pPr>
        <w:ind w:left="720" w:hanging="720"/>
        <w:jc w:val="both"/>
        <w:rPr>
          <w:rFonts w:ascii="Times New Roman" w:hAnsi="Times New Roman" w:cs="Times New Roman"/>
          <w:sz w:val="24"/>
          <w:szCs w:val="24"/>
        </w:rPr>
      </w:pPr>
      <w:r w:rsidRPr="00884444">
        <w:rPr>
          <w:rFonts w:ascii="Times New Roman" w:hAnsi="Times New Roman" w:cs="Times New Roman"/>
          <w:sz w:val="24"/>
          <w:szCs w:val="24"/>
        </w:rPr>
        <w:t xml:space="preserve">Livingstone, S., &amp; Haddon, L. (2019). Child safeguarding in the digital age. </w:t>
      </w:r>
      <w:r w:rsidRPr="003C3310">
        <w:rPr>
          <w:rFonts w:ascii="Times New Roman" w:hAnsi="Times New Roman" w:cs="Times New Roman"/>
          <w:i/>
          <w:sz w:val="24"/>
          <w:szCs w:val="24"/>
        </w:rPr>
        <w:t>Journal of Child Media, 13</w:t>
      </w:r>
      <w:r>
        <w:rPr>
          <w:rFonts w:ascii="Times New Roman" w:hAnsi="Times New Roman" w:cs="Times New Roman"/>
          <w:sz w:val="24"/>
          <w:szCs w:val="24"/>
        </w:rPr>
        <w:t>(1), 6-21.</w:t>
      </w:r>
    </w:p>
    <w:p w:rsidR="004F245E" w:rsidRPr="00BF78D6" w:rsidRDefault="004F245E" w:rsidP="0053655E">
      <w:pPr>
        <w:spacing w:after="240" w:line="240" w:lineRule="auto"/>
        <w:ind w:left="720" w:hanging="720"/>
        <w:jc w:val="both"/>
        <w:rPr>
          <w:rFonts w:ascii="Times New Roman" w:hAnsi="Times New Roman" w:cs="Times New Roman"/>
          <w:i/>
          <w:iCs/>
          <w:sz w:val="24"/>
          <w:szCs w:val="24"/>
        </w:rPr>
      </w:pPr>
      <w:r w:rsidRPr="00233108">
        <w:rPr>
          <w:rFonts w:ascii="Times New Roman" w:hAnsi="Times New Roman" w:cs="Times New Roman"/>
          <w:sz w:val="24"/>
          <w:szCs w:val="24"/>
        </w:rPr>
        <w:t>Logan-Greene, P., &amp; Hill, L. G. (2021).</w:t>
      </w:r>
      <w:r w:rsidRPr="00BF78D6">
        <w:rPr>
          <w:rFonts w:ascii="Times New Roman" w:hAnsi="Times New Roman" w:cs="Times New Roman"/>
          <w:i/>
          <w:iCs/>
          <w:sz w:val="24"/>
          <w:szCs w:val="24"/>
        </w:rPr>
        <w:t xml:space="preserve"> </w:t>
      </w:r>
      <w:r w:rsidRPr="00484E87">
        <w:rPr>
          <w:rFonts w:ascii="Times New Roman" w:hAnsi="Times New Roman" w:cs="Times New Roman"/>
          <w:sz w:val="24"/>
          <w:szCs w:val="24"/>
        </w:rPr>
        <w:t xml:space="preserve">An ecologically informed comparative approach to understanding caregiver strain and parenting </w:t>
      </w:r>
      <w:r>
        <w:rPr>
          <w:rFonts w:ascii="Times New Roman" w:hAnsi="Times New Roman" w:cs="Times New Roman"/>
          <w:sz w:val="24"/>
          <w:szCs w:val="24"/>
        </w:rPr>
        <w:t>behaviour</w:t>
      </w:r>
      <w:r w:rsidRPr="00484E87">
        <w:rPr>
          <w:rFonts w:ascii="Times New Roman" w:hAnsi="Times New Roman" w:cs="Times New Roman"/>
          <w:sz w:val="24"/>
          <w:szCs w:val="24"/>
        </w:rPr>
        <w:t>s in child welfare.</w:t>
      </w:r>
      <w:r w:rsidRPr="00BF78D6">
        <w:rPr>
          <w:rFonts w:ascii="Times New Roman" w:hAnsi="Times New Roman" w:cs="Times New Roman"/>
          <w:i/>
          <w:iCs/>
          <w:sz w:val="24"/>
          <w:szCs w:val="24"/>
        </w:rPr>
        <w:t xml:space="preserve"> Journal of Family Violence, 36</w:t>
      </w:r>
      <w:r w:rsidRPr="00081AEC">
        <w:rPr>
          <w:rFonts w:ascii="Times New Roman" w:hAnsi="Times New Roman" w:cs="Times New Roman"/>
          <w:iCs/>
          <w:sz w:val="24"/>
          <w:szCs w:val="24"/>
        </w:rPr>
        <w:t>(7), 705-717</w:t>
      </w:r>
      <w:r w:rsidRPr="00BF78D6">
        <w:rPr>
          <w:rFonts w:ascii="Times New Roman" w:hAnsi="Times New Roman" w:cs="Times New Roman"/>
          <w:i/>
          <w:iCs/>
          <w:sz w:val="24"/>
          <w:szCs w:val="24"/>
        </w:rPr>
        <w:t>.</w:t>
      </w:r>
    </w:p>
    <w:p w:rsidR="004F245E" w:rsidRPr="007223E0" w:rsidRDefault="004F245E" w:rsidP="007223E0">
      <w:pPr>
        <w:spacing w:line="240" w:lineRule="auto"/>
        <w:ind w:left="720" w:hanging="720"/>
        <w:jc w:val="both"/>
        <w:rPr>
          <w:rFonts w:ascii="Times New Roman" w:hAnsi="Times New Roman" w:cs="Times New Roman"/>
          <w:color w:val="000000" w:themeColor="text1"/>
          <w:sz w:val="24"/>
          <w:szCs w:val="24"/>
        </w:rPr>
      </w:pPr>
      <w:r w:rsidRPr="007223E0">
        <w:rPr>
          <w:rFonts w:ascii="Times New Roman" w:hAnsi="Times New Roman" w:cs="Times New Roman"/>
          <w:color w:val="000000" w:themeColor="text1"/>
          <w:sz w:val="24"/>
          <w:szCs w:val="24"/>
        </w:rPr>
        <w:lastRenderedPageBreak/>
        <w:t xml:space="preserve">Luecken, L. J., MacKinnon, D. P., Jewell, S. L., &amp; Crnic, K. A. (2020). Effects of parenting stress on parenting </w:t>
      </w:r>
      <w:r>
        <w:rPr>
          <w:rFonts w:ascii="Times New Roman" w:hAnsi="Times New Roman" w:cs="Times New Roman"/>
          <w:color w:val="000000" w:themeColor="text1"/>
          <w:sz w:val="24"/>
          <w:szCs w:val="24"/>
        </w:rPr>
        <w:t>behaviour</w:t>
      </w:r>
      <w:r w:rsidRPr="007223E0">
        <w:rPr>
          <w:rFonts w:ascii="Times New Roman" w:hAnsi="Times New Roman" w:cs="Times New Roman"/>
          <w:color w:val="000000" w:themeColor="text1"/>
          <w:sz w:val="24"/>
          <w:szCs w:val="24"/>
        </w:rPr>
        <w:t xml:space="preserve"> over time in ethnically diverse low-income sample. </w:t>
      </w:r>
      <w:r w:rsidRPr="00081AEC">
        <w:rPr>
          <w:rFonts w:ascii="Times New Roman" w:hAnsi="Times New Roman" w:cs="Times New Roman"/>
          <w:i/>
          <w:color w:val="000000" w:themeColor="text1"/>
          <w:sz w:val="24"/>
          <w:szCs w:val="24"/>
        </w:rPr>
        <w:t>Journal of Family Psychology, 34</w:t>
      </w:r>
      <w:r w:rsidRPr="007223E0">
        <w:rPr>
          <w:rFonts w:ascii="Times New Roman" w:hAnsi="Times New Roman" w:cs="Times New Roman"/>
          <w:color w:val="000000" w:themeColor="text1"/>
          <w:sz w:val="24"/>
          <w:szCs w:val="24"/>
        </w:rPr>
        <w:t>(6), 669-679.</w:t>
      </w:r>
    </w:p>
    <w:p w:rsidR="004F245E" w:rsidRPr="0068193F" w:rsidRDefault="004F245E" w:rsidP="0068193F">
      <w:pPr>
        <w:pStyle w:val="NormalWeb"/>
        <w:ind w:left="720" w:hanging="720"/>
        <w:jc w:val="both"/>
      </w:pPr>
      <w:r w:rsidRPr="00AF5393">
        <w:rPr>
          <w:rStyle w:val="Strong"/>
          <w:b w:val="0"/>
        </w:rPr>
        <w:t>Lukman, H., &amp; Haruna, S. (2023).</w:t>
      </w:r>
      <w:r w:rsidRPr="0068193F">
        <w:t xml:space="preserve"> Security infrastructure and unauthorized access in early childhood education centres. </w:t>
      </w:r>
      <w:r w:rsidRPr="0068193F">
        <w:rPr>
          <w:rStyle w:val="Emphasis"/>
        </w:rPr>
        <w:t>Journal of Child Protection Studies</w:t>
      </w:r>
      <w:r w:rsidRPr="0068193F">
        <w:t xml:space="preserve">, 17(3), 121–136. </w:t>
      </w:r>
    </w:p>
    <w:p w:rsidR="004F245E" w:rsidRDefault="004F245E" w:rsidP="0053655E">
      <w:pPr>
        <w:spacing w:after="240" w:line="240" w:lineRule="auto"/>
        <w:ind w:left="720" w:hanging="720"/>
        <w:jc w:val="both"/>
        <w:rPr>
          <w:rFonts w:ascii="Times New Roman" w:hAnsi="Times New Roman" w:cs="Times New Roman"/>
          <w:sz w:val="24"/>
          <w:szCs w:val="24"/>
        </w:rPr>
      </w:pPr>
      <w:r w:rsidRPr="006267C4">
        <w:rPr>
          <w:rFonts w:ascii="Times New Roman" w:hAnsi="Times New Roman" w:cs="Times New Roman"/>
          <w:sz w:val="24"/>
          <w:szCs w:val="24"/>
        </w:rPr>
        <w:t xml:space="preserve">Malfitano, A. P. &amp; Galiano, A. (2020). Caregiver-child communication in pediatric oncology: an overview of recent research. </w:t>
      </w:r>
      <w:r w:rsidRPr="006267C4">
        <w:rPr>
          <w:rFonts w:ascii="Times New Roman" w:hAnsi="Times New Roman" w:cs="Times New Roman"/>
          <w:i/>
          <w:iCs/>
          <w:sz w:val="24"/>
          <w:szCs w:val="24"/>
        </w:rPr>
        <w:t>Journal of Pediatric Psychology</w:t>
      </w:r>
      <w:r w:rsidRPr="006267C4">
        <w:rPr>
          <w:rFonts w:ascii="Times New Roman" w:hAnsi="Times New Roman" w:cs="Times New Roman"/>
          <w:sz w:val="24"/>
          <w:szCs w:val="24"/>
        </w:rPr>
        <w:t xml:space="preserve">, </w:t>
      </w:r>
      <w:r w:rsidRPr="00BF78D6">
        <w:rPr>
          <w:rFonts w:ascii="Times New Roman" w:hAnsi="Times New Roman" w:cs="Times New Roman"/>
          <w:i/>
          <w:iCs/>
          <w:sz w:val="24"/>
          <w:szCs w:val="24"/>
        </w:rPr>
        <w:t>45</w:t>
      </w:r>
      <w:r w:rsidRPr="006267C4">
        <w:rPr>
          <w:rFonts w:ascii="Times New Roman" w:hAnsi="Times New Roman" w:cs="Times New Roman"/>
          <w:sz w:val="24"/>
          <w:szCs w:val="24"/>
        </w:rPr>
        <w:t>(4), 381-395.</w:t>
      </w:r>
    </w:p>
    <w:p w:rsidR="004F245E" w:rsidRPr="00974771" w:rsidRDefault="004F245E" w:rsidP="00974771">
      <w:pPr>
        <w:spacing w:line="240" w:lineRule="auto"/>
        <w:ind w:left="720" w:hanging="720"/>
        <w:jc w:val="both"/>
        <w:rPr>
          <w:rFonts w:ascii="Times New Roman" w:hAnsi="Times New Roman" w:cs="Times New Roman"/>
          <w:color w:val="000000" w:themeColor="text1"/>
          <w:sz w:val="24"/>
          <w:szCs w:val="24"/>
        </w:rPr>
      </w:pPr>
      <w:r w:rsidRPr="00974771">
        <w:rPr>
          <w:rFonts w:ascii="Times New Roman" w:hAnsi="Times New Roman" w:cs="Times New Roman"/>
          <w:color w:val="000000" w:themeColor="text1"/>
          <w:sz w:val="24"/>
          <w:szCs w:val="24"/>
        </w:rPr>
        <w:t xml:space="preserve">Martinsone, B., &amp; Žydžiūnaite, V. (2023). Teachers’ contributions to the school climate and using empathy at work: implications from qualitative research in two European countries. </w:t>
      </w:r>
      <w:r w:rsidRPr="000E405F">
        <w:rPr>
          <w:rFonts w:ascii="Times New Roman" w:hAnsi="Times New Roman" w:cs="Times New Roman"/>
          <w:i/>
          <w:color w:val="000000" w:themeColor="text1"/>
          <w:sz w:val="24"/>
          <w:szCs w:val="24"/>
        </w:rPr>
        <w:t>Frontiers in Psychology, 14</w:t>
      </w:r>
      <w:r w:rsidRPr="00974771">
        <w:rPr>
          <w:rFonts w:ascii="Times New Roman" w:hAnsi="Times New Roman" w:cs="Times New Roman"/>
          <w:color w:val="000000" w:themeColor="text1"/>
          <w:sz w:val="24"/>
          <w:szCs w:val="24"/>
        </w:rPr>
        <w:t xml:space="preserve">. </w:t>
      </w:r>
      <w:hyperlink r:id="rId16" w:history="1">
        <w:r w:rsidRPr="00974771">
          <w:rPr>
            <w:rStyle w:val="Hyperlink"/>
            <w:rFonts w:ascii="Times New Roman" w:hAnsi="Times New Roman" w:cs="Times New Roman"/>
            <w:color w:val="000000" w:themeColor="text1"/>
            <w:sz w:val="24"/>
            <w:szCs w:val="24"/>
          </w:rPr>
          <w:t>https://doi.org/10.3389/fpsyg.2023.1160546</w:t>
        </w:r>
      </w:hyperlink>
    </w:p>
    <w:p w:rsidR="004F245E" w:rsidRDefault="004F245E" w:rsidP="0053655E">
      <w:pPr>
        <w:spacing w:after="240" w:line="240" w:lineRule="auto"/>
        <w:ind w:left="720" w:hanging="720"/>
        <w:jc w:val="both"/>
        <w:rPr>
          <w:rFonts w:ascii="Times New Roman" w:hAnsi="Times New Roman" w:cs="Times New Roman"/>
          <w:sz w:val="24"/>
          <w:szCs w:val="24"/>
        </w:rPr>
      </w:pPr>
      <w:r w:rsidRPr="00E7765B">
        <w:rPr>
          <w:rFonts w:ascii="Times New Roman" w:hAnsi="Times New Roman" w:cs="Times New Roman"/>
          <w:sz w:val="24"/>
          <w:szCs w:val="24"/>
        </w:rPr>
        <w:t xml:space="preserve">Marzano, R. J., &amp; Marzano, R. J. (2017). </w:t>
      </w:r>
      <w:r w:rsidRPr="00E7765B">
        <w:rPr>
          <w:rFonts w:ascii="Times New Roman" w:hAnsi="Times New Roman" w:cs="Times New Roman"/>
          <w:i/>
          <w:iCs/>
          <w:sz w:val="24"/>
          <w:szCs w:val="24"/>
        </w:rPr>
        <w:t>The new art and science of teaching</w:t>
      </w:r>
      <w:r w:rsidRPr="00E7765B">
        <w:rPr>
          <w:rFonts w:ascii="Times New Roman" w:hAnsi="Times New Roman" w:cs="Times New Roman"/>
          <w:sz w:val="24"/>
          <w:szCs w:val="24"/>
        </w:rPr>
        <w:t>. Solution Tree Press.</w:t>
      </w:r>
    </w:p>
    <w:p w:rsidR="004F245E" w:rsidRDefault="004F245E" w:rsidP="00094521">
      <w:pPr>
        <w:ind w:left="720" w:hanging="720"/>
        <w:jc w:val="both"/>
        <w:rPr>
          <w:rFonts w:ascii="Times New Roman" w:hAnsi="Times New Roman" w:cs="Times New Roman"/>
          <w:sz w:val="24"/>
          <w:szCs w:val="24"/>
        </w:rPr>
      </w:pPr>
      <w:r w:rsidRPr="00884444">
        <w:rPr>
          <w:rFonts w:ascii="Times New Roman" w:hAnsi="Times New Roman" w:cs="Times New Roman"/>
          <w:sz w:val="24"/>
          <w:szCs w:val="24"/>
        </w:rPr>
        <w:t xml:space="preserve">Mathews, B., &amp; Kenny, M. C. (2021). Community-based approaches to child safeguarding. </w:t>
      </w:r>
      <w:r w:rsidRPr="003C3310">
        <w:rPr>
          <w:rFonts w:ascii="Times New Roman" w:hAnsi="Times New Roman" w:cs="Times New Roman"/>
          <w:i/>
          <w:sz w:val="24"/>
          <w:szCs w:val="24"/>
        </w:rPr>
        <w:t>Journal of Community Psychology, 49</w:t>
      </w:r>
      <w:r>
        <w:rPr>
          <w:rFonts w:ascii="Times New Roman" w:hAnsi="Times New Roman" w:cs="Times New Roman"/>
          <w:sz w:val="24"/>
          <w:szCs w:val="24"/>
        </w:rPr>
        <w:t>(3), 754-768.</w:t>
      </w:r>
    </w:p>
    <w:p w:rsidR="004F245E" w:rsidRPr="00884444" w:rsidRDefault="004F245E" w:rsidP="00094521">
      <w:pPr>
        <w:ind w:left="720" w:hanging="720"/>
        <w:jc w:val="both"/>
        <w:rPr>
          <w:rFonts w:ascii="Times New Roman" w:hAnsi="Times New Roman" w:cs="Times New Roman"/>
          <w:sz w:val="24"/>
          <w:szCs w:val="24"/>
        </w:rPr>
      </w:pPr>
      <w:r w:rsidRPr="00884444">
        <w:rPr>
          <w:rFonts w:ascii="Times New Roman" w:hAnsi="Times New Roman" w:cs="Times New Roman"/>
          <w:sz w:val="24"/>
          <w:szCs w:val="24"/>
        </w:rPr>
        <w:t xml:space="preserve">McLoyd, V. C. (2021). The impact of stress on caregivers’ capacity. </w:t>
      </w:r>
      <w:r w:rsidRPr="00B50280">
        <w:rPr>
          <w:rFonts w:ascii="Times New Roman" w:hAnsi="Times New Roman" w:cs="Times New Roman"/>
          <w:i/>
          <w:sz w:val="24"/>
          <w:szCs w:val="24"/>
        </w:rPr>
        <w:t>Developmental Psychology, 57</w:t>
      </w:r>
      <w:r w:rsidRPr="00884444">
        <w:rPr>
          <w:rFonts w:ascii="Times New Roman" w:hAnsi="Times New Roman" w:cs="Times New Roman"/>
          <w:sz w:val="24"/>
          <w:szCs w:val="24"/>
        </w:rPr>
        <w:t>(2), 215-228.</w:t>
      </w:r>
    </w:p>
    <w:p w:rsidR="004F245E" w:rsidRPr="00FB42C5" w:rsidRDefault="004F245E" w:rsidP="0053655E">
      <w:pPr>
        <w:spacing w:after="240" w:line="240" w:lineRule="auto"/>
        <w:ind w:left="720" w:hanging="720"/>
        <w:jc w:val="both"/>
        <w:rPr>
          <w:rFonts w:ascii="Times New Roman" w:hAnsi="Times New Roman" w:cs="Times New Roman"/>
          <w:sz w:val="24"/>
          <w:szCs w:val="24"/>
        </w:rPr>
      </w:pPr>
      <w:r w:rsidRPr="00FB42C5">
        <w:rPr>
          <w:rFonts w:ascii="Times New Roman" w:hAnsi="Times New Roman" w:cs="Times New Roman"/>
          <w:sz w:val="24"/>
          <w:szCs w:val="24"/>
        </w:rPr>
        <w:t xml:space="preserve">McTavish, J. R., Lehmann, S., Irving, J., &amp; MacMillan, H. L. (2021). Educating caregivers about child maltreatment prevention during the COVID-19 pandemic. </w:t>
      </w:r>
      <w:r w:rsidRPr="00FB42C5">
        <w:rPr>
          <w:rFonts w:ascii="Times New Roman" w:hAnsi="Times New Roman" w:cs="Times New Roman"/>
          <w:i/>
          <w:iCs/>
          <w:sz w:val="24"/>
          <w:szCs w:val="24"/>
        </w:rPr>
        <w:t>Child Abuse &amp; Neglect</w:t>
      </w:r>
      <w:r w:rsidRPr="00FB42C5">
        <w:rPr>
          <w:rFonts w:ascii="Times New Roman" w:hAnsi="Times New Roman" w:cs="Times New Roman"/>
          <w:sz w:val="24"/>
          <w:szCs w:val="24"/>
        </w:rPr>
        <w:t xml:space="preserve">, </w:t>
      </w:r>
      <w:r w:rsidRPr="00FB42C5">
        <w:rPr>
          <w:rFonts w:ascii="Times New Roman" w:hAnsi="Times New Roman" w:cs="Times New Roman"/>
          <w:i/>
          <w:iCs/>
          <w:sz w:val="24"/>
          <w:szCs w:val="24"/>
        </w:rPr>
        <w:t>122</w:t>
      </w:r>
      <w:r w:rsidRPr="00FB42C5">
        <w:rPr>
          <w:rFonts w:ascii="Times New Roman" w:hAnsi="Times New Roman" w:cs="Times New Roman"/>
          <w:sz w:val="24"/>
          <w:szCs w:val="24"/>
        </w:rPr>
        <w:t>(Part 2), 104502.</w:t>
      </w:r>
    </w:p>
    <w:p w:rsidR="004F245E" w:rsidRDefault="004F245E" w:rsidP="00640E39">
      <w:pPr>
        <w:spacing w:line="240" w:lineRule="auto"/>
        <w:ind w:left="720" w:hanging="720"/>
        <w:jc w:val="both"/>
        <w:rPr>
          <w:rFonts w:ascii="Times New Roman" w:hAnsi="Times New Roman" w:cs="Times New Roman"/>
          <w:color w:val="000000" w:themeColor="text1"/>
          <w:sz w:val="24"/>
          <w:szCs w:val="24"/>
        </w:rPr>
      </w:pPr>
      <w:r w:rsidRPr="00640E39">
        <w:rPr>
          <w:rFonts w:ascii="Times New Roman" w:hAnsi="Times New Roman" w:cs="Times New Roman"/>
          <w:color w:val="000000" w:themeColor="text1"/>
          <w:sz w:val="24"/>
          <w:szCs w:val="24"/>
        </w:rPr>
        <w:t xml:space="preserve">McTavish, J. R., MacGregor, J. C. D., Wathen, C. N., &amp; MacMillan, H. L. (2021). Children's exposure to intimate partner violence: An Overview. </w:t>
      </w:r>
      <w:r w:rsidRPr="000E405F">
        <w:rPr>
          <w:rFonts w:ascii="Times New Roman" w:hAnsi="Times New Roman" w:cs="Times New Roman"/>
          <w:i/>
          <w:color w:val="000000" w:themeColor="text1"/>
          <w:sz w:val="24"/>
          <w:szCs w:val="24"/>
        </w:rPr>
        <w:t>International Review of Psychiatry, 28</w:t>
      </w:r>
      <w:r w:rsidRPr="00640E39">
        <w:rPr>
          <w:rFonts w:ascii="Times New Roman" w:hAnsi="Times New Roman" w:cs="Times New Roman"/>
          <w:color w:val="000000" w:themeColor="text1"/>
          <w:sz w:val="24"/>
          <w:szCs w:val="24"/>
        </w:rPr>
        <w:t>(5), 504-518.</w:t>
      </w:r>
    </w:p>
    <w:p w:rsidR="004F245E" w:rsidRPr="00D238ED" w:rsidRDefault="004F245E" w:rsidP="00D238ED">
      <w:pPr>
        <w:spacing w:line="240" w:lineRule="auto"/>
        <w:ind w:left="720" w:hanging="720"/>
        <w:jc w:val="both"/>
        <w:rPr>
          <w:rFonts w:ascii="Times New Roman" w:hAnsi="Times New Roman" w:cs="Times New Roman"/>
          <w:color w:val="000000" w:themeColor="text1"/>
          <w:sz w:val="24"/>
          <w:szCs w:val="24"/>
        </w:rPr>
      </w:pPr>
      <w:r w:rsidRPr="00D238ED">
        <w:rPr>
          <w:rFonts w:ascii="Times New Roman" w:hAnsi="Times New Roman" w:cs="Times New Roman"/>
          <w:color w:val="000000" w:themeColor="text1"/>
          <w:sz w:val="24"/>
          <w:szCs w:val="24"/>
        </w:rPr>
        <w:t xml:space="preserve">Melhuish, E., Quinn, L., Sylva, K., Sammons, P., Siraj-Blatchford, I., &amp; Taggart, B. (2015). </w:t>
      </w:r>
      <w:r w:rsidRPr="000E405F">
        <w:rPr>
          <w:rFonts w:ascii="Times New Roman" w:hAnsi="Times New Roman" w:cs="Times New Roman"/>
          <w:i/>
          <w:color w:val="000000" w:themeColor="text1"/>
          <w:sz w:val="24"/>
          <w:szCs w:val="24"/>
        </w:rPr>
        <w:t>Effective pre-school, primary and secondary education project (EPPSE 3-16+): Influences on students' development from age 16-18</w:t>
      </w:r>
      <w:r w:rsidRPr="00D238ED">
        <w:rPr>
          <w:rFonts w:ascii="Times New Roman" w:hAnsi="Times New Roman" w:cs="Times New Roman"/>
          <w:color w:val="000000" w:themeColor="text1"/>
          <w:sz w:val="24"/>
          <w:szCs w:val="24"/>
        </w:rPr>
        <w:t>. Department for Education.</w:t>
      </w:r>
    </w:p>
    <w:p w:rsidR="004F245E" w:rsidRPr="00FB42C5" w:rsidRDefault="004F245E" w:rsidP="0053655E">
      <w:pPr>
        <w:spacing w:after="240" w:line="240" w:lineRule="auto"/>
        <w:ind w:left="720" w:hanging="720"/>
        <w:jc w:val="both"/>
        <w:rPr>
          <w:rFonts w:ascii="Times New Roman" w:hAnsi="Times New Roman" w:cs="Times New Roman"/>
          <w:sz w:val="24"/>
          <w:szCs w:val="24"/>
        </w:rPr>
      </w:pPr>
      <w:r w:rsidRPr="00FB42C5">
        <w:rPr>
          <w:rFonts w:ascii="Times New Roman" w:hAnsi="Times New Roman" w:cs="Times New Roman"/>
          <w:sz w:val="24"/>
          <w:szCs w:val="24"/>
        </w:rPr>
        <w:t xml:space="preserve">Moosa-Tayob, S. &amp; Risenga, P. R. (2022). Challenges of caregivers providing care to children with disabilities at non-governmental organisations in Tshwane townships, South Africa. </w:t>
      </w:r>
      <w:r w:rsidRPr="00FB42C5">
        <w:rPr>
          <w:rFonts w:ascii="Times New Roman" w:hAnsi="Times New Roman" w:cs="Times New Roman"/>
          <w:i/>
          <w:iCs/>
          <w:sz w:val="24"/>
          <w:szCs w:val="24"/>
        </w:rPr>
        <w:t>Afr</w:t>
      </w:r>
      <w:r>
        <w:rPr>
          <w:rFonts w:ascii="Times New Roman" w:hAnsi="Times New Roman" w:cs="Times New Roman"/>
          <w:i/>
          <w:iCs/>
          <w:sz w:val="24"/>
          <w:szCs w:val="24"/>
        </w:rPr>
        <w:t>ican</w:t>
      </w:r>
      <w:r w:rsidRPr="00FB42C5">
        <w:rPr>
          <w:rFonts w:ascii="Times New Roman" w:hAnsi="Times New Roman" w:cs="Times New Roman"/>
          <w:i/>
          <w:iCs/>
          <w:sz w:val="24"/>
          <w:szCs w:val="24"/>
        </w:rPr>
        <w:t xml:space="preserve"> J</w:t>
      </w:r>
      <w:r>
        <w:rPr>
          <w:rFonts w:ascii="Times New Roman" w:hAnsi="Times New Roman" w:cs="Times New Roman"/>
          <w:i/>
          <w:iCs/>
          <w:sz w:val="24"/>
          <w:szCs w:val="24"/>
        </w:rPr>
        <w:t>ournal of</w:t>
      </w:r>
      <w:r w:rsidRPr="00FB42C5">
        <w:rPr>
          <w:rFonts w:ascii="Times New Roman" w:hAnsi="Times New Roman" w:cs="Times New Roman"/>
          <w:i/>
          <w:iCs/>
          <w:sz w:val="24"/>
          <w:szCs w:val="24"/>
        </w:rPr>
        <w:t xml:space="preserve"> Disabil</w:t>
      </w:r>
      <w:r>
        <w:rPr>
          <w:rFonts w:ascii="Times New Roman" w:hAnsi="Times New Roman" w:cs="Times New Roman"/>
          <w:i/>
          <w:iCs/>
          <w:sz w:val="24"/>
          <w:szCs w:val="24"/>
        </w:rPr>
        <w:t>ities,</w:t>
      </w:r>
      <w:r w:rsidRPr="00FB42C5">
        <w:rPr>
          <w:rFonts w:ascii="Times New Roman" w:hAnsi="Times New Roman" w:cs="Times New Roman"/>
          <w:sz w:val="24"/>
          <w:szCs w:val="24"/>
        </w:rPr>
        <w:t xml:space="preserve"> 11:930. </w:t>
      </w:r>
      <w:proofErr w:type="gramStart"/>
      <w:r w:rsidRPr="00FB42C5">
        <w:rPr>
          <w:rFonts w:ascii="Times New Roman" w:hAnsi="Times New Roman" w:cs="Times New Roman"/>
          <w:sz w:val="24"/>
          <w:szCs w:val="24"/>
        </w:rPr>
        <w:t>doi</w:t>
      </w:r>
      <w:proofErr w:type="gramEnd"/>
      <w:r w:rsidRPr="00FB42C5">
        <w:rPr>
          <w:rFonts w:ascii="Times New Roman" w:hAnsi="Times New Roman" w:cs="Times New Roman"/>
          <w:sz w:val="24"/>
          <w:szCs w:val="24"/>
        </w:rPr>
        <w:t xml:space="preserve">: 10.4102/ajod.v11i0.930. </w:t>
      </w:r>
    </w:p>
    <w:p w:rsidR="004F245E" w:rsidRDefault="004F245E" w:rsidP="002A4995">
      <w:pPr>
        <w:pStyle w:val="NormalWeb"/>
        <w:ind w:left="720" w:hanging="720"/>
        <w:jc w:val="both"/>
      </w:pPr>
      <w:r w:rsidRPr="00053A7B">
        <w:t xml:space="preserve">Morrison, G. S. (2020). </w:t>
      </w:r>
      <w:r w:rsidRPr="00053A7B">
        <w:rPr>
          <w:i/>
          <w:iCs/>
        </w:rPr>
        <w:t>Early childhood education today</w:t>
      </w:r>
      <w:r w:rsidRPr="00053A7B">
        <w:t xml:space="preserve"> (14th </w:t>
      </w:r>
      <w:proofErr w:type="gramStart"/>
      <w:r w:rsidRPr="00053A7B">
        <w:t>ed</w:t>
      </w:r>
      <w:proofErr w:type="gramEnd"/>
      <w:r w:rsidRPr="00053A7B">
        <w:t>.). Pearson Education.</w:t>
      </w:r>
    </w:p>
    <w:p w:rsidR="004F245E" w:rsidRDefault="004F245E" w:rsidP="00094521">
      <w:pPr>
        <w:ind w:left="720" w:hanging="720"/>
        <w:jc w:val="both"/>
        <w:rPr>
          <w:rFonts w:ascii="Times New Roman" w:hAnsi="Times New Roman" w:cs="Times New Roman"/>
          <w:sz w:val="24"/>
          <w:szCs w:val="24"/>
        </w:rPr>
      </w:pPr>
      <w:r w:rsidRPr="00884444">
        <w:rPr>
          <w:rFonts w:ascii="Times New Roman" w:hAnsi="Times New Roman" w:cs="Times New Roman"/>
          <w:sz w:val="24"/>
          <w:szCs w:val="24"/>
        </w:rPr>
        <w:t xml:space="preserve">Moss, P. (2020). Early childhood education in transformation: The need for a democratic, experimental approach. </w:t>
      </w:r>
      <w:r w:rsidRPr="005D2E24">
        <w:rPr>
          <w:rFonts w:ascii="Times New Roman" w:hAnsi="Times New Roman" w:cs="Times New Roman"/>
          <w:i/>
          <w:sz w:val="24"/>
          <w:szCs w:val="24"/>
        </w:rPr>
        <w:t>European Early Childhood Education Research Journal, 28</w:t>
      </w:r>
      <w:r>
        <w:rPr>
          <w:rFonts w:ascii="Times New Roman" w:hAnsi="Times New Roman" w:cs="Times New Roman"/>
          <w:sz w:val="24"/>
          <w:szCs w:val="24"/>
        </w:rPr>
        <w:t>(4), 435-445.</w:t>
      </w:r>
    </w:p>
    <w:p w:rsidR="004F245E" w:rsidRDefault="004F245E" w:rsidP="00094521">
      <w:pPr>
        <w:ind w:left="720" w:hanging="720"/>
        <w:jc w:val="both"/>
        <w:rPr>
          <w:rFonts w:ascii="Times New Roman" w:hAnsi="Times New Roman" w:cs="Times New Roman"/>
          <w:sz w:val="24"/>
          <w:szCs w:val="24"/>
        </w:rPr>
      </w:pPr>
      <w:r w:rsidRPr="00884444">
        <w:rPr>
          <w:rFonts w:ascii="Times New Roman" w:hAnsi="Times New Roman" w:cs="Times New Roman"/>
          <w:sz w:val="24"/>
          <w:szCs w:val="24"/>
        </w:rPr>
        <w:t xml:space="preserve">Munro, E. (2020). Safeguarding children in education: The role of school policies. </w:t>
      </w:r>
      <w:r w:rsidRPr="003C3310">
        <w:rPr>
          <w:rFonts w:ascii="Times New Roman" w:hAnsi="Times New Roman" w:cs="Times New Roman"/>
          <w:i/>
          <w:sz w:val="24"/>
          <w:szCs w:val="24"/>
        </w:rPr>
        <w:t>British Journal of Educational Studies, 68</w:t>
      </w:r>
      <w:r w:rsidRPr="00884444">
        <w:rPr>
          <w:rFonts w:ascii="Times New Roman" w:hAnsi="Times New Roman" w:cs="Times New Roman"/>
          <w:sz w:val="24"/>
          <w:szCs w:val="24"/>
        </w:rPr>
        <w:t>(2), 211-227.</w:t>
      </w:r>
    </w:p>
    <w:p w:rsidR="004F245E" w:rsidRPr="0068193F" w:rsidRDefault="004F245E" w:rsidP="0068193F">
      <w:pPr>
        <w:pStyle w:val="NormalWeb"/>
        <w:ind w:left="720" w:hanging="720"/>
        <w:jc w:val="both"/>
      </w:pPr>
      <w:r w:rsidRPr="00AF5393">
        <w:rPr>
          <w:rStyle w:val="Strong"/>
          <w:b w:val="0"/>
        </w:rPr>
        <w:t>Mwangi, J., &amp; Ochieng, P. (2023).</w:t>
      </w:r>
      <w:r w:rsidRPr="0068193F">
        <w:t xml:space="preserve"> Comparative analysis of child safeguarding practices in public and private ECECs in Kenya. </w:t>
      </w:r>
      <w:r w:rsidRPr="0068193F">
        <w:rPr>
          <w:rStyle w:val="Emphasis"/>
        </w:rPr>
        <w:t>Kenyan Journal of Early Childhood Education</w:t>
      </w:r>
      <w:r w:rsidRPr="0068193F">
        <w:t xml:space="preserve">, </w:t>
      </w:r>
      <w:r w:rsidRPr="00815696">
        <w:rPr>
          <w:i/>
        </w:rPr>
        <w:t>10</w:t>
      </w:r>
      <w:r w:rsidRPr="0068193F">
        <w:t xml:space="preserve">(2), 45–60. </w:t>
      </w:r>
    </w:p>
    <w:p w:rsidR="004F245E" w:rsidRPr="007223E0" w:rsidRDefault="004F245E" w:rsidP="007223E0">
      <w:pPr>
        <w:spacing w:line="240" w:lineRule="auto"/>
        <w:ind w:left="720" w:hanging="720"/>
        <w:jc w:val="both"/>
        <w:rPr>
          <w:rFonts w:ascii="Times New Roman" w:hAnsi="Times New Roman" w:cs="Times New Roman"/>
          <w:color w:val="000000" w:themeColor="text1"/>
          <w:sz w:val="24"/>
          <w:szCs w:val="24"/>
        </w:rPr>
      </w:pPr>
      <w:r w:rsidRPr="007223E0">
        <w:rPr>
          <w:rFonts w:ascii="Times New Roman" w:hAnsi="Times New Roman" w:cs="Times New Roman"/>
          <w:color w:val="000000" w:themeColor="text1"/>
          <w:sz w:val="24"/>
          <w:szCs w:val="24"/>
        </w:rPr>
        <w:lastRenderedPageBreak/>
        <w:t xml:space="preserve">Nadeem, E., Ringle, V. A., &amp; Hoagwood, K. E. (2020). Health care disparities among racial/ethnic minority children in child welfare: A systematic review. </w:t>
      </w:r>
      <w:r w:rsidRPr="00EA540F">
        <w:rPr>
          <w:rFonts w:ascii="Times New Roman" w:hAnsi="Times New Roman" w:cs="Times New Roman"/>
          <w:i/>
          <w:color w:val="000000" w:themeColor="text1"/>
          <w:sz w:val="24"/>
          <w:szCs w:val="24"/>
        </w:rPr>
        <w:t xml:space="preserve">Journal of </w:t>
      </w:r>
      <w:r>
        <w:rPr>
          <w:rFonts w:ascii="Times New Roman" w:hAnsi="Times New Roman" w:cs="Times New Roman"/>
          <w:i/>
          <w:color w:val="000000" w:themeColor="text1"/>
          <w:sz w:val="24"/>
          <w:szCs w:val="24"/>
        </w:rPr>
        <w:t>Behaviour</w:t>
      </w:r>
      <w:r w:rsidRPr="00EA540F">
        <w:rPr>
          <w:rFonts w:ascii="Times New Roman" w:hAnsi="Times New Roman" w:cs="Times New Roman"/>
          <w:i/>
          <w:color w:val="000000" w:themeColor="text1"/>
          <w:sz w:val="24"/>
          <w:szCs w:val="24"/>
        </w:rPr>
        <w:t>al Health Services &amp; Research, 47</w:t>
      </w:r>
      <w:r w:rsidRPr="007223E0">
        <w:rPr>
          <w:rFonts w:ascii="Times New Roman" w:hAnsi="Times New Roman" w:cs="Times New Roman"/>
          <w:color w:val="000000" w:themeColor="text1"/>
          <w:sz w:val="24"/>
          <w:szCs w:val="24"/>
        </w:rPr>
        <w:t>(1), 62-85.</w:t>
      </w:r>
    </w:p>
    <w:p w:rsidR="004F245E" w:rsidRPr="00FB42C5" w:rsidRDefault="004F245E" w:rsidP="0053655E">
      <w:pPr>
        <w:spacing w:after="240" w:line="240" w:lineRule="auto"/>
        <w:ind w:left="720" w:hanging="720"/>
        <w:jc w:val="both"/>
        <w:rPr>
          <w:rFonts w:ascii="Times New Roman" w:hAnsi="Times New Roman" w:cs="Times New Roman"/>
          <w:sz w:val="24"/>
          <w:szCs w:val="24"/>
        </w:rPr>
      </w:pPr>
      <w:bookmarkStart w:id="8" w:name="_Hlk148828012"/>
      <w:r w:rsidRPr="00FB42C5">
        <w:rPr>
          <w:rFonts w:ascii="Times New Roman" w:hAnsi="Times New Roman" w:cs="Times New Roman"/>
          <w:sz w:val="24"/>
          <w:szCs w:val="24"/>
        </w:rPr>
        <w:t xml:space="preserve">National Association for the Education of Young Children </w:t>
      </w:r>
      <w:bookmarkEnd w:id="8"/>
      <w:r w:rsidRPr="00FB42C5">
        <w:rPr>
          <w:rFonts w:ascii="Times New Roman" w:hAnsi="Times New Roman" w:cs="Times New Roman"/>
          <w:sz w:val="24"/>
          <w:szCs w:val="24"/>
        </w:rPr>
        <w:t xml:space="preserve">(NAEYC, 2023). </w:t>
      </w:r>
      <w:r w:rsidRPr="00FB42C5">
        <w:rPr>
          <w:rFonts w:ascii="Times New Roman" w:hAnsi="Times New Roman" w:cs="Times New Roman"/>
          <w:i/>
          <w:iCs/>
          <w:sz w:val="24"/>
          <w:szCs w:val="24"/>
        </w:rPr>
        <w:t>Professional Development</w:t>
      </w:r>
      <w:r w:rsidRPr="00FB42C5">
        <w:rPr>
          <w:rFonts w:ascii="Times New Roman" w:hAnsi="Times New Roman" w:cs="Times New Roman"/>
          <w:sz w:val="24"/>
          <w:szCs w:val="24"/>
        </w:rPr>
        <w:t>. Retrieved October 22, 2023 from https://www.naeyc.org/resources/position-statements/professional-development</w:t>
      </w:r>
    </w:p>
    <w:p w:rsidR="004F245E" w:rsidRPr="00974771" w:rsidRDefault="004F245E" w:rsidP="00974771">
      <w:pPr>
        <w:spacing w:line="240" w:lineRule="auto"/>
        <w:ind w:left="720" w:hanging="720"/>
        <w:jc w:val="both"/>
        <w:rPr>
          <w:rFonts w:ascii="Times New Roman" w:hAnsi="Times New Roman" w:cs="Times New Roman"/>
          <w:color w:val="000000" w:themeColor="text1"/>
          <w:sz w:val="24"/>
          <w:szCs w:val="24"/>
        </w:rPr>
      </w:pPr>
      <w:r w:rsidRPr="00974771">
        <w:rPr>
          <w:rFonts w:ascii="Times New Roman" w:hAnsi="Times New Roman" w:cs="Times New Roman"/>
          <w:color w:val="000000" w:themeColor="text1"/>
          <w:sz w:val="24"/>
          <w:szCs w:val="24"/>
        </w:rPr>
        <w:t xml:space="preserve">National Center for Education Statistics. (2018). </w:t>
      </w:r>
      <w:r w:rsidRPr="00EA540F">
        <w:rPr>
          <w:rFonts w:ascii="Times New Roman" w:hAnsi="Times New Roman" w:cs="Times New Roman"/>
          <w:i/>
          <w:color w:val="000000" w:themeColor="text1"/>
          <w:sz w:val="24"/>
          <w:szCs w:val="24"/>
        </w:rPr>
        <w:t>Public and Private Schools: What's the Difference?</w:t>
      </w:r>
      <w:r w:rsidRPr="00974771">
        <w:rPr>
          <w:rFonts w:ascii="Times New Roman" w:hAnsi="Times New Roman" w:cs="Times New Roman"/>
          <w:color w:val="000000" w:themeColor="text1"/>
          <w:sz w:val="24"/>
          <w:szCs w:val="24"/>
        </w:rPr>
        <w:t xml:space="preserve"> Retrieved from </w:t>
      </w:r>
      <w:hyperlink r:id="rId17" w:history="1">
        <w:r w:rsidRPr="00974771">
          <w:rPr>
            <w:rStyle w:val="Hyperlink"/>
            <w:rFonts w:ascii="Times New Roman" w:hAnsi="Times New Roman" w:cs="Times New Roman"/>
            <w:color w:val="000000" w:themeColor="text1"/>
            <w:sz w:val="24"/>
            <w:szCs w:val="24"/>
          </w:rPr>
          <w:t>https://nces.ed.gov/fastfacts/display.asp?id=372</w:t>
        </w:r>
      </w:hyperlink>
    </w:p>
    <w:p w:rsidR="004F245E" w:rsidRPr="00974771" w:rsidRDefault="004F245E" w:rsidP="00974771">
      <w:pPr>
        <w:spacing w:line="240" w:lineRule="auto"/>
        <w:ind w:left="720" w:hanging="720"/>
        <w:jc w:val="both"/>
        <w:rPr>
          <w:rFonts w:ascii="Times New Roman" w:hAnsi="Times New Roman" w:cs="Times New Roman"/>
          <w:color w:val="000000" w:themeColor="text1"/>
          <w:sz w:val="24"/>
          <w:szCs w:val="24"/>
        </w:rPr>
      </w:pPr>
      <w:r w:rsidRPr="00974771">
        <w:rPr>
          <w:rFonts w:ascii="Times New Roman" w:hAnsi="Times New Roman" w:cs="Times New Roman"/>
          <w:color w:val="000000" w:themeColor="text1"/>
          <w:sz w:val="24"/>
          <w:szCs w:val="24"/>
        </w:rPr>
        <w:t xml:space="preserve">National Center for Education Statistics. (2019). Status and trends in the education of rural students (NCES 2019-041). Retrieved from </w:t>
      </w:r>
      <w:hyperlink w:history="1">
        <w:r w:rsidRPr="00FD4A7D">
          <w:rPr>
            <w:rStyle w:val="Hyperlink"/>
            <w:rFonts w:ascii="Times New Roman" w:hAnsi="Times New Roman" w:cs="Times New Roman"/>
            <w:sz w:val="24"/>
            <w:szCs w:val="24"/>
          </w:rPr>
          <w:t>https://nces.ed.gov /pubsearch/pubsinfo. asp? pubid= 2019041</w:t>
        </w:r>
      </w:hyperlink>
    </w:p>
    <w:p w:rsidR="004F245E" w:rsidRPr="00FB42C5" w:rsidRDefault="004F245E" w:rsidP="0053655E">
      <w:pPr>
        <w:spacing w:after="240" w:line="240" w:lineRule="auto"/>
        <w:ind w:left="720" w:hanging="720"/>
        <w:jc w:val="both"/>
        <w:rPr>
          <w:rFonts w:ascii="Times New Roman" w:hAnsi="Times New Roman" w:cs="Times New Roman"/>
          <w:sz w:val="24"/>
          <w:szCs w:val="24"/>
        </w:rPr>
      </w:pPr>
      <w:r w:rsidRPr="00FB42C5">
        <w:rPr>
          <w:rFonts w:ascii="Times New Roman" w:hAnsi="Times New Roman" w:cs="Times New Roman"/>
          <w:sz w:val="24"/>
          <w:szCs w:val="24"/>
        </w:rPr>
        <w:t xml:space="preserve">National Center for Pyramid Model Innovations (NCPMI, 2023). </w:t>
      </w:r>
      <w:r w:rsidRPr="00FB42C5">
        <w:rPr>
          <w:rFonts w:ascii="Times New Roman" w:hAnsi="Times New Roman" w:cs="Times New Roman"/>
          <w:i/>
          <w:iCs/>
          <w:sz w:val="24"/>
          <w:szCs w:val="24"/>
        </w:rPr>
        <w:t>Classroom Management Resources</w:t>
      </w:r>
      <w:bookmarkStart w:id="9" w:name="_Hlk148827234"/>
      <w:r>
        <w:rPr>
          <w:rFonts w:ascii="Times New Roman" w:hAnsi="Times New Roman" w:cs="Times New Roman"/>
          <w:sz w:val="24"/>
          <w:szCs w:val="24"/>
        </w:rPr>
        <w:t>. Retrieved October 22, 2024</w:t>
      </w:r>
      <w:r w:rsidRPr="00FB42C5">
        <w:rPr>
          <w:rFonts w:ascii="Times New Roman" w:hAnsi="Times New Roman" w:cs="Times New Roman"/>
          <w:sz w:val="24"/>
          <w:szCs w:val="24"/>
        </w:rPr>
        <w:t xml:space="preserve"> </w:t>
      </w:r>
      <w:bookmarkEnd w:id="9"/>
      <w:r w:rsidRPr="00FB42C5">
        <w:rPr>
          <w:rFonts w:ascii="Times New Roman" w:hAnsi="Times New Roman" w:cs="Times New Roman"/>
          <w:sz w:val="24"/>
          <w:szCs w:val="24"/>
        </w:rPr>
        <w:t xml:space="preserve">from </w:t>
      </w:r>
      <w:hyperlink r:id="rId18" w:history="1">
        <w:r w:rsidRPr="00FD4A7D">
          <w:rPr>
            <w:rStyle w:val="Hyperlink"/>
            <w:rFonts w:ascii="Times New Roman" w:hAnsi="Times New Roman" w:cs="Times New Roman"/>
            <w:sz w:val="24"/>
            <w:szCs w:val="24"/>
          </w:rPr>
          <w:t>http://challenging</w:t>
        </w:r>
      </w:hyperlink>
      <w:r>
        <w:rPr>
          <w:rFonts w:ascii="Times New Roman" w:hAnsi="Times New Roman" w:cs="Times New Roman"/>
          <w:sz w:val="24"/>
          <w:szCs w:val="24"/>
        </w:rPr>
        <w:t xml:space="preserve"> behaviour</w:t>
      </w:r>
      <w:r w:rsidRPr="00FB42C5">
        <w:rPr>
          <w:rFonts w:ascii="Times New Roman" w:hAnsi="Times New Roman" w:cs="Times New Roman"/>
          <w:sz w:val="24"/>
          <w:szCs w:val="24"/>
        </w:rPr>
        <w:t>.cbcs.</w:t>
      </w:r>
      <w:r>
        <w:rPr>
          <w:rFonts w:ascii="Times New Roman" w:hAnsi="Times New Roman" w:cs="Times New Roman"/>
          <w:sz w:val="24"/>
          <w:szCs w:val="24"/>
        </w:rPr>
        <w:t xml:space="preserve"> </w:t>
      </w:r>
      <w:r w:rsidRPr="00FB42C5">
        <w:rPr>
          <w:rFonts w:ascii="Times New Roman" w:hAnsi="Times New Roman" w:cs="Times New Roman"/>
          <w:sz w:val="24"/>
          <w:szCs w:val="24"/>
        </w:rPr>
        <w:t>usf.edu/Pyramid/</w:t>
      </w:r>
      <w:r>
        <w:rPr>
          <w:rFonts w:ascii="Times New Roman" w:hAnsi="Times New Roman" w:cs="Times New Roman"/>
          <w:sz w:val="24"/>
          <w:szCs w:val="24"/>
        </w:rPr>
        <w:t xml:space="preserve"> </w:t>
      </w:r>
      <w:r w:rsidRPr="00FB42C5">
        <w:rPr>
          <w:rFonts w:ascii="Times New Roman" w:hAnsi="Times New Roman" w:cs="Times New Roman"/>
          <w:sz w:val="24"/>
          <w:szCs w:val="24"/>
        </w:rPr>
        <w:t>classroom.html</w:t>
      </w:r>
    </w:p>
    <w:p w:rsidR="004F245E" w:rsidRPr="00FB42C5" w:rsidRDefault="004F245E" w:rsidP="0053655E">
      <w:pPr>
        <w:spacing w:after="240" w:line="240" w:lineRule="auto"/>
        <w:ind w:left="720" w:hanging="720"/>
        <w:jc w:val="both"/>
        <w:rPr>
          <w:rFonts w:ascii="Times New Roman" w:hAnsi="Times New Roman" w:cs="Times New Roman"/>
          <w:sz w:val="24"/>
          <w:szCs w:val="24"/>
        </w:rPr>
      </w:pPr>
      <w:r w:rsidRPr="00FB42C5">
        <w:rPr>
          <w:rFonts w:ascii="Times New Roman" w:hAnsi="Times New Roman" w:cs="Times New Roman"/>
          <w:sz w:val="24"/>
          <w:szCs w:val="24"/>
        </w:rPr>
        <w:t xml:space="preserve">National Head Start Association (NHSA, 2023). </w:t>
      </w:r>
      <w:r w:rsidRPr="00FB42C5">
        <w:rPr>
          <w:rFonts w:ascii="Times New Roman" w:hAnsi="Times New Roman" w:cs="Times New Roman"/>
          <w:i/>
          <w:iCs/>
          <w:sz w:val="24"/>
          <w:szCs w:val="24"/>
        </w:rPr>
        <w:t>Professional Development Resources</w:t>
      </w:r>
      <w:r w:rsidRPr="00FB42C5">
        <w:rPr>
          <w:rFonts w:ascii="Times New Roman" w:hAnsi="Times New Roman" w:cs="Times New Roman"/>
          <w:sz w:val="24"/>
          <w:szCs w:val="24"/>
        </w:rPr>
        <w:t>. Retrieved October 22, 2023 from https://www.nhsa.org/professional-development</w:t>
      </w:r>
    </w:p>
    <w:p w:rsidR="004F245E" w:rsidRPr="00FB42C5" w:rsidRDefault="004F245E" w:rsidP="0053655E">
      <w:pPr>
        <w:spacing w:after="240" w:line="240" w:lineRule="auto"/>
        <w:ind w:left="720" w:hanging="720"/>
        <w:jc w:val="both"/>
        <w:rPr>
          <w:rFonts w:ascii="Times New Roman" w:hAnsi="Times New Roman" w:cs="Times New Roman"/>
          <w:sz w:val="24"/>
          <w:szCs w:val="24"/>
        </w:rPr>
      </w:pPr>
      <w:r w:rsidRPr="00FB42C5">
        <w:rPr>
          <w:rFonts w:ascii="Times New Roman" w:hAnsi="Times New Roman" w:cs="Times New Roman"/>
          <w:sz w:val="24"/>
          <w:szCs w:val="24"/>
        </w:rPr>
        <w:t xml:space="preserve">National Institute for Health and Care Excellence (NICE, 2021). </w:t>
      </w:r>
      <w:r w:rsidRPr="00EA540F">
        <w:rPr>
          <w:rFonts w:ascii="Times New Roman" w:hAnsi="Times New Roman" w:cs="Times New Roman"/>
          <w:i/>
          <w:sz w:val="24"/>
          <w:szCs w:val="24"/>
        </w:rPr>
        <w:t>Child maltreatment: When to suspect child maltreatment.</w:t>
      </w:r>
      <w:r>
        <w:rPr>
          <w:rFonts w:ascii="Times New Roman" w:hAnsi="Times New Roman" w:cs="Times New Roman"/>
          <w:sz w:val="24"/>
          <w:szCs w:val="24"/>
        </w:rPr>
        <w:t xml:space="preserve"> Retrieved October 12, 2023 </w:t>
      </w:r>
      <w:r w:rsidRPr="00FB42C5">
        <w:rPr>
          <w:rFonts w:ascii="Times New Roman" w:hAnsi="Times New Roman" w:cs="Times New Roman"/>
          <w:sz w:val="24"/>
          <w:szCs w:val="24"/>
        </w:rPr>
        <w:t xml:space="preserve">from: </w:t>
      </w:r>
      <w:hyperlink r:id="rId19" w:history="1">
        <w:r w:rsidRPr="00FD4A7D">
          <w:rPr>
            <w:rStyle w:val="Hyperlink"/>
            <w:rFonts w:ascii="Times New Roman" w:hAnsi="Times New Roman" w:cs="Times New Roman"/>
            <w:sz w:val="24"/>
            <w:szCs w:val="24"/>
          </w:rPr>
          <w:t>https://www.nice.org</w:t>
        </w:r>
      </w:hyperlink>
      <w:r w:rsidRPr="00FB42C5">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FB42C5">
        <w:rPr>
          <w:rFonts w:ascii="Times New Roman" w:hAnsi="Times New Roman" w:cs="Times New Roman"/>
          <w:sz w:val="24"/>
          <w:szCs w:val="24"/>
        </w:rPr>
        <w:t>uk/guidance</w:t>
      </w:r>
      <w:proofErr w:type="gramEnd"/>
      <w:r w:rsidRPr="00FB42C5">
        <w:rPr>
          <w:rFonts w:ascii="Times New Roman" w:hAnsi="Times New Roman" w:cs="Times New Roman"/>
          <w:sz w:val="24"/>
          <w:szCs w:val="24"/>
        </w:rPr>
        <w:t>/</w:t>
      </w:r>
      <w:r>
        <w:rPr>
          <w:rFonts w:ascii="Times New Roman" w:hAnsi="Times New Roman" w:cs="Times New Roman"/>
          <w:sz w:val="24"/>
          <w:szCs w:val="24"/>
        </w:rPr>
        <w:t xml:space="preserve"> </w:t>
      </w:r>
      <w:r w:rsidRPr="00FB42C5">
        <w:rPr>
          <w:rFonts w:ascii="Times New Roman" w:hAnsi="Times New Roman" w:cs="Times New Roman"/>
          <w:sz w:val="24"/>
          <w:szCs w:val="24"/>
        </w:rPr>
        <w:t>ng76/chapter/Recommendations#when-to-suspect-child-maltreatment</w:t>
      </w:r>
    </w:p>
    <w:p w:rsidR="004F245E" w:rsidRDefault="004F245E" w:rsidP="002A4995">
      <w:pPr>
        <w:pStyle w:val="NormalWeb"/>
        <w:ind w:left="720" w:hanging="720"/>
        <w:jc w:val="both"/>
      </w:pPr>
      <w:r>
        <w:t xml:space="preserve">Nguyen, T. H., &amp; Ahmad, S. R. (2020). School characteristics and student achievement: The influence of contextual factors in education. </w:t>
      </w:r>
      <w:r>
        <w:rPr>
          <w:rStyle w:val="Emphasis"/>
        </w:rPr>
        <w:t>International Journal of Educational Research</w:t>
      </w:r>
      <w:r>
        <w:t xml:space="preserve">, </w:t>
      </w:r>
      <w:r>
        <w:rPr>
          <w:rStyle w:val="Emphasis"/>
        </w:rPr>
        <w:t>19</w:t>
      </w:r>
      <w:r>
        <w:t xml:space="preserve">(3), 65-78. </w:t>
      </w:r>
    </w:p>
    <w:p w:rsidR="004F245E" w:rsidRDefault="004F245E" w:rsidP="002A4995">
      <w:pPr>
        <w:pStyle w:val="NormalWeb"/>
        <w:ind w:left="720" w:hanging="720"/>
        <w:jc w:val="both"/>
      </w:pPr>
      <w:r>
        <w:t xml:space="preserve">Nguyen, T. H., &amp; Ahmad, S. R. (2021). School characteristics and student achievement: The influence of contextual factors in education. </w:t>
      </w:r>
      <w:r>
        <w:rPr>
          <w:rStyle w:val="Emphasis"/>
        </w:rPr>
        <w:t>International Journal of Educational Research</w:t>
      </w:r>
      <w:r>
        <w:t xml:space="preserve">, </w:t>
      </w:r>
      <w:r>
        <w:rPr>
          <w:rStyle w:val="Emphasis"/>
        </w:rPr>
        <w:t>19</w:t>
      </w:r>
      <w:r>
        <w:t xml:space="preserve">(3), 65-78. </w:t>
      </w:r>
    </w:p>
    <w:p w:rsidR="004F245E" w:rsidRPr="0068193F" w:rsidRDefault="004F245E" w:rsidP="0068193F">
      <w:pPr>
        <w:pStyle w:val="NormalWeb"/>
        <w:ind w:left="720" w:hanging="720"/>
        <w:jc w:val="both"/>
      </w:pPr>
      <w:r w:rsidRPr="00AF5393">
        <w:rPr>
          <w:rStyle w:val="Strong"/>
          <w:b w:val="0"/>
        </w:rPr>
        <w:t>Nnadi, E., &amp; Akpan, I. (2023).</w:t>
      </w:r>
      <w:r w:rsidRPr="0068193F">
        <w:t xml:space="preserve"> Teacher-child ratio and its impact on safeguarding practices in early childhood centres. </w:t>
      </w:r>
      <w:r w:rsidRPr="0068193F">
        <w:rPr>
          <w:rStyle w:val="Emphasis"/>
        </w:rPr>
        <w:t>Nigerian Journal of Child Development</w:t>
      </w:r>
      <w:r w:rsidRPr="0068193F">
        <w:t xml:space="preserve">, 13(3), 85–98. </w:t>
      </w:r>
    </w:p>
    <w:p w:rsidR="004F245E" w:rsidRPr="00FB42C5" w:rsidRDefault="004F245E" w:rsidP="0053655E">
      <w:pPr>
        <w:spacing w:after="240" w:line="240" w:lineRule="auto"/>
        <w:ind w:left="720" w:hanging="720"/>
        <w:jc w:val="both"/>
        <w:rPr>
          <w:rFonts w:ascii="Times New Roman" w:hAnsi="Times New Roman" w:cs="Times New Roman"/>
          <w:sz w:val="24"/>
          <w:szCs w:val="24"/>
        </w:rPr>
      </w:pPr>
      <w:r w:rsidRPr="00FB42C5">
        <w:rPr>
          <w:rFonts w:ascii="Times New Roman" w:hAnsi="Times New Roman" w:cs="Times New Roman"/>
          <w:sz w:val="24"/>
          <w:szCs w:val="24"/>
        </w:rPr>
        <w:t xml:space="preserve">NSPCC. (2017). </w:t>
      </w:r>
      <w:r w:rsidRPr="00331619">
        <w:rPr>
          <w:rFonts w:ascii="Times New Roman" w:hAnsi="Times New Roman" w:cs="Times New Roman"/>
          <w:i/>
          <w:sz w:val="24"/>
          <w:szCs w:val="24"/>
        </w:rPr>
        <w:t>How safe are our children? 2017.</w:t>
      </w:r>
      <w:r>
        <w:rPr>
          <w:rFonts w:ascii="Times New Roman" w:hAnsi="Times New Roman" w:cs="Times New Roman"/>
          <w:sz w:val="24"/>
          <w:szCs w:val="24"/>
        </w:rPr>
        <w:t xml:space="preserve"> Retrieved October 16, 2023 </w:t>
      </w:r>
      <w:r w:rsidRPr="00FB42C5">
        <w:rPr>
          <w:rFonts w:ascii="Times New Roman" w:hAnsi="Times New Roman" w:cs="Times New Roman"/>
          <w:sz w:val="24"/>
          <w:szCs w:val="24"/>
        </w:rPr>
        <w:t>from: https://learning.nspcc.org.uk/research-resources/safeguarding-child-protection-statistics/</w:t>
      </w:r>
    </w:p>
    <w:p w:rsidR="004F245E" w:rsidRPr="00E66C47" w:rsidRDefault="004F245E" w:rsidP="00094521">
      <w:pPr>
        <w:ind w:left="720" w:hanging="720"/>
        <w:jc w:val="both"/>
        <w:rPr>
          <w:rFonts w:ascii="Times New Roman" w:hAnsi="Times New Roman" w:cs="Times New Roman"/>
          <w:sz w:val="24"/>
          <w:szCs w:val="24"/>
        </w:rPr>
      </w:pPr>
      <w:r w:rsidRPr="00E66C47">
        <w:rPr>
          <w:rFonts w:ascii="Times New Roman" w:hAnsi="Times New Roman" w:cs="Times New Roman"/>
          <w:sz w:val="24"/>
          <w:szCs w:val="24"/>
        </w:rPr>
        <w:t xml:space="preserve">Nwagwu, N. A. (2023). Religious and community-owned schools in Nigeria: A historical perspective. </w:t>
      </w:r>
      <w:r w:rsidRPr="00E6030A">
        <w:rPr>
          <w:rFonts w:ascii="Times New Roman" w:hAnsi="Times New Roman" w:cs="Times New Roman"/>
          <w:i/>
          <w:sz w:val="24"/>
          <w:szCs w:val="24"/>
        </w:rPr>
        <w:t>Journal of Nigerian Education History, 10</w:t>
      </w:r>
      <w:r w:rsidRPr="00E66C47">
        <w:rPr>
          <w:rFonts w:ascii="Times New Roman" w:hAnsi="Times New Roman" w:cs="Times New Roman"/>
          <w:sz w:val="24"/>
          <w:szCs w:val="24"/>
        </w:rPr>
        <w:t>(2), 75-90.</w:t>
      </w:r>
    </w:p>
    <w:p w:rsidR="004F245E" w:rsidRDefault="004F245E" w:rsidP="002A4995">
      <w:pPr>
        <w:pStyle w:val="NormalWeb"/>
        <w:ind w:left="720" w:hanging="720"/>
        <w:jc w:val="both"/>
      </w:pPr>
      <w:r w:rsidRPr="000F5AC3">
        <w:t xml:space="preserve">Nwankwo, I. O. (2020). The role of school fencing in enhancing child safety in early childhood education centres in South-East Nigeria. </w:t>
      </w:r>
      <w:r w:rsidRPr="000F5AC3">
        <w:rPr>
          <w:i/>
          <w:iCs/>
        </w:rPr>
        <w:t>Journal of Early Childhood Education and Development</w:t>
      </w:r>
      <w:r w:rsidRPr="000F5AC3">
        <w:t>, 18(2), 145-160.</w:t>
      </w:r>
    </w:p>
    <w:p w:rsidR="004F245E" w:rsidRPr="0068193F" w:rsidRDefault="004F245E" w:rsidP="0068193F">
      <w:pPr>
        <w:pStyle w:val="NormalWeb"/>
        <w:ind w:left="720" w:hanging="720"/>
        <w:jc w:val="both"/>
      </w:pPr>
      <w:r w:rsidRPr="00AF5393">
        <w:rPr>
          <w:rStyle w:val="Strong"/>
          <w:b w:val="0"/>
        </w:rPr>
        <w:lastRenderedPageBreak/>
        <w:t>Nyambura, W., &amp; Kimani, J. (2022).</w:t>
      </w:r>
      <w:r w:rsidRPr="0068193F">
        <w:t xml:space="preserve"> The effect of secure fencing on caregiver confidence and child safety in Kenyan schools. </w:t>
      </w:r>
      <w:r w:rsidRPr="0068193F">
        <w:rPr>
          <w:rStyle w:val="Emphasis"/>
        </w:rPr>
        <w:t>East African Journal of Child Welfare</w:t>
      </w:r>
      <w:r w:rsidRPr="0068193F">
        <w:t xml:space="preserve">, 8(2), 67–82. </w:t>
      </w:r>
    </w:p>
    <w:p w:rsidR="004F245E" w:rsidRPr="0068193F" w:rsidRDefault="004F245E" w:rsidP="0068193F">
      <w:pPr>
        <w:pStyle w:val="NormalWeb"/>
        <w:ind w:left="720" w:hanging="720"/>
        <w:jc w:val="both"/>
      </w:pPr>
      <w:r w:rsidRPr="00AF5393">
        <w:rPr>
          <w:rStyle w:val="Strong"/>
          <w:b w:val="0"/>
        </w:rPr>
        <w:t>Nyarko, K., &amp; Boateng, G. (2023).</w:t>
      </w:r>
      <w:r w:rsidRPr="0068193F">
        <w:t xml:space="preserve"> Professional development opportunities and child safeguarding practices in rural and urban Ghanaian schools. </w:t>
      </w:r>
      <w:r w:rsidRPr="0068193F">
        <w:rPr>
          <w:rStyle w:val="Emphasis"/>
        </w:rPr>
        <w:t>Journal of Child Development Research</w:t>
      </w:r>
      <w:r w:rsidRPr="0068193F">
        <w:t xml:space="preserve">, 15(1), 54–69. </w:t>
      </w:r>
    </w:p>
    <w:p w:rsidR="004F245E" w:rsidRDefault="004F245E" w:rsidP="00A23B10">
      <w:pPr>
        <w:ind w:left="720" w:hanging="720"/>
        <w:jc w:val="both"/>
        <w:rPr>
          <w:rFonts w:ascii="Times New Roman" w:hAnsi="Times New Roman" w:cs="Times New Roman"/>
          <w:sz w:val="24"/>
          <w:szCs w:val="24"/>
        </w:rPr>
      </w:pPr>
      <w:r w:rsidRPr="00756AA4">
        <w:rPr>
          <w:rFonts w:ascii="Times New Roman" w:hAnsi="Times New Roman" w:cs="Times New Roman"/>
          <w:sz w:val="24"/>
          <w:szCs w:val="24"/>
        </w:rPr>
        <w:t xml:space="preserve">Obeza, E. L. (2023). The quality of educational development in Nigeria. </w:t>
      </w:r>
      <w:r w:rsidRPr="00756AA4">
        <w:rPr>
          <w:rFonts w:ascii="Times New Roman" w:hAnsi="Times New Roman" w:cs="Times New Roman"/>
          <w:i/>
          <w:sz w:val="24"/>
          <w:szCs w:val="24"/>
        </w:rPr>
        <w:t>International Research Journal of Educational Research, 14</w:t>
      </w:r>
      <w:r w:rsidRPr="00756AA4">
        <w:rPr>
          <w:rFonts w:ascii="Times New Roman" w:hAnsi="Times New Roman" w:cs="Times New Roman"/>
          <w:sz w:val="24"/>
          <w:szCs w:val="24"/>
        </w:rPr>
        <w:t>(2), 1-3</w:t>
      </w:r>
    </w:p>
    <w:p w:rsidR="004F245E" w:rsidRDefault="004F245E" w:rsidP="002A4995">
      <w:pPr>
        <w:pStyle w:val="NormalWeb"/>
        <w:ind w:left="720" w:hanging="720"/>
        <w:jc w:val="both"/>
      </w:pPr>
      <w:r>
        <w:t xml:space="preserve">Obioma, K., &amp; Edet, F. (2020). School ownership and management: Implications for early childhood education in Nigeria. </w:t>
      </w:r>
      <w:r>
        <w:rPr>
          <w:rStyle w:val="Emphasis"/>
        </w:rPr>
        <w:t>Journal of Educational Policy and Management</w:t>
      </w:r>
      <w:r>
        <w:t xml:space="preserve">, </w:t>
      </w:r>
      <w:r>
        <w:rPr>
          <w:rStyle w:val="Emphasis"/>
        </w:rPr>
        <w:t>9</w:t>
      </w:r>
      <w:r>
        <w:t>(1), 33-46.</w:t>
      </w:r>
    </w:p>
    <w:p w:rsidR="004F245E" w:rsidRPr="00FB42C5" w:rsidRDefault="004F245E" w:rsidP="0053655E">
      <w:pPr>
        <w:spacing w:after="240" w:line="240" w:lineRule="auto"/>
        <w:ind w:left="720" w:hanging="720"/>
        <w:jc w:val="both"/>
        <w:rPr>
          <w:rFonts w:ascii="Times New Roman" w:hAnsi="Times New Roman" w:cs="Times New Roman"/>
          <w:sz w:val="24"/>
          <w:szCs w:val="24"/>
        </w:rPr>
      </w:pPr>
      <w:r w:rsidRPr="00FB42C5">
        <w:rPr>
          <w:rFonts w:ascii="Times New Roman" w:hAnsi="Times New Roman" w:cs="Times New Roman"/>
          <w:sz w:val="24"/>
          <w:szCs w:val="24"/>
        </w:rPr>
        <w:t xml:space="preserve">Occupational Safety and Health Administration. (2017). </w:t>
      </w:r>
      <w:r w:rsidRPr="00FB42C5">
        <w:rPr>
          <w:rFonts w:ascii="Times New Roman" w:hAnsi="Times New Roman" w:cs="Times New Roman"/>
          <w:i/>
          <w:iCs/>
          <w:sz w:val="24"/>
          <w:szCs w:val="24"/>
        </w:rPr>
        <w:t>Guidelines for preventing workplace violence for healthcare and social service workers</w:t>
      </w:r>
      <w:r w:rsidRPr="00FB42C5">
        <w:rPr>
          <w:rFonts w:ascii="Times New Roman" w:hAnsi="Times New Roman" w:cs="Times New Roman"/>
          <w:sz w:val="24"/>
          <w:szCs w:val="24"/>
        </w:rPr>
        <w:t>. Retrieved October 22, 2023 from https://www.osha.gov/Publications/osha3148.pdf</w:t>
      </w:r>
    </w:p>
    <w:p w:rsidR="004F245E" w:rsidRPr="00FB42C5" w:rsidRDefault="004F245E" w:rsidP="0053655E">
      <w:pPr>
        <w:spacing w:after="240" w:line="240" w:lineRule="auto"/>
        <w:ind w:left="720" w:hanging="720"/>
        <w:jc w:val="both"/>
        <w:rPr>
          <w:rFonts w:ascii="Times New Roman" w:hAnsi="Times New Roman" w:cs="Times New Roman"/>
          <w:sz w:val="24"/>
          <w:szCs w:val="24"/>
        </w:rPr>
      </w:pPr>
      <w:r w:rsidRPr="00FB42C5">
        <w:rPr>
          <w:rFonts w:ascii="Times New Roman" w:hAnsi="Times New Roman" w:cs="Times New Roman"/>
          <w:sz w:val="24"/>
          <w:szCs w:val="24"/>
        </w:rPr>
        <w:t xml:space="preserve">O'Donnell, D., Ham, R., &amp; Jones, S. (2021). A whole-family approach to tackling child neglect: Insights from a UK child protection study. </w:t>
      </w:r>
      <w:r w:rsidRPr="00FB42C5">
        <w:rPr>
          <w:rFonts w:ascii="Times New Roman" w:hAnsi="Times New Roman" w:cs="Times New Roman"/>
          <w:i/>
          <w:iCs/>
          <w:sz w:val="24"/>
          <w:szCs w:val="24"/>
        </w:rPr>
        <w:t>Child Abuse Review</w:t>
      </w:r>
      <w:r w:rsidRPr="00FB42C5">
        <w:rPr>
          <w:rFonts w:ascii="Times New Roman" w:hAnsi="Times New Roman" w:cs="Times New Roman"/>
          <w:sz w:val="24"/>
          <w:szCs w:val="24"/>
        </w:rPr>
        <w:t>, 30(3), 195-211.</w:t>
      </w:r>
    </w:p>
    <w:p w:rsidR="004F245E" w:rsidRPr="00FB42C5" w:rsidRDefault="004F245E" w:rsidP="0053655E">
      <w:pPr>
        <w:spacing w:after="240" w:line="240" w:lineRule="auto"/>
        <w:ind w:left="720" w:hanging="720"/>
        <w:jc w:val="both"/>
        <w:rPr>
          <w:rFonts w:ascii="Times New Roman" w:hAnsi="Times New Roman" w:cs="Times New Roman"/>
          <w:sz w:val="24"/>
          <w:szCs w:val="24"/>
        </w:rPr>
      </w:pPr>
      <w:r w:rsidRPr="00FB42C5">
        <w:rPr>
          <w:rFonts w:ascii="Times New Roman" w:hAnsi="Times New Roman" w:cs="Times New Roman"/>
          <w:sz w:val="24"/>
          <w:szCs w:val="24"/>
        </w:rPr>
        <w:t xml:space="preserve">Office of the Children's Commissioner for England. (2020). </w:t>
      </w:r>
      <w:proofErr w:type="gramStart"/>
      <w:r w:rsidRPr="00331619">
        <w:rPr>
          <w:rFonts w:ascii="Times New Roman" w:hAnsi="Times New Roman" w:cs="Times New Roman"/>
          <w:i/>
          <w:sz w:val="24"/>
          <w:szCs w:val="24"/>
        </w:rPr>
        <w:t>The</w:t>
      </w:r>
      <w:proofErr w:type="gramEnd"/>
      <w:r w:rsidRPr="00331619">
        <w:rPr>
          <w:rFonts w:ascii="Times New Roman" w:hAnsi="Times New Roman" w:cs="Times New Roman"/>
          <w:i/>
          <w:sz w:val="24"/>
          <w:szCs w:val="24"/>
        </w:rPr>
        <w:t xml:space="preserve"> role of parents in protecting children online.</w:t>
      </w:r>
      <w:r w:rsidRPr="00FB42C5">
        <w:rPr>
          <w:rFonts w:ascii="Times New Roman" w:hAnsi="Times New Roman" w:cs="Times New Roman"/>
          <w:sz w:val="24"/>
          <w:szCs w:val="24"/>
        </w:rPr>
        <w:t xml:space="preserve">Retrieved October 19, 2023 from: </w:t>
      </w:r>
      <w:hyperlink r:id="rId20" w:history="1">
        <w:r w:rsidRPr="00FD4A7D">
          <w:rPr>
            <w:rStyle w:val="Hyperlink"/>
            <w:rFonts w:ascii="Times New Roman" w:hAnsi="Times New Roman" w:cs="Times New Roman"/>
            <w:sz w:val="24"/>
            <w:szCs w:val="24"/>
          </w:rPr>
          <w:t>https://www.childrenscommissioner</w:t>
        </w:r>
      </w:hyperlink>
      <w:r w:rsidRPr="00FB42C5">
        <w:rPr>
          <w:rFonts w:ascii="Times New Roman" w:hAnsi="Times New Roman" w:cs="Times New Roman"/>
          <w:sz w:val="24"/>
          <w:szCs w:val="24"/>
        </w:rPr>
        <w:t>.gov.uk/report/</w:t>
      </w:r>
      <w:r>
        <w:rPr>
          <w:rFonts w:ascii="Times New Roman" w:hAnsi="Times New Roman" w:cs="Times New Roman"/>
          <w:sz w:val="24"/>
          <w:szCs w:val="24"/>
        </w:rPr>
        <w:t xml:space="preserve"> </w:t>
      </w:r>
      <w:r w:rsidRPr="00FB42C5">
        <w:rPr>
          <w:rFonts w:ascii="Times New Roman" w:hAnsi="Times New Roman" w:cs="Times New Roman"/>
          <w:sz w:val="24"/>
          <w:szCs w:val="24"/>
        </w:rPr>
        <w:t>the-role-of-parents-in-protecting-children-online/</w:t>
      </w:r>
    </w:p>
    <w:p w:rsidR="004F245E" w:rsidRPr="00974771" w:rsidRDefault="004F245E" w:rsidP="00974771">
      <w:pPr>
        <w:spacing w:line="240" w:lineRule="auto"/>
        <w:ind w:left="720" w:hanging="720"/>
        <w:jc w:val="both"/>
        <w:rPr>
          <w:rFonts w:ascii="Times New Roman" w:hAnsi="Times New Roman" w:cs="Times New Roman"/>
          <w:color w:val="000000" w:themeColor="text1"/>
          <w:sz w:val="24"/>
          <w:szCs w:val="24"/>
        </w:rPr>
      </w:pPr>
      <w:r w:rsidRPr="00974771">
        <w:rPr>
          <w:rFonts w:ascii="Times New Roman" w:hAnsi="Times New Roman" w:cs="Times New Roman"/>
          <w:color w:val="000000" w:themeColor="text1"/>
          <w:sz w:val="24"/>
          <w:szCs w:val="24"/>
        </w:rPr>
        <w:t xml:space="preserve">Oginni, O. A., &amp; Olojo, O. L. (2019). Teacher-student interactions in public and private secondary schools in Osun State, Nigeria. </w:t>
      </w:r>
      <w:r w:rsidRPr="00331619">
        <w:rPr>
          <w:rFonts w:ascii="Times New Roman" w:hAnsi="Times New Roman" w:cs="Times New Roman"/>
          <w:i/>
          <w:color w:val="000000" w:themeColor="text1"/>
          <w:sz w:val="24"/>
          <w:szCs w:val="24"/>
        </w:rPr>
        <w:t>Journal of Education and Practice, 10</w:t>
      </w:r>
      <w:r w:rsidRPr="00974771">
        <w:rPr>
          <w:rFonts w:ascii="Times New Roman" w:hAnsi="Times New Roman" w:cs="Times New Roman"/>
          <w:color w:val="000000" w:themeColor="text1"/>
          <w:sz w:val="24"/>
          <w:szCs w:val="24"/>
        </w:rPr>
        <w:t>(2), 10–19.</w:t>
      </w:r>
    </w:p>
    <w:p w:rsidR="004F245E" w:rsidRDefault="004F245E" w:rsidP="002A4995">
      <w:pPr>
        <w:pStyle w:val="NormalWeb"/>
        <w:ind w:left="720" w:hanging="720"/>
        <w:jc w:val="both"/>
      </w:pPr>
      <w:r>
        <w:t xml:space="preserve">Ogundele, A., &amp; Eze, C. O. (2020). Strengthening home-school collaboration in child protection: The role of caregivers in early childhood education. </w:t>
      </w:r>
      <w:r>
        <w:rPr>
          <w:rStyle w:val="Emphasis"/>
        </w:rPr>
        <w:t>Journal of Early Childhood Education and Care</w:t>
      </w:r>
      <w:r>
        <w:t xml:space="preserve">, </w:t>
      </w:r>
      <w:r>
        <w:rPr>
          <w:rStyle w:val="Emphasis"/>
        </w:rPr>
        <w:t>5</w:t>
      </w:r>
      <w:r>
        <w:t xml:space="preserve">(2), 95-109. </w:t>
      </w:r>
    </w:p>
    <w:p w:rsidR="004F245E" w:rsidRDefault="004F245E" w:rsidP="002A4995">
      <w:pPr>
        <w:pStyle w:val="NormalWeb"/>
        <w:ind w:left="720" w:hanging="720"/>
        <w:jc w:val="both"/>
      </w:pPr>
      <w:r>
        <w:t xml:space="preserve">Ogunjimi, B., &amp; Ebi, A. O. (2022). Safeguarding children in Nigerian early childhood centres: Policies, practices, and challenges. </w:t>
      </w:r>
      <w:r>
        <w:rPr>
          <w:rStyle w:val="Emphasis"/>
        </w:rPr>
        <w:t>Childhood and Education Journal</w:t>
      </w:r>
      <w:r>
        <w:t xml:space="preserve">, </w:t>
      </w:r>
      <w:r>
        <w:rPr>
          <w:rStyle w:val="Emphasis"/>
        </w:rPr>
        <w:t>13</w:t>
      </w:r>
      <w:r>
        <w:t xml:space="preserve">(4), 102-115. </w:t>
      </w:r>
    </w:p>
    <w:p w:rsidR="004F245E" w:rsidRDefault="004F245E" w:rsidP="002A4995">
      <w:pPr>
        <w:pStyle w:val="NormalWeb"/>
        <w:ind w:left="720" w:hanging="720"/>
        <w:jc w:val="both"/>
      </w:pPr>
      <w:r w:rsidRPr="000F5AC3">
        <w:t xml:space="preserve">Ogunlade, T. M., &amp; Yusuf, R. (2019). School environment and child safeguarding practices in Nigeria: The role of fencing. </w:t>
      </w:r>
      <w:r w:rsidRPr="000F5AC3">
        <w:rPr>
          <w:i/>
          <w:iCs/>
        </w:rPr>
        <w:t>Journal of Child Protection and Safety</w:t>
      </w:r>
      <w:r w:rsidRPr="000F5AC3">
        <w:t>, 15(3), 180-195.</w:t>
      </w:r>
    </w:p>
    <w:p w:rsidR="004F245E" w:rsidRPr="00D238ED" w:rsidRDefault="004F245E" w:rsidP="00D238ED">
      <w:pPr>
        <w:spacing w:line="240" w:lineRule="auto"/>
        <w:ind w:left="720" w:hanging="720"/>
        <w:jc w:val="both"/>
        <w:rPr>
          <w:rFonts w:ascii="Times New Roman" w:hAnsi="Times New Roman" w:cs="Times New Roman"/>
          <w:color w:val="000000" w:themeColor="text1"/>
          <w:sz w:val="24"/>
          <w:szCs w:val="24"/>
        </w:rPr>
      </w:pPr>
      <w:r w:rsidRPr="00D238ED">
        <w:rPr>
          <w:rFonts w:ascii="Times New Roman" w:hAnsi="Times New Roman" w:cs="Times New Roman"/>
          <w:color w:val="000000" w:themeColor="text1"/>
          <w:sz w:val="24"/>
          <w:szCs w:val="24"/>
        </w:rPr>
        <w:t xml:space="preserve">Ogunnaike, A. O., &amp; Olagunju, T. I. (2017). The impact of early childhood education on the cognitive development of pre-school children in Akure north local government area of Ondo State. </w:t>
      </w:r>
      <w:r w:rsidRPr="00EB189F">
        <w:rPr>
          <w:rFonts w:ascii="Times New Roman" w:hAnsi="Times New Roman" w:cs="Times New Roman"/>
          <w:i/>
          <w:color w:val="000000" w:themeColor="text1"/>
          <w:sz w:val="24"/>
          <w:szCs w:val="24"/>
        </w:rPr>
        <w:t>International Journal of Education and Research, 5</w:t>
      </w:r>
      <w:r w:rsidRPr="00D238ED">
        <w:rPr>
          <w:rFonts w:ascii="Times New Roman" w:hAnsi="Times New Roman" w:cs="Times New Roman"/>
          <w:color w:val="000000" w:themeColor="text1"/>
          <w:sz w:val="24"/>
          <w:szCs w:val="24"/>
        </w:rPr>
        <w:t>(10), 15-26.</w:t>
      </w:r>
    </w:p>
    <w:p w:rsidR="004F245E" w:rsidRPr="00E66C47" w:rsidRDefault="004F245E" w:rsidP="00094521">
      <w:pPr>
        <w:ind w:left="720" w:hanging="720"/>
        <w:jc w:val="both"/>
        <w:rPr>
          <w:rFonts w:ascii="Times New Roman" w:hAnsi="Times New Roman" w:cs="Times New Roman"/>
          <w:sz w:val="24"/>
          <w:szCs w:val="24"/>
        </w:rPr>
      </w:pPr>
      <w:r w:rsidRPr="00E66C47">
        <w:rPr>
          <w:rFonts w:ascii="Times New Roman" w:hAnsi="Times New Roman" w:cs="Times New Roman"/>
          <w:sz w:val="24"/>
          <w:szCs w:val="24"/>
        </w:rPr>
        <w:t xml:space="preserve">Ogunsola, J. (2021). The influence of ownership on school quality in Nigeria. </w:t>
      </w:r>
      <w:r w:rsidRPr="00E6030A">
        <w:rPr>
          <w:rFonts w:ascii="Times New Roman" w:hAnsi="Times New Roman" w:cs="Times New Roman"/>
          <w:i/>
          <w:sz w:val="24"/>
          <w:szCs w:val="24"/>
        </w:rPr>
        <w:t>Journal of African Educational Research, 17</w:t>
      </w:r>
      <w:r w:rsidRPr="00E66C47">
        <w:rPr>
          <w:rFonts w:ascii="Times New Roman" w:hAnsi="Times New Roman" w:cs="Times New Roman"/>
          <w:sz w:val="24"/>
          <w:szCs w:val="24"/>
        </w:rPr>
        <w:t>(3), 145-160.</w:t>
      </w:r>
    </w:p>
    <w:p w:rsidR="004F245E" w:rsidRPr="0068193F" w:rsidRDefault="004F245E" w:rsidP="0068193F">
      <w:pPr>
        <w:pStyle w:val="NormalWeb"/>
        <w:ind w:left="720" w:hanging="720"/>
        <w:jc w:val="both"/>
      </w:pPr>
      <w:r w:rsidRPr="00C34992">
        <w:rPr>
          <w:rStyle w:val="Strong"/>
          <w:b w:val="0"/>
        </w:rPr>
        <w:t>Okafor, C., Adebisi, T., &amp; Adeola, B. (2022).</w:t>
      </w:r>
      <w:r w:rsidRPr="0068193F">
        <w:t xml:space="preserve"> Training and safeguarding outcomes in public and private early childhood education centres. </w:t>
      </w:r>
      <w:r w:rsidRPr="0068193F">
        <w:rPr>
          <w:rStyle w:val="Emphasis"/>
        </w:rPr>
        <w:t>Journal of Early Childhood Policy and Practice</w:t>
      </w:r>
      <w:r w:rsidRPr="0068193F">
        <w:t xml:space="preserve">, 14(4), 77–92. </w:t>
      </w:r>
    </w:p>
    <w:p w:rsidR="004F245E" w:rsidRDefault="004F245E" w:rsidP="002A4995">
      <w:pPr>
        <w:pStyle w:val="NormalWeb"/>
        <w:ind w:left="720" w:hanging="720"/>
        <w:jc w:val="both"/>
      </w:pPr>
      <w:r w:rsidRPr="000F5AC3">
        <w:lastRenderedPageBreak/>
        <w:t xml:space="preserve">Okafor, I. J. (2021). Security infrastructure and child safeguarding in early childhood education centres: A study of fenced and unfenced schools in Anambra State. </w:t>
      </w:r>
      <w:r w:rsidRPr="000F5AC3">
        <w:rPr>
          <w:i/>
          <w:iCs/>
        </w:rPr>
        <w:t>Journal of Educational Safety and Security</w:t>
      </w:r>
      <w:r w:rsidRPr="000F5AC3">
        <w:t>, 14(3), 245-260.</w:t>
      </w:r>
    </w:p>
    <w:p w:rsidR="004F245E" w:rsidRDefault="004F245E" w:rsidP="002A4995">
      <w:pPr>
        <w:pStyle w:val="NormalWeb"/>
        <w:ind w:left="720" w:hanging="720"/>
        <w:jc w:val="both"/>
      </w:pPr>
      <w:r>
        <w:t xml:space="preserve">Okonkwo, P. O., &amp; Chima, A. E. (2021). Security infrastructure and child safeguarding in Nigerian schools: An evaluation of fencing and surveillance systems. </w:t>
      </w:r>
      <w:r>
        <w:rPr>
          <w:rStyle w:val="Emphasis"/>
        </w:rPr>
        <w:t>African Journal of Education and Security</w:t>
      </w:r>
      <w:r>
        <w:t xml:space="preserve">, </w:t>
      </w:r>
      <w:r>
        <w:rPr>
          <w:rStyle w:val="Emphasis"/>
        </w:rPr>
        <w:t>15</w:t>
      </w:r>
      <w:r>
        <w:t xml:space="preserve">(1), 100-113. </w:t>
      </w:r>
    </w:p>
    <w:p w:rsidR="004F245E" w:rsidRPr="00FB42C5" w:rsidRDefault="004F245E" w:rsidP="0053655E">
      <w:pPr>
        <w:spacing w:after="240" w:line="240" w:lineRule="auto"/>
        <w:ind w:left="720" w:hanging="720"/>
        <w:jc w:val="both"/>
        <w:rPr>
          <w:rFonts w:ascii="Times New Roman" w:hAnsi="Times New Roman" w:cs="Times New Roman"/>
          <w:sz w:val="24"/>
          <w:szCs w:val="24"/>
        </w:rPr>
      </w:pPr>
      <w:r w:rsidRPr="00FB42C5">
        <w:rPr>
          <w:rFonts w:ascii="Times New Roman" w:hAnsi="Times New Roman" w:cs="Times New Roman"/>
          <w:sz w:val="24"/>
          <w:szCs w:val="24"/>
        </w:rPr>
        <w:t xml:space="preserve">Okorie, E. U., &amp; Ezeh, D. N. (2016). Influence of gender and location on students’ achievement in chemical bonding. </w:t>
      </w:r>
      <w:r w:rsidRPr="00FB42C5">
        <w:rPr>
          <w:rFonts w:ascii="Times New Roman" w:hAnsi="Times New Roman" w:cs="Times New Roman"/>
          <w:i/>
          <w:iCs/>
          <w:sz w:val="24"/>
          <w:szCs w:val="24"/>
        </w:rPr>
        <w:t>Mediterranean Journal of Social Sciences, 7</w:t>
      </w:r>
      <w:r w:rsidRPr="00FB42C5">
        <w:rPr>
          <w:rFonts w:ascii="Times New Roman" w:hAnsi="Times New Roman" w:cs="Times New Roman"/>
          <w:sz w:val="24"/>
          <w:szCs w:val="24"/>
        </w:rPr>
        <w:t>(3), 309-318.</w:t>
      </w:r>
    </w:p>
    <w:p w:rsidR="004F245E" w:rsidRPr="00D238ED" w:rsidRDefault="004F245E" w:rsidP="00D238ED">
      <w:pPr>
        <w:spacing w:line="240" w:lineRule="auto"/>
        <w:ind w:left="720" w:hanging="720"/>
        <w:jc w:val="both"/>
        <w:rPr>
          <w:rFonts w:ascii="Times New Roman" w:hAnsi="Times New Roman" w:cs="Times New Roman"/>
          <w:color w:val="000000" w:themeColor="text1"/>
          <w:sz w:val="24"/>
          <w:szCs w:val="24"/>
        </w:rPr>
      </w:pPr>
      <w:r w:rsidRPr="00D238ED">
        <w:rPr>
          <w:rFonts w:ascii="Times New Roman" w:hAnsi="Times New Roman" w:cs="Times New Roman"/>
          <w:color w:val="000000" w:themeColor="text1"/>
          <w:sz w:val="24"/>
          <w:szCs w:val="24"/>
        </w:rPr>
        <w:t>Okoro, C. C., &amp; Ezeokoli, F. O. (2020). Quality Assurance in Early Childhood Education in Enugu State, Nigeria. Journal of Early Childhood Education Research, 9(1), 103-118.</w:t>
      </w:r>
    </w:p>
    <w:p w:rsidR="004F245E" w:rsidRPr="0068193F" w:rsidRDefault="004F245E" w:rsidP="0068193F">
      <w:pPr>
        <w:pStyle w:val="NormalWeb"/>
        <w:ind w:left="720" w:hanging="720"/>
        <w:jc w:val="both"/>
      </w:pPr>
      <w:r w:rsidRPr="00C34992">
        <w:rPr>
          <w:rStyle w:val="Strong"/>
          <w:b w:val="0"/>
        </w:rPr>
        <w:t>Ola, T., &amp; Oduwole, F. (2022).</w:t>
      </w:r>
      <w:r w:rsidRPr="0068193F">
        <w:t xml:space="preserve"> The impact of classroom overcrowding on child safeguarding outcomes in Nigeria. </w:t>
      </w:r>
      <w:r w:rsidRPr="0068193F">
        <w:rPr>
          <w:rStyle w:val="Emphasis"/>
        </w:rPr>
        <w:t>Journal of Childhood Education Safety</w:t>
      </w:r>
      <w:r w:rsidRPr="0068193F">
        <w:t xml:space="preserve">, 11(2), 103–117. </w:t>
      </w:r>
    </w:p>
    <w:p w:rsidR="004F245E" w:rsidRPr="00F84D07" w:rsidRDefault="004F245E" w:rsidP="00FA3A5E">
      <w:pPr>
        <w:ind w:left="720" w:hanging="720"/>
        <w:jc w:val="both"/>
        <w:rPr>
          <w:rFonts w:ascii="Times New Roman" w:hAnsi="Times New Roman" w:cs="Times New Roman"/>
          <w:sz w:val="24"/>
          <w:szCs w:val="24"/>
        </w:rPr>
      </w:pPr>
      <w:r w:rsidRPr="00F84D07">
        <w:rPr>
          <w:rFonts w:ascii="Times New Roman" w:hAnsi="Times New Roman" w:cs="Times New Roman"/>
          <w:sz w:val="24"/>
          <w:szCs w:val="24"/>
        </w:rPr>
        <w:t xml:space="preserve">Oladejo, A. (2022). The role of teacher-child ratio in child safeguarding practices in early childhood education centres in South-West Nigeria. </w:t>
      </w:r>
      <w:r w:rsidRPr="00F84D07">
        <w:rPr>
          <w:rStyle w:val="Emphasis"/>
          <w:rFonts w:ascii="Times New Roman" w:hAnsi="Times New Roman" w:cs="Times New Roman"/>
          <w:sz w:val="24"/>
          <w:szCs w:val="24"/>
        </w:rPr>
        <w:t>Journal of Early Childhood Studies</w:t>
      </w:r>
      <w:r w:rsidRPr="00F84D07">
        <w:rPr>
          <w:rFonts w:ascii="Times New Roman" w:hAnsi="Times New Roman" w:cs="Times New Roman"/>
          <w:sz w:val="24"/>
          <w:szCs w:val="24"/>
        </w:rPr>
        <w:t xml:space="preserve">, </w:t>
      </w:r>
      <w:r w:rsidRPr="00F84D07">
        <w:rPr>
          <w:rStyle w:val="Emphasis"/>
          <w:rFonts w:ascii="Times New Roman" w:hAnsi="Times New Roman" w:cs="Times New Roman"/>
          <w:sz w:val="24"/>
          <w:szCs w:val="24"/>
        </w:rPr>
        <w:t>12</w:t>
      </w:r>
      <w:r w:rsidRPr="00F84D07">
        <w:rPr>
          <w:rFonts w:ascii="Times New Roman" w:hAnsi="Times New Roman" w:cs="Times New Roman"/>
          <w:sz w:val="24"/>
          <w:szCs w:val="24"/>
        </w:rPr>
        <w:t>(3), 45-60.</w:t>
      </w:r>
    </w:p>
    <w:p w:rsidR="004F245E" w:rsidRDefault="004F245E" w:rsidP="00094521">
      <w:pPr>
        <w:ind w:left="720" w:hanging="720"/>
        <w:jc w:val="both"/>
        <w:rPr>
          <w:rFonts w:ascii="Times New Roman" w:hAnsi="Times New Roman" w:cs="Times New Roman"/>
          <w:sz w:val="24"/>
          <w:szCs w:val="24"/>
        </w:rPr>
      </w:pPr>
      <w:r w:rsidRPr="00E66C47">
        <w:rPr>
          <w:rFonts w:ascii="Times New Roman" w:hAnsi="Times New Roman" w:cs="Times New Roman"/>
          <w:sz w:val="24"/>
          <w:szCs w:val="24"/>
        </w:rPr>
        <w:t xml:space="preserve">Olaniyan, D. A., &amp; Obadara, O. E. (2022). Government policies and the regulation of school ownership in Nigeria. </w:t>
      </w:r>
      <w:r w:rsidRPr="00E6030A">
        <w:rPr>
          <w:rFonts w:ascii="Times New Roman" w:hAnsi="Times New Roman" w:cs="Times New Roman"/>
          <w:i/>
          <w:sz w:val="24"/>
          <w:szCs w:val="24"/>
        </w:rPr>
        <w:t>African Journal of Educational Studies, 20</w:t>
      </w:r>
      <w:r w:rsidRPr="00E66C47">
        <w:rPr>
          <w:rFonts w:ascii="Times New Roman" w:hAnsi="Times New Roman" w:cs="Times New Roman"/>
          <w:sz w:val="24"/>
          <w:szCs w:val="24"/>
        </w:rPr>
        <w:t>(1), 58-72.</w:t>
      </w:r>
    </w:p>
    <w:p w:rsidR="004F245E" w:rsidRDefault="004F245E" w:rsidP="002A4995">
      <w:pPr>
        <w:pStyle w:val="NormalWeb"/>
        <w:ind w:left="720" w:hanging="720"/>
        <w:jc w:val="both"/>
      </w:pPr>
      <w:r>
        <w:t xml:space="preserve">Olatunde, F. O., &amp; Musa, Y. B. (2020). Caregivers’ emotional readiness for child protection: Insights from Nigerian early childhood education centres. </w:t>
      </w:r>
      <w:r>
        <w:rPr>
          <w:rStyle w:val="Emphasis"/>
        </w:rPr>
        <w:t>Journal of Mental Health and Early Childhood</w:t>
      </w:r>
      <w:r>
        <w:t xml:space="preserve">, </w:t>
      </w:r>
      <w:r>
        <w:rPr>
          <w:rStyle w:val="Emphasis"/>
        </w:rPr>
        <w:t>7</w:t>
      </w:r>
      <w:r>
        <w:t xml:space="preserve">(1), 58-69. </w:t>
      </w:r>
    </w:p>
    <w:p w:rsidR="004F245E" w:rsidRPr="001A60A7" w:rsidRDefault="004F245E" w:rsidP="001A60A7">
      <w:pPr>
        <w:spacing w:line="240" w:lineRule="auto"/>
        <w:ind w:left="720" w:hanging="720"/>
        <w:jc w:val="both"/>
        <w:rPr>
          <w:rFonts w:ascii="Times New Roman" w:hAnsi="Times New Roman" w:cs="Times New Roman"/>
          <w:color w:val="000000" w:themeColor="text1"/>
          <w:sz w:val="24"/>
          <w:szCs w:val="24"/>
        </w:rPr>
      </w:pPr>
      <w:r w:rsidRPr="001A60A7">
        <w:rPr>
          <w:rFonts w:ascii="Times New Roman" w:hAnsi="Times New Roman" w:cs="Times New Roman"/>
          <w:color w:val="000000" w:themeColor="text1"/>
          <w:sz w:val="24"/>
          <w:szCs w:val="24"/>
        </w:rPr>
        <w:t xml:space="preserve">Olayanju, A. M., Ajayi, O. K., &amp; Adeleke, A. M. (2021). Teacher quality and student academic performance in public secondary schools in Lagos State, Nigeria. </w:t>
      </w:r>
      <w:r w:rsidRPr="00EB189F">
        <w:rPr>
          <w:rFonts w:ascii="Times New Roman" w:hAnsi="Times New Roman" w:cs="Times New Roman"/>
          <w:i/>
          <w:color w:val="000000" w:themeColor="text1"/>
          <w:sz w:val="24"/>
          <w:szCs w:val="24"/>
        </w:rPr>
        <w:t>Journal of Education and Learning, 10</w:t>
      </w:r>
      <w:r w:rsidRPr="001A60A7">
        <w:rPr>
          <w:rFonts w:ascii="Times New Roman" w:hAnsi="Times New Roman" w:cs="Times New Roman"/>
          <w:color w:val="000000" w:themeColor="text1"/>
          <w:sz w:val="24"/>
          <w:szCs w:val="24"/>
        </w:rPr>
        <w:t>(3), 115-125.</w:t>
      </w:r>
    </w:p>
    <w:p w:rsidR="004F245E" w:rsidRDefault="004F245E" w:rsidP="002A4995">
      <w:pPr>
        <w:pStyle w:val="NormalWeb"/>
        <w:ind w:left="720" w:hanging="720"/>
        <w:jc w:val="both"/>
      </w:pPr>
      <w:r>
        <w:t xml:space="preserve">Olufunke, F. O., &amp; Ogundele, T. T. (2021). Parental involvement and child safeguarding in early childhood education centres: Evidence from Nigeria. </w:t>
      </w:r>
      <w:r>
        <w:rPr>
          <w:rStyle w:val="Emphasis"/>
        </w:rPr>
        <w:t>Nigerian Journal of Childhood Education</w:t>
      </w:r>
      <w:r>
        <w:t xml:space="preserve">, </w:t>
      </w:r>
      <w:r>
        <w:rPr>
          <w:rStyle w:val="Emphasis"/>
        </w:rPr>
        <w:t>11</w:t>
      </w:r>
      <w:r>
        <w:t xml:space="preserve">(2), 77-90. </w:t>
      </w:r>
    </w:p>
    <w:p w:rsidR="004F245E" w:rsidRDefault="004F245E" w:rsidP="002A4995">
      <w:pPr>
        <w:pStyle w:val="NormalWeb"/>
        <w:ind w:left="720" w:hanging="720"/>
        <w:jc w:val="both"/>
      </w:pPr>
      <w:r>
        <w:t xml:space="preserve">Oluwakemi, A. J., &amp; Adeola, K. T. (2022). Teacher-child interaction in early childhood education: The significance of teacher-child ratios. </w:t>
      </w:r>
      <w:r>
        <w:rPr>
          <w:rStyle w:val="Emphasis"/>
        </w:rPr>
        <w:t>Journal of Early Learning and Development</w:t>
      </w:r>
      <w:r>
        <w:t xml:space="preserve">, </w:t>
      </w:r>
      <w:r>
        <w:rPr>
          <w:rStyle w:val="Emphasis"/>
        </w:rPr>
        <w:t>8</w:t>
      </w:r>
      <w:r>
        <w:t>(4), 49-63.</w:t>
      </w:r>
    </w:p>
    <w:p w:rsidR="004F245E" w:rsidRDefault="004F245E" w:rsidP="002A4995">
      <w:pPr>
        <w:pStyle w:val="NormalWeb"/>
        <w:ind w:left="720" w:hanging="720"/>
        <w:jc w:val="both"/>
      </w:pPr>
      <w:r>
        <w:t xml:space="preserve">Owusu, J. B., &amp; Mensah, P. K. (2021). Caregivers’ capacity in ensuring children's well-being in early childhood education: A case study in West Africa. </w:t>
      </w:r>
      <w:r>
        <w:rPr>
          <w:rStyle w:val="Emphasis"/>
        </w:rPr>
        <w:t>International Journal of Child Care and Education Policy</w:t>
      </w:r>
      <w:r>
        <w:t xml:space="preserve">, </w:t>
      </w:r>
      <w:r>
        <w:rPr>
          <w:rStyle w:val="Emphasis"/>
        </w:rPr>
        <w:t>15</w:t>
      </w:r>
      <w:r>
        <w:t xml:space="preserve">(1), 24-36. </w:t>
      </w:r>
    </w:p>
    <w:p w:rsidR="004F245E" w:rsidRPr="00974771" w:rsidRDefault="004F245E" w:rsidP="00974771">
      <w:pPr>
        <w:spacing w:line="240" w:lineRule="auto"/>
        <w:ind w:left="720" w:hanging="720"/>
        <w:jc w:val="both"/>
        <w:rPr>
          <w:rFonts w:ascii="Times New Roman" w:hAnsi="Times New Roman" w:cs="Times New Roman"/>
          <w:color w:val="000000" w:themeColor="text1"/>
          <w:sz w:val="24"/>
          <w:szCs w:val="24"/>
        </w:rPr>
      </w:pPr>
      <w:r w:rsidRPr="00974771">
        <w:rPr>
          <w:rFonts w:ascii="Times New Roman" w:hAnsi="Times New Roman" w:cs="Times New Roman"/>
          <w:color w:val="000000" w:themeColor="text1"/>
          <w:sz w:val="24"/>
          <w:szCs w:val="24"/>
        </w:rPr>
        <w:t>Park, M., Jeon, S., Kim, M., &amp; Park, H. (2023). Strength and resilience for kins</w:t>
      </w:r>
      <w:r>
        <w:rPr>
          <w:rFonts w:ascii="Times New Roman" w:hAnsi="Times New Roman" w:cs="Times New Roman"/>
          <w:color w:val="000000" w:themeColor="text1"/>
          <w:sz w:val="24"/>
          <w:szCs w:val="24"/>
        </w:rPr>
        <w:t>hip caregivers raising children.</w:t>
      </w:r>
      <w:r w:rsidRPr="0097477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Pr="00EB189F">
        <w:rPr>
          <w:rFonts w:ascii="Times New Roman" w:hAnsi="Times New Roman" w:cs="Times New Roman"/>
          <w:color w:val="000000" w:themeColor="text1"/>
          <w:sz w:val="24"/>
          <w:szCs w:val="24"/>
        </w:rPr>
        <w:t xml:space="preserve"> scoping review</w:t>
      </w:r>
      <w:r w:rsidRPr="00EB189F">
        <w:rPr>
          <w:rFonts w:ascii="Times New Roman" w:hAnsi="Times New Roman" w:cs="Times New Roman"/>
          <w:i/>
          <w:color w:val="000000" w:themeColor="text1"/>
          <w:sz w:val="24"/>
          <w:szCs w:val="24"/>
        </w:rPr>
        <w:t>. Societies, 13</w:t>
      </w:r>
      <w:r w:rsidRPr="00974771">
        <w:rPr>
          <w:rFonts w:ascii="Times New Roman" w:hAnsi="Times New Roman" w:cs="Times New Roman"/>
          <w:color w:val="000000" w:themeColor="text1"/>
          <w:sz w:val="24"/>
          <w:szCs w:val="24"/>
        </w:rPr>
        <w:t xml:space="preserve">(12), 249. </w:t>
      </w:r>
      <w:hyperlink r:id="rId21" w:history="1">
        <w:r w:rsidRPr="00974771">
          <w:rPr>
            <w:rStyle w:val="Hyperlink"/>
            <w:rFonts w:ascii="Times New Roman" w:hAnsi="Times New Roman" w:cs="Times New Roman"/>
            <w:color w:val="000000" w:themeColor="text1"/>
            <w:sz w:val="24"/>
            <w:szCs w:val="24"/>
          </w:rPr>
          <w:t>https://doi.org/10.3390/soc13120249</w:t>
        </w:r>
      </w:hyperlink>
    </w:p>
    <w:p w:rsidR="004F245E" w:rsidRPr="00FB42C5" w:rsidRDefault="004F245E" w:rsidP="0053655E">
      <w:pPr>
        <w:spacing w:after="240" w:line="240" w:lineRule="auto"/>
        <w:ind w:left="720" w:hanging="720"/>
        <w:jc w:val="both"/>
        <w:rPr>
          <w:rFonts w:ascii="Times New Roman" w:hAnsi="Times New Roman" w:cs="Times New Roman"/>
          <w:sz w:val="24"/>
          <w:szCs w:val="24"/>
        </w:rPr>
      </w:pPr>
      <w:r w:rsidRPr="00FB42C5">
        <w:rPr>
          <w:rFonts w:ascii="Times New Roman" w:hAnsi="Times New Roman" w:cs="Times New Roman"/>
          <w:sz w:val="24"/>
          <w:szCs w:val="24"/>
        </w:rPr>
        <w:lastRenderedPageBreak/>
        <w:t xml:space="preserve">Peterson, L., Molloy, M., Moller, N. P., &amp; Deviese, T. (2021). Maternal capacity to safeguard: Narratives of pain and survival from vulnerable communities. </w:t>
      </w:r>
      <w:r w:rsidRPr="00FB42C5">
        <w:rPr>
          <w:rFonts w:ascii="Times New Roman" w:hAnsi="Times New Roman" w:cs="Times New Roman"/>
          <w:i/>
          <w:iCs/>
          <w:sz w:val="24"/>
          <w:szCs w:val="24"/>
        </w:rPr>
        <w:t>Child Abuse Review</w:t>
      </w:r>
      <w:r w:rsidRPr="00FB42C5">
        <w:rPr>
          <w:rFonts w:ascii="Times New Roman" w:hAnsi="Times New Roman" w:cs="Times New Roman"/>
          <w:sz w:val="24"/>
          <w:szCs w:val="24"/>
        </w:rPr>
        <w:t>, 30(3), 256-273.</w:t>
      </w:r>
    </w:p>
    <w:p w:rsidR="004F245E" w:rsidRDefault="004F245E" w:rsidP="002A4995">
      <w:pPr>
        <w:pStyle w:val="NormalWeb"/>
        <w:ind w:left="720" w:hanging="720"/>
        <w:jc w:val="both"/>
      </w:pPr>
      <w:r w:rsidRPr="00053A7B">
        <w:t xml:space="preserve">Pianta, R. C., &amp; Barnett, W. S. (2020). </w:t>
      </w:r>
      <w:r w:rsidRPr="00053A7B">
        <w:rPr>
          <w:i/>
          <w:iCs/>
        </w:rPr>
        <w:t>Preschool education and its lasting effects: Research and policy implications</w:t>
      </w:r>
      <w:r w:rsidRPr="00053A7B">
        <w:t>. Brookings Institution.</w:t>
      </w:r>
    </w:p>
    <w:p w:rsidR="004F245E" w:rsidRDefault="004F245E" w:rsidP="00094521">
      <w:pPr>
        <w:ind w:left="720" w:hanging="720"/>
        <w:jc w:val="both"/>
        <w:rPr>
          <w:rFonts w:ascii="Times New Roman" w:hAnsi="Times New Roman" w:cs="Times New Roman"/>
          <w:sz w:val="24"/>
          <w:szCs w:val="24"/>
        </w:rPr>
      </w:pPr>
      <w:r w:rsidRPr="00884444">
        <w:rPr>
          <w:rFonts w:ascii="Times New Roman" w:hAnsi="Times New Roman" w:cs="Times New Roman"/>
          <w:sz w:val="24"/>
          <w:szCs w:val="24"/>
        </w:rPr>
        <w:t xml:space="preserve">Pianta, R. C., Barnett, W. S., Burchinal, M., &amp; Thornburg, K. R. (2020). The effects of preschool education: What we know, how public policy is or is not aligned with the evidence base, and what we need to know. </w:t>
      </w:r>
      <w:r w:rsidRPr="00E60AE1">
        <w:rPr>
          <w:rFonts w:ascii="Times New Roman" w:hAnsi="Times New Roman" w:cs="Times New Roman"/>
          <w:i/>
          <w:sz w:val="24"/>
          <w:szCs w:val="24"/>
        </w:rPr>
        <w:t>Psychological Science in the Public Interest, 10</w:t>
      </w:r>
      <w:r>
        <w:rPr>
          <w:rFonts w:ascii="Times New Roman" w:hAnsi="Times New Roman" w:cs="Times New Roman"/>
          <w:sz w:val="24"/>
          <w:szCs w:val="24"/>
        </w:rPr>
        <w:t>(2), 49-88.</w:t>
      </w:r>
    </w:p>
    <w:p w:rsidR="004F245E" w:rsidRPr="00FB42C5" w:rsidRDefault="004F245E" w:rsidP="0053655E">
      <w:pPr>
        <w:spacing w:after="240" w:line="240" w:lineRule="auto"/>
        <w:ind w:left="720" w:hanging="720"/>
        <w:jc w:val="both"/>
        <w:rPr>
          <w:rFonts w:ascii="Times New Roman" w:hAnsi="Times New Roman" w:cs="Times New Roman"/>
          <w:sz w:val="24"/>
          <w:szCs w:val="24"/>
        </w:rPr>
      </w:pPr>
      <w:r w:rsidRPr="00FB42C5">
        <w:rPr>
          <w:rFonts w:ascii="Times New Roman" w:hAnsi="Times New Roman" w:cs="Times New Roman"/>
          <w:sz w:val="24"/>
          <w:szCs w:val="24"/>
        </w:rPr>
        <w:t xml:space="preserve">Piercy, K. W., &amp; Finn, L. (2019). Predicting caregiver patience and resilience among Alzheimer's caregivers. </w:t>
      </w:r>
      <w:r w:rsidRPr="00FB42C5">
        <w:rPr>
          <w:rFonts w:ascii="Times New Roman" w:hAnsi="Times New Roman" w:cs="Times New Roman"/>
          <w:i/>
          <w:iCs/>
          <w:sz w:val="24"/>
          <w:szCs w:val="24"/>
        </w:rPr>
        <w:t>Journal of Gerontological Social Work</w:t>
      </w:r>
      <w:r w:rsidRPr="00FB42C5">
        <w:rPr>
          <w:rFonts w:ascii="Times New Roman" w:hAnsi="Times New Roman" w:cs="Times New Roman"/>
          <w:sz w:val="24"/>
          <w:szCs w:val="24"/>
        </w:rPr>
        <w:t xml:space="preserve">, </w:t>
      </w:r>
      <w:r w:rsidRPr="007C31D4">
        <w:rPr>
          <w:rFonts w:ascii="Times New Roman" w:hAnsi="Times New Roman" w:cs="Times New Roman"/>
          <w:i/>
          <w:sz w:val="24"/>
          <w:szCs w:val="24"/>
        </w:rPr>
        <w:t>62</w:t>
      </w:r>
      <w:r w:rsidRPr="00FB42C5">
        <w:rPr>
          <w:rFonts w:ascii="Times New Roman" w:hAnsi="Times New Roman" w:cs="Times New Roman"/>
          <w:sz w:val="24"/>
          <w:szCs w:val="24"/>
        </w:rPr>
        <w:t>(8), 891-907.</w:t>
      </w:r>
    </w:p>
    <w:p w:rsidR="004F245E" w:rsidRPr="00FB42C5" w:rsidRDefault="004F245E" w:rsidP="0053655E">
      <w:pPr>
        <w:spacing w:after="240" w:line="240" w:lineRule="auto"/>
        <w:ind w:left="720" w:hanging="720"/>
        <w:jc w:val="both"/>
        <w:rPr>
          <w:rFonts w:ascii="Times New Roman" w:hAnsi="Times New Roman" w:cs="Times New Roman"/>
          <w:sz w:val="24"/>
          <w:szCs w:val="24"/>
        </w:rPr>
      </w:pPr>
      <w:r w:rsidRPr="00FB42C5">
        <w:rPr>
          <w:rFonts w:ascii="Times New Roman" w:hAnsi="Times New Roman" w:cs="Times New Roman"/>
          <w:sz w:val="24"/>
          <w:szCs w:val="24"/>
        </w:rPr>
        <w:t xml:space="preserve">Powell, D., Diamond, K. E., &amp; Burchinal, M. R. (2017). Teacher-family relationships and children's </w:t>
      </w:r>
      <w:r>
        <w:rPr>
          <w:rFonts w:ascii="Times New Roman" w:hAnsi="Times New Roman" w:cs="Times New Roman"/>
          <w:sz w:val="24"/>
          <w:szCs w:val="24"/>
        </w:rPr>
        <w:t>behaviour</w:t>
      </w:r>
      <w:r w:rsidRPr="00FB42C5">
        <w:rPr>
          <w:rFonts w:ascii="Times New Roman" w:hAnsi="Times New Roman" w:cs="Times New Roman"/>
          <w:sz w:val="24"/>
          <w:szCs w:val="24"/>
        </w:rPr>
        <w:t xml:space="preserve"> problems: The moderating role of child care type. </w:t>
      </w:r>
      <w:r w:rsidRPr="00FB42C5">
        <w:rPr>
          <w:rFonts w:ascii="Times New Roman" w:hAnsi="Times New Roman" w:cs="Times New Roman"/>
          <w:i/>
          <w:iCs/>
          <w:sz w:val="24"/>
          <w:szCs w:val="24"/>
        </w:rPr>
        <w:t>Early Childhood Research Quarterly</w:t>
      </w:r>
      <w:r w:rsidRPr="007C31D4">
        <w:rPr>
          <w:rFonts w:ascii="Times New Roman" w:hAnsi="Times New Roman" w:cs="Times New Roman"/>
          <w:i/>
          <w:sz w:val="24"/>
          <w:szCs w:val="24"/>
        </w:rPr>
        <w:t>, 41</w:t>
      </w:r>
      <w:r w:rsidRPr="00FB42C5">
        <w:rPr>
          <w:rFonts w:ascii="Times New Roman" w:hAnsi="Times New Roman" w:cs="Times New Roman"/>
          <w:sz w:val="24"/>
          <w:szCs w:val="24"/>
        </w:rPr>
        <w:t>, 155-167.</w:t>
      </w:r>
    </w:p>
    <w:p w:rsidR="004F245E" w:rsidRPr="00FB42C5" w:rsidRDefault="004F245E" w:rsidP="0053655E">
      <w:pPr>
        <w:spacing w:after="240" w:line="240" w:lineRule="auto"/>
        <w:ind w:left="720" w:hanging="720"/>
        <w:jc w:val="both"/>
        <w:rPr>
          <w:rFonts w:ascii="Times New Roman" w:hAnsi="Times New Roman" w:cs="Times New Roman"/>
          <w:sz w:val="24"/>
          <w:szCs w:val="24"/>
        </w:rPr>
      </w:pPr>
      <w:r w:rsidRPr="00FB42C5">
        <w:rPr>
          <w:rFonts w:ascii="Times New Roman" w:hAnsi="Times New Roman" w:cs="Times New Roman"/>
          <w:sz w:val="24"/>
          <w:szCs w:val="24"/>
        </w:rPr>
        <w:t xml:space="preserve">Radford, L., &amp; Houghton, A. (2019). </w:t>
      </w:r>
      <w:r w:rsidRPr="007C31D4">
        <w:rPr>
          <w:rFonts w:ascii="Times New Roman" w:hAnsi="Times New Roman" w:cs="Times New Roman"/>
          <w:i/>
          <w:sz w:val="24"/>
          <w:szCs w:val="24"/>
        </w:rPr>
        <w:t>Child abuse and neglect in the UK today. NSPCC Learning</w:t>
      </w:r>
      <w:r w:rsidRPr="00FB42C5">
        <w:rPr>
          <w:rFonts w:ascii="Times New Roman" w:hAnsi="Times New Roman" w:cs="Times New Roman"/>
          <w:sz w:val="24"/>
          <w:szCs w:val="24"/>
        </w:rPr>
        <w:t>. Retrieved October 12, 2023 from: https://learning.nspcc.org.uk/research-resources/2019/child-abuse-neglect-uk-today-neglect-case-reviews</w:t>
      </w:r>
    </w:p>
    <w:p w:rsidR="004F245E" w:rsidRPr="00FB42C5" w:rsidRDefault="004F245E" w:rsidP="0053655E">
      <w:pPr>
        <w:spacing w:after="240" w:line="240" w:lineRule="auto"/>
        <w:ind w:left="720" w:hanging="720"/>
        <w:jc w:val="both"/>
        <w:rPr>
          <w:rFonts w:ascii="Times New Roman" w:hAnsi="Times New Roman" w:cs="Times New Roman"/>
          <w:sz w:val="24"/>
          <w:szCs w:val="24"/>
        </w:rPr>
      </w:pPr>
      <w:r w:rsidRPr="00FB42C5">
        <w:rPr>
          <w:rFonts w:ascii="Times New Roman" w:hAnsi="Times New Roman" w:cs="Times New Roman"/>
          <w:sz w:val="24"/>
          <w:szCs w:val="24"/>
        </w:rPr>
        <w:t xml:space="preserve">Ridder, H. M., Roorda, L. D., &amp; Koopmans, R. T. (2018). The contribution of caregiver flexibility and patience to quality of life in individuals with dementia: An exploratory study. </w:t>
      </w:r>
      <w:r w:rsidRPr="00FB42C5">
        <w:rPr>
          <w:rFonts w:ascii="Times New Roman" w:hAnsi="Times New Roman" w:cs="Times New Roman"/>
          <w:i/>
          <w:iCs/>
          <w:sz w:val="24"/>
          <w:szCs w:val="24"/>
        </w:rPr>
        <w:t>Aging &amp; Mental Health</w:t>
      </w:r>
      <w:r w:rsidRPr="00FB42C5">
        <w:rPr>
          <w:rFonts w:ascii="Times New Roman" w:hAnsi="Times New Roman" w:cs="Times New Roman"/>
          <w:sz w:val="24"/>
          <w:szCs w:val="24"/>
        </w:rPr>
        <w:t>, 22(4), 460-467.</w:t>
      </w:r>
    </w:p>
    <w:p w:rsidR="004F245E" w:rsidRPr="00974771" w:rsidRDefault="004F245E" w:rsidP="00974771">
      <w:pPr>
        <w:spacing w:line="240" w:lineRule="auto"/>
        <w:ind w:left="720" w:hanging="720"/>
        <w:jc w:val="both"/>
        <w:rPr>
          <w:rFonts w:ascii="Times New Roman" w:hAnsi="Times New Roman" w:cs="Times New Roman"/>
          <w:color w:val="000000" w:themeColor="text1"/>
          <w:sz w:val="24"/>
          <w:szCs w:val="24"/>
        </w:rPr>
      </w:pPr>
      <w:r w:rsidRPr="00974771">
        <w:rPr>
          <w:rFonts w:ascii="Times New Roman" w:hAnsi="Times New Roman" w:cs="Times New Roman"/>
          <w:color w:val="000000" w:themeColor="text1"/>
          <w:sz w:val="24"/>
          <w:szCs w:val="24"/>
        </w:rPr>
        <w:t xml:space="preserve">Save the Children. (2018). </w:t>
      </w:r>
      <w:r w:rsidRPr="00F31074">
        <w:rPr>
          <w:rFonts w:ascii="Times New Roman" w:hAnsi="Times New Roman" w:cs="Times New Roman"/>
          <w:i/>
          <w:color w:val="000000" w:themeColor="text1"/>
          <w:sz w:val="24"/>
          <w:szCs w:val="24"/>
        </w:rPr>
        <w:t>Quality basic education programme: briefing note</w:t>
      </w:r>
      <w:r w:rsidRPr="00974771">
        <w:rPr>
          <w:rFonts w:ascii="Times New Roman" w:hAnsi="Times New Roman" w:cs="Times New Roman"/>
          <w:color w:val="000000" w:themeColor="text1"/>
          <w:sz w:val="24"/>
          <w:szCs w:val="24"/>
        </w:rPr>
        <w:t xml:space="preserve">. Retrieved from </w:t>
      </w:r>
      <w:hyperlink r:id="rId22" w:history="1">
        <w:r w:rsidRPr="00974771">
          <w:rPr>
            <w:rStyle w:val="Hyperlink"/>
            <w:rFonts w:ascii="Times New Roman" w:hAnsi="Times New Roman" w:cs="Times New Roman"/>
            <w:color w:val="000000" w:themeColor="text1"/>
            <w:sz w:val="24"/>
            <w:szCs w:val="24"/>
          </w:rPr>
          <w:t>https://nigeria.savethechildren.net/sites/nigeria.savethechildren.net/files/library/nigeria%20final%20quality%20basic%20education%20programme%20briefing%20note%20-%20april%202018.pdf</w:t>
        </w:r>
      </w:hyperlink>
    </w:p>
    <w:p w:rsidR="004F245E" w:rsidRPr="00974771" w:rsidRDefault="00B22062" w:rsidP="00974771">
      <w:pPr>
        <w:spacing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Rowan</w:t>
      </w:r>
      <w:r w:rsidR="004F245E">
        <w:rPr>
          <w:rFonts w:ascii="Times New Roman" w:hAnsi="Times New Roman" w:cs="Times New Roman"/>
          <w:color w:val="000000" w:themeColor="text1"/>
          <w:sz w:val="24"/>
          <w:szCs w:val="24"/>
        </w:rPr>
        <w:t>, R. W.</w:t>
      </w:r>
      <w:r w:rsidR="004F245E" w:rsidRPr="009E2F75">
        <w:rPr>
          <w:rFonts w:ascii="Times New Roman" w:hAnsi="Times New Roman" w:cs="Times New Roman"/>
          <w:color w:val="000000" w:themeColor="text1"/>
          <w:sz w:val="24"/>
          <w:szCs w:val="24"/>
        </w:rPr>
        <w:t xml:space="preserve"> </w:t>
      </w:r>
      <w:r w:rsidR="004F245E">
        <w:rPr>
          <w:rFonts w:ascii="Times New Roman" w:hAnsi="Times New Roman" w:cs="Times New Roman"/>
          <w:color w:val="000000" w:themeColor="text1"/>
          <w:sz w:val="24"/>
          <w:szCs w:val="24"/>
        </w:rPr>
        <w:t>&amp;</w:t>
      </w:r>
      <w:r w:rsidR="004F245E" w:rsidRPr="009E2F75">
        <w:rPr>
          <w:rFonts w:ascii="Times New Roman" w:hAnsi="Times New Roman" w:cs="Times New Roman"/>
          <w:color w:val="000000" w:themeColor="text1"/>
          <w:sz w:val="24"/>
          <w:szCs w:val="24"/>
        </w:rPr>
        <w:t xml:space="preserve"> Meyer</w:t>
      </w:r>
      <w:r w:rsidR="004F245E">
        <w:rPr>
          <w:rFonts w:ascii="Times New Roman" w:hAnsi="Times New Roman" w:cs="Times New Roman"/>
          <w:color w:val="000000" w:themeColor="text1"/>
          <w:sz w:val="24"/>
          <w:szCs w:val="24"/>
        </w:rPr>
        <w:t>, J. W.</w:t>
      </w:r>
      <w:r w:rsidR="004F245E" w:rsidRPr="00974771">
        <w:rPr>
          <w:rFonts w:ascii="Times New Roman" w:hAnsi="Times New Roman" w:cs="Times New Roman"/>
          <w:color w:val="000000" w:themeColor="text1"/>
          <w:sz w:val="24"/>
          <w:szCs w:val="24"/>
        </w:rPr>
        <w:t xml:space="preserve"> (1977). Institutionalized organizations: Formal structure as myth and ceremony. </w:t>
      </w:r>
      <w:r w:rsidR="004F245E" w:rsidRPr="00D317D9">
        <w:rPr>
          <w:rFonts w:ascii="Times New Roman" w:hAnsi="Times New Roman" w:cs="Times New Roman"/>
          <w:i/>
          <w:color w:val="000000" w:themeColor="text1"/>
          <w:sz w:val="24"/>
          <w:szCs w:val="24"/>
        </w:rPr>
        <w:t>American Journal of Sociology, 83</w:t>
      </w:r>
      <w:r w:rsidR="004F245E" w:rsidRPr="00974771">
        <w:rPr>
          <w:rFonts w:ascii="Times New Roman" w:hAnsi="Times New Roman" w:cs="Times New Roman"/>
          <w:color w:val="000000" w:themeColor="text1"/>
          <w:sz w:val="24"/>
          <w:szCs w:val="24"/>
        </w:rPr>
        <w:t>(2), 340-363.</w:t>
      </w:r>
    </w:p>
    <w:p w:rsidR="004F245E" w:rsidRPr="00FB42C5" w:rsidRDefault="004F245E" w:rsidP="0053655E">
      <w:pPr>
        <w:spacing w:after="240" w:line="240" w:lineRule="auto"/>
        <w:ind w:left="720" w:hanging="720"/>
        <w:jc w:val="both"/>
        <w:rPr>
          <w:rFonts w:ascii="Times New Roman" w:hAnsi="Times New Roman" w:cs="Times New Roman"/>
          <w:sz w:val="24"/>
          <w:szCs w:val="24"/>
        </w:rPr>
      </w:pPr>
      <w:r w:rsidRPr="00FB42C5">
        <w:rPr>
          <w:rFonts w:ascii="Times New Roman" w:hAnsi="Times New Roman" w:cs="Times New Roman"/>
          <w:sz w:val="24"/>
          <w:szCs w:val="24"/>
        </w:rPr>
        <w:t xml:space="preserve">Shin, M., Kwon, K. A., &amp; Lee, C. M. (2020). Culturally competent early childhood teachers: A systematic literature review. </w:t>
      </w:r>
      <w:r w:rsidRPr="00F31074">
        <w:rPr>
          <w:rFonts w:ascii="Times New Roman" w:hAnsi="Times New Roman" w:cs="Times New Roman"/>
          <w:i/>
          <w:sz w:val="24"/>
          <w:szCs w:val="24"/>
        </w:rPr>
        <w:t>Early Child Development and Care, 190</w:t>
      </w:r>
      <w:r w:rsidRPr="00FB42C5">
        <w:rPr>
          <w:rFonts w:ascii="Times New Roman" w:hAnsi="Times New Roman" w:cs="Times New Roman"/>
          <w:sz w:val="24"/>
          <w:szCs w:val="24"/>
        </w:rPr>
        <w:t>(1), 42-59.</w:t>
      </w:r>
    </w:p>
    <w:p w:rsidR="004F245E" w:rsidRPr="00FB42C5" w:rsidRDefault="004F245E" w:rsidP="0053655E">
      <w:pPr>
        <w:spacing w:after="240" w:line="240" w:lineRule="auto"/>
        <w:ind w:left="720" w:hanging="720"/>
        <w:jc w:val="both"/>
        <w:rPr>
          <w:rFonts w:ascii="Times New Roman" w:hAnsi="Times New Roman" w:cs="Times New Roman"/>
          <w:sz w:val="24"/>
          <w:szCs w:val="24"/>
        </w:rPr>
      </w:pPr>
      <w:r w:rsidRPr="00FB42C5">
        <w:rPr>
          <w:rFonts w:ascii="Times New Roman" w:hAnsi="Times New Roman" w:cs="Times New Roman"/>
          <w:sz w:val="24"/>
          <w:szCs w:val="24"/>
        </w:rPr>
        <w:t xml:space="preserve">Sidebotham, P., Ward, L., Brown, K., Goddard, C., &amp; Wiegand, P. (2021). Rebalancing professional practice: Whose voice is important when safeguarding children in families with complex needs? </w:t>
      </w:r>
      <w:r w:rsidRPr="00FB42C5">
        <w:rPr>
          <w:rFonts w:ascii="Times New Roman" w:hAnsi="Times New Roman" w:cs="Times New Roman"/>
          <w:i/>
          <w:iCs/>
          <w:sz w:val="24"/>
          <w:szCs w:val="24"/>
        </w:rPr>
        <w:t>Child Abuse Review</w:t>
      </w:r>
      <w:r w:rsidRPr="00FB42C5">
        <w:rPr>
          <w:rFonts w:ascii="Times New Roman" w:hAnsi="Times New Roman" w:cs="Times New Roman"/>
          <w:sz w:val="24"/>
          <w:szCs w:val="24"/>
        </w:rPr>
        <w:t>, 30(3), 223-237.</w:t>
      </w:r>
    </w:p>
    <w:p w:rsidR="004F245E" w:rsidRPr="00FB42C5" w:rsidRDefault="004F245E" w:rsidP="0053655E">
      <w:pPr>
        <w:spacing w:after="240" w:line="240" w:lineRule="auto"/>
        <w:ind w:left="720" w:hanging="720"/>
        <w:jc w:val="both"/>
        <w:rPr>
          <w:rFonts w:ascii="Times New Roman" w:hAnsi="Times New Roman" w:cs="Times New Roman"/>
          <w:sz w:val="24"/>
          <w:szCs w:val="24"/>
        </w:rPr>
      </w:pPr>
      <w:r w:rsidRPr="00FB42C5">
        <w:rPr>
          <w:rFonts w:ascii="Times New Roman" w:hAnsi="Times New Roman" w:cs="Times New Roman"/>
          <w:sz w:val="24"/>
          <w:szCs w:val="24"/>
        </w:rPr>
        <w:t xml:space="preserve">Simons, A., Snijder, E., Mulder, E., Leseman, P., &amp; van IJzendoorn, M. (2022). Parental perceptions of risk and protective factors for child maltreatment: A systematic review. </w:t>
      </w:r>
      <w:r w:rsidRPr="00FB42C5">
        <w:rPr>
          <w:rFonts w:ascii="Times New Roman" w:hAnsi="Times New Roman" w:cs="Times New Roman"/>
          <w:i/>
          <w:iCs/>
          <w:sz w:val="24"/>
          <w:szCs w:val="24"/>
        </w:rPr>
        <w:t>Child Abuse &amp; Neglect</w:t>
      </w:r>
      <w:r w:rsidRPr="00FB42C5">
        <w:rPr>
          <w:rFonts w:ascii="Times New Roman" w:hAnsi="Times New Roman" w:cs="Times New Roman"/>
          <w:sz w:val="24"/>
          <w:szCs w:val="24"/>
        </w:rPr>
        <w:t>, 124, 105193.</w:t>
      </w:r>
    </w:p>
    <w:p w:rsidR="004F245E" w:rsidRPr="00D238ED" w:rsidRDefault="004F245E" w:rsidP="00D238ED">
      <w:pPr>
        <w:spacing w:line="240" w:lineRule="auto"/>
        <w:ind w:left="720" w:hanging="720"/>
        <w:jc w:val="both"/>
        <w:rPr>
          <w:rFonts w:ascii="Times New Roman" w:hAnsi="Times New Roman" w:cs="Times New Roman"/>
          <w:color w:val="000000" w:themeColor="text1"/>
          <w:sz w:val="24"/>
          <w:szCs w:val="24"/>
        </w:rPr>
      </w:pPr>
      <w:r w:rsidRPr="00D238ED">
        <w:rPr>
          <w:rFonts w:ascii="Times New Roman" w:hAnsi="Times New Roman" w:cs="Times New Roman"/>
          <w:color w:val="000000" w:themeColor="text1"/>
          <w:sz w:val="24"/>
          <w:szCs w:val="24"/>
        </w:rPr>
        <w:t xml:space="preserve">Slot, P. L., Leseman, P. P. M., Verhagen, J., &amp; Mulder, H. (2015). Associations between structural quality aspects and process quality in </w:t>
      </w:r>
      <w:proofErr w:type="gramStart"/>
      <w:r w:rsidRPr="00D238ED">
        <w:rPr>
          <w:rFonts w:ascii="Times New Roman" w:hAnsi="Times New Roman" w:cs="Times New Roman"/>
          <w:color w:val="000000" w:themeColor="text1"/>
          <w:sz w:val="24"/>
          <w:szCs w:val="24"/>
        </w:rPr>
        <w:t>dutch</w:t>
      </w:r>
      <w:proofErr w:type="gramEnd"/>
      <w:r w:rsidRPr="00D238ED">
        <w:rPr>
          <w:rFonts w:ascii="Times New Roman" w:hAnsi="Times New Roman" w:cs="Times New Roman"/>
          <w:color w:val="000000" w:themeColor="text1"/>
          <w:sz w:val="24"/>
          <w:szCs w:val="24"/>
        </w:rPr>
        <w:t xml:space="preserve"> early childhood education and care settings. </w:t>
      </w:r>
      <w:r w:rsidRPr="00BE2424">
        <w:rPr>
          <w:rFonts w:ascii="Times New Roman" w:hAnsi="Times New Roman" w:cs="Times New Roman"/>
          <w:i/>
          <w:color w:val="000000" w:themeColor="text1"/>
          <w:sz w:val="24"/>
          <w:szCs w:val="24"/>
        </w:rPr>
        <w:t>Early Childhood Research Quarterly, 33</w:t>
      </w:r>
      <w:r w:rsidRPr="00D238ED">
        <w:rPr>
          <w:rFonts w:ascii="Times New Roman" w:hAnsi="Times New Roman" w:cs="Times New Roman"/>
          <w:color w:val="000000" w:themeColor="text1"/>
          <w:sz w:val="24"/>
          <w:szCs w:val="24"/>
        </w:rPr>
        <w:t>, 64-76.</w:t>
      </w:r>
    </w:p>
    <w:p w:rsidR="004F245E" w:rsidRPr="00974771" w:rsidRDefault="004F245E" w:rsidP="00974771">
      <w:pPr>
        <w:spacing w:line="240" w:lineRule="auto"/>
        <w:ind w:left="720" w:hanging="720"/>
        <w:jc w:val="both"/>
        <w:rPr>
          <w:rFonts w:ascii="Times New Roman" w:hAnsi="Times New Roman" w:cs="Times New Roman"/>
          <w:color w:val="000000" w:themeColor="text1"/>
          <w:sz w:val="24"/>
          <w:szCs w:val="24"/>
        </w:rPr>
      </w:pPr>
      <w:r w:rsidRPr="00974771">
        <w:rPr>
          <w:rFonts w:ascii="Times New Roman" w:hAnsi="Times New Roman" w:cs="Times New Roman"/>
          <w:color w:val="000000" w:themeColor="text1"/>
          <w:sz w:val="24"/>
          <w:szCs w:val="24"/>
        </w:rPr>
        <w:lastRenderedPageBreak/>
        <w:t xml:space="preserve">Smith, A. B., &amp; Jones, C. D. (2020). The impact of school proximity on parental involvement and student outcomes. </w:t>
      </w:r>
      <w:r w:rsidRPr="00BE2424">
        <w:rPr>
          <w:rFonts w:ascii="Times New Roman" w:hAnsi="Times New Roman" w:cs="Times New Roman"/>
          <w:i/>
          <w:color w:val="000000" w:themeColor="text1"/>
          <w:sz w:val="24"/>
          <w:szCs w:val="24"/>
        </w:rPr>
        <w:t>Journal of Educational Psychology, 112</w:t>
      </w:r>
      <w:r w:rsidRPr="00974771">
        <w:rPr>
          <w:rFonts w:ascii="Times New Roman" w:hAnsi="Times New Roman" w:cs="Times New Roman"/>
          <w:color w:val="000000" w:themeColor="text1"/>
          <w:sz w:val="24"/>
          <w:szCs w:val="24"/>
        </w:rPr>
        <w:t xml:space="preserve">(3), 456-473. </w:t>
      </w:r>
      <w:hyperlink r:id="rId23" w:history="1">
        <w:r w:rsidRPr="00974771">
          <w:rPr>
            <w:rStyle w:val="Hyperlink"/>
            <w:rFonts w:ascii="Times New Roman" w:hAnsi="Times New Roman" w:cs="Times New Roman"/>
            <w:color w:val="000000" w:themeColor="text1"/>
            <w:sz w:val="24"/>
            <w:szCs w:val="24"/>
          </w:rPr>
          <w:t>https://doi.org/10.1037/edup0000123</w:t>
        </w:r>
      </w:hyperlink>
    </w:p>
    <w:p w:rsidR="004F245E" w:rsidRPr="00FB42C5" w:rsidRDefault="004F245E" w:rsidP="0053655E">
      <w:pPr>
        <w:spacing w:after="240" w:line="240" w:lineRule="auto"/>
        <w:ind w:left="720" w:hanging="720"/>
        <w:jc w:val="both"/>
        <w:rPr>
          <w:rFonts w:ascii="Times New Roman" w:hAnsi="Times New Roman" w:cs="Times New Roman"/>
          <w:sz w:val="24"/>
          <w:szCs w:val="24"/>
        </w:rPr>
      </w:pPr>
      <w:r w:rsidRPr="00FB42C5">
        <w:rPr>
          <w:rFonts w:ascii="Times New Roman" w:hAnsi="Times New Roman" w:cs="Times New Roman"/>
          <w:sz w:val="24"/>
          <w:szCs w:val="24"/>
        </w:rPr>
        <w:t xml:space="preserve">Smith, S. L., Preece, T., &amp; Bailey, C. (2016). </w:t>
      </w:r>
      <w:r w:rsidRPr="00BE2424">
        <w:rPr>
          <w:rFonts w:ascii="Times New Roman" w:hAnsi="Times New Roman" w:cs="Times New Roman"/>
          <w:i/>
          <w:sz w:val="24"/>
          <w:szCs w:val="24"/>
        </w:rPr>
        <w:t>Supporting cultural diversity in early childhood education.</w:t>
      </w:r>
      <w:r w:rsidRPr="00FB42C5">
        <w:rPr>
          <w:rFonts w:ascii="Times New Roman" w:hAnsi="Times New Roman" w:cs="Times New Roman"/>
          <w:sz w:val="24"/>
          <w:szCs w:val="24"/>
        </w:rPr>
        <w:t xml:space="preserve"> Routledge.</w:t>
      </w:r>
    </w:p>
    <w:p w:rsidR="004F245E" w:rsidRPr="00884444" w:rsidRDefault="004F245E" w:rsidP="00094521">
      <w:pPr>
        <w:ind w:left="720" w:hanging="720"/>
        <w:jc w:val="both"/>
        <w:rPr>
          <w:rFonts w:ascii="Times New Roman" w:hAnsi="Times New Roman" w:cs="Times New Roman"/>
          <w:sz w:val="24"/>
          <w:szCs w:val="24"/>
        </w:rPr>
      </w:pPr>
      <w:r w:rsidRPr="00884444">
        <w:rPr>
          <w:rFonts w:ascii="Times New Roman" w:hAnsi="Times New Roman" w:cs="Times New Roman"/>
          <w:sz w:val="24"/>
          <w:szCs w:val="24"/>
        </w:rPr>
        <w:t xml:space="preserve">Smith, T. M., &amp; Anderson, K. J. (2021). School accessibility and educational outcomes: Evidence from the United States. </w:t>
      </w:r>
      <w:r w:rsidRPr="00FF732D">
        <w:rPr>
          <w:rFonts w:ascii="Times New Roman" w:hAnsi="Times New Roman" w:cs="Times New Roman"/>
          <w:i/>
          <w:sz w:val="24"/>
          <w:szCs w:val="24"/>
        </w:rPr>
        <w:t>Educational Researcher, 50</w:t>
      </w:r>
      <w:r w:rsidRPr="00884444">
        <w:rPr>
          <w:rFonts w:ascii="Times New Roman" w:hAnsi="Times New Roman" w:cs="Times New Roman"/>
          <w:sz w:val="24"/>
          <w:szCs w:val="24"/>
        </w:rPr>
        <w:t>(2), 120-135.</w:t>
      </w:r>
    </w:p>
    <w:p w:rsidR="004F245E" w:rsidRDefault="004F245E" w:rsidP="00094521">
      <w:pPr>
        <w:ind w:left="720" w:hanging="720"/>
        <w:jc w:val="both"/>
        <w:rPr>
          <w:rFonts w:ascii="Times New Roman" w:hAnsi="Times New Roman" w:cs="Times New Roman"/>
          <w:sz w:val="24"/>
          <w:szCs w:val="24"/>
        </w:rPr>
      </w:pPr>
      <w:r w:rsidRPr="00884444">
        <w:rPr>
          <w:rFonts w:ascii="Times New Roman" w:hAnsi="Times New Roman" w:cs="Times New Roman"/>
          <w:sz w:val="24"/>
          <w:szCs w:val="24"/>
        </w:rPr>
        <w:t xml:space="preserve">Srivastava, P. (2020). Privatization and education: Implications for equity and democracy. </w:t>
      </w:r>
      <w:r w:rsidRPr="00E2039B">
        <w:rPr>
          <w:rFonts w:ascii="Times New Roman" w:hAnsi="Times New Roman" w:cs="Times New Roman"/>
          <w:i/>
          <w:sz w:val="24"/>
          <w:szCs w:val="24"/>
        </w:rPr>
        <w:t>Prospects, 49</w:t>
      </w:r>
      <w:r w:rsidRPr="00884444">
        <w:rPr>
          <w:rFonts w:ascii="Times New Roman" w:hAnsi="Times New Roman" w:cs="Times New Roman"/>
          <w:sz w:val="24"/>
          <w:szCs w:val="24"/>
        </w:rPr>
        <w:t>(3-4), 101-118.</w:t>
      </w:r>
    </w:p>
    <w:p w:rsidR="004F245E" w:rsidRPr="00FB42C5" w:rsidRDefault="004F245E" w:rsidP="0053655E">
      <w:pPr>
        <w:spacing w:after="240" w:line="240" w:lineRule="auto"/>
        <w:ind w:left="720" w:hanging="720"/>
        <w:jc w:val="both"/>
        <w:rPr>
          <w:rFonts w:ascii="Times New Roman" w:hAnsi="Times New Roman" w:cs="Times New Roman"/>
          <w:sz w:val="24"/>
          <w:szCs w:val="24"/>
        </w:rPr>
      </w:pPr>
      <w:r w:rsidRPr="00FB42C5">
        <w:rPr>
          <w:rFonts w:ascii="Times New Roman" w:hAnsi="Times New Roman" w:cs="Times New Roman"/>
          <w:sz w:val="24"/>
          <w:szCs w:val="24"/>
        </w:rPr>
        <w:t xml:space="preserve">Staines, L. (2021). Building caregiver protective capacity after child abuse and neglect: The role of public health nursing. </w:t>
      </w:r>
      <w:r w:rsidRPr="00FB42C5">
        <w:rPr>
          <w:rFonts w:ascii="Times New Roman" w:hAnsi="Times New Roman" w:cs="Times New Roman"/>
          <w:i/>
          <w:iCs/>
          <w:sz w:val="24"/>
          <w:szCs w:val="24"/>
        </w:rPr>
        <w:t>British Journal of Community Nursing</w:t>
      </w:r>
      <w:r w:rsidRPr="00FB42C5">
        <w:rPr>
          <w:rFonts w:ascii="Times New Roman" w:hAnsi="Times New Roman" w:cs="Times New Roman"/>
          <w:sz w:val="24"/>
          <w:szCs w:val="24"/>
        </w:rPr>
        <w:t xml:space="preserve">, </w:t>
      </w:r>
      <w:r w:rsidRPr="00BE2424">
        <w:rPr>
          <w:rFonts w:ascii="Times New Roman" w:hAnsi="Times New Roman" w:cs="Times New Roman"/>
          <w:i/>
          <w:sz w:val="24"/>
          <w:szCs w:val="24"/>
        </w:rPr>
        <w:t>26</w:t>
      </w:r>
      <w:r w:rsidRPr="00FB42C5">
        <w:rPr>
          <w:rFonts w:ascii="Times New Roman" w:hAnsi="Times New Roman" w:cs="Times New Roman"/>
          <w:sz w:val="24"/>
          <w:szCs w:val="24"/>
        </w:rPr>
        <w:t>(8), 374-377.</w:t>
      </w:r>
    </w:p>
    <w:p w:rsidR="004F245E" w:rsidRPr="00AC3B3F" w:rsidRDefault="004F245E" w:rsidP="00AC3B3F">
      <w:pPr>
        <w:spacing w:line="240" w:lineRule="auto"/>
        <w:ind w:left="720" w:hanging="720"/>
        <w:jc w:val="both"/>
        <w:rPr>
          <w:rFonts w:ascii="Times New Roman" w:hAnsi="Times New Roman" w:cs="Times New Roman"/>
          <w:color w:val="000000" w:themeColor="text1"/>
          <w:sz w:val="24"/>
          <w:szCs w:val="24"/>
        </w:rPr>
      </w:pPr>
      <w:r w:rsidRPr="00AC3B3F">
        <w:rPr>
          <w:rFonts w:ascii="Times New Roman" w:hAnsi="Times New Roman" w:cs="Times New Roman"/>
          <w:color w:val="000000" w:themeColor="text1"/>
          <w:sz w:val="24"/>
          <w:szCs w:val="24"/>
        </w:rPr>
        <w:t xml:space="preserve">Stoltzfus, E., &amp; Lynch, K. (2019). </w:t>
      </w:r>
      <w:r w:rsidRPr="00A3736D">
        <w:rPr>
          <w:rFonts w:ascii="Times New Roman" w:hAnsi="Times New Roman" w:cs="Times New Roman"/>
          <w:i/>
          <w:color w:val="000000" w:themeColor="text1"/>
          <w:sz w:val="24"/>
          <w:szCs w:val="24"/>
        </w:rPr>
        <w:t>Child welfare: An overview of federal programs and their current funding.</w:t>
      </w:r>
      <w:r w:rsidRPr="00AC3B3F">
        <w:rPr>
          <w:rFonts w:ascii="Times New Roman" w:hAnsi="Times New Roman" w:cs="Times New Roman"/>
          <w:color w:val="000000" w:themeColor="text1"/>
          <w:sz w:val="24"/>
          <w:szCs w:val="24"/>
        </w:rPr>
        <w:t xml:space="preserve"> Congressional Research Service.</w:t>
      </w:r>
    </w:p>
    <w:p w:rsidR="004F245E" w:rsidRDefault="004F245E" w:rsidP="00094521">
      <w:pPr>
        <w:ind w:left="720" w:hanging="720"/>
        <w:jc w:val="both"/>
        <w:rPr>
          <w:rFonts w:ascii="Times New Roman" w:hAnsi="Times New Roman" w:cs="Times New Roman"/>
          <w:sz w:val="24"/>
          <w:szCs w:val="24"/>
        </w:rPr>
      </w:pPr>
      <w:r w:rsidRPr="00884444">
        <w:rPr>
          <w:rFonts w:ascii="Times New Roman" w:hAnsi="Times New Roman" w:cs="Times New Roman"/>
          <w:sz w:val="24"/>
          <w:szCs w:val="24"/>
        </w:rPr>
        <w:t xml:space="preserve">Sylva, K. (2021). Effective provision of preschool education (EPPE) project: Findings and implications. </w:t>
      </w:r>
      <w:r w:rsidRPr="00E60AE1">
        <w:rPr>
          <w:rFonts w:ascii="Times New Roman" w:hAnsi="Times New Roman" w:cs="Times New Roman"/>
          <w:i/>
          <w:sz w:val="24"/>
          <w:szCs w:val="24"/>
        </w:rPr>
        <w:t>Oxford Review of Education, 36</w:t>
      </w:r>
      <w:r>
        <w:rPr>
          <w:rFonts w:ascii="Times New Roman" w:hAnsi="Times New Roman" w:cs="Times New Roman"/>
          <w:sz w:val="24"/>
          <w:szCs w:val="24"/>
        </w:rPr>
        <w:t>(4), 569-585.</w:t>
      </w:r>
    </w:p>
    <w:p w:rsidR="004F245E" w:rsidRDefault="004F245E" w:rsidP="007223E0">
      <w:pPr>
        <w:spacing w:line="240" w:lineRule="auto"/>
        <w:ind w:left="720" w:hanging="720"/>
        <w:jc w:val="both"/>
        <w:rPr>
          <w:rFonts w:ascii="Times New Roman" w:hAnsi="Times New Roman" w:cs="Times New Roman"/>
          <w:color w:val="000000" w:themeColor="text1"/>
          <w:sz w:val="24"/>
          <w:szCs w:val="24"/>
        </w:rPr>
      </w:pPr>
      <w:r w:rsidRPr="007223E0">
        <w:rPr>
          <w:rFonts w:ascii="Times New Roman" w:hAnsi="Times New Roman" w:cs="Times New Roman"/>
          <w:color w:val="000000" w:themeColor="text1"/>
          <w:sz w:val="24"/>
          <w:szCs w:val="24"/>
        </w:rPr>
        <w:t xml:space="preserve">Taylor, E., Taylor, E., &amp; Megginson, W. (2022). Understanding the impact of social support on caregivers of children with autism spectrum disorder: A Meta-Analysis. </w:t>
      </w:r>
      <w:r w:rsidRPr="00A3736D">
        <w:rPr>
          <w:rFonts w:ascii="Times New Roman" w:hAnsi="Times New Roman" w:cs="Times New Roman"/>
          <w:i/>
          <w:color w:val="000000" w:themeColor="text1"/>
          <w:sz w:val="24"/>
          <w:szCs w:val="24"/>
        </w:rPr>
        <w:t>Journal of Autism and Developmental Disorders, 52</w:t>
      </w:r>
      <w:r w:rsidRPr="007223E0">
        <w:rPr>
          <w:rFonts w:ascii="Times New Roman" w:hAnsi="Times New Roman" w:cs="Times New Roman"/>
          <w:color w:val="000000" w:themeColor="text1"/>
          <w:sz w:val="24"/>
          <w:szCs w:val="24"/>
        </w:rPr>
        <w:t>(2), 123-138.</w:t>
      </w:r>
    </w:p>
    <w:p w:rsidR="004F245E" w:rsidRDefault="004F245E" w:rsidP="00094521">
      <w:pPr>
        <w:ind w:left="720" w:hanging="720"/>
        <w:jc w:val="both"/>
        <w:rPr>
          <w:rFonts w:ascii="Times New Roman" w:hAnsi="Times New Roman" w:cs="Times New Roman"/>
          <w:sz w:val="24"/>
          <w:szCs w:val="24"/>
        </w:rPr>
      </w:pPr>
      <w:r w:rsidRPr="00884444">
        <w:rPr>
          <w:rFonts w:ascii="Times New Roman" w:hAnsi="Times New Roman" w:cs="Times New Roman"/>
          <w:sz w:val="24"/>
          <w:szCs w:val="24"/>
        </w:rPr>
        <w:t xml:space="preserve">Taylor, L., &amp; Vlastos, L. (2021). The impact of school location on educational outcomes: A comprehensive review. </w:t>
      </w:r>
      <w:r w:rsidRPr="00301C14">
        <w:rPr>
          <w:rFonts w:ascii="Times New Roman" w:hAnsi="Times New Roman" w:cs="Times New Roman"/>
          <w:i/>
          <w:sz w:val="24"/>
          <w:szCs w:val="24"/>
        </w:rPr>
        <w:t>Journal of Educational Geography, 17</w:t>
      </w:r>
      <w:r w:rsidRPr="00884444">
        <w:rPr>
          <w:rFonts w:ascii="Times New Roman" w:hAnsi="Times New Roman" w:cs="Times New Roman"/>
          <w:sz w:val="24"/>
          <w:szCs w:val="24"/>
        </w:rPr>
        <w:t>(2), 105-120.</w:t>
      </w:r>
    </w:p>
    <w:p w:rsidR="004F245E" w:rsidRPr="00974771" w:rsidRDefault="004F245E" w:rsidP="00974771">
      <w:pPr>
        <w:spacing w:line="240" w:lineRule="auto"/>
        <w:ind w:left="720" w:hanging="720"/>
        <w:jc w:val="both"/>
        <w:rPr>
          <w:rFonts w:ascii="Times New Roman" w:hAnsi="Times New Roman" w:cs="Times New Roman"/>
          <w:color w:val="000000" w:themeColor="text1"/>
          <w:sz w:val="24"/>
          <w:szCs w:val="24"/>
        </w:rPr>
      </w:pPr>
      <w:r w:rsidRPr="00974771">
        <w:rPr>
          <w:rFonts w:ascii="Times New Roman" w:hAnsi="Times New Roman" w:cs="Times New Roman"/>
          <w:color w:val="000000" w:themeColor="text1"/>
          <w:sz w:val="24"/>
          <w:szCs w:val="24"/>
        </w:rPr>
        <w:t xml:space="preserve">Tompsett, H., Taylor, J., &amp; Hart, D. (2023). Recognition of risk and prevention in safeguarding of children and young people: A mapping review and component analysis of service development interventions aimed at health and social care professionals. </w:t>
      </w:r>
      <w:r w:rsidRPr="00A3736D">
        <w:rPr>
          <w:rFonts w:ascii="Times New Roman" w:hAnsi="Times New Roman" w:cs="Times New Roman"/>
          <w:i/>
          <w:color w:val="000000" w:themeColor="text1"/>
          <w:sz w:val="24"/>
          <w:szCs w:val="24"/>
        </w:rPr>
        <w:t>BMC Health Services Research.</w:t>
      </w:r>
      <w:r w:rsidRPr="00974771">
        <w:rPr>
          <w:rFonts w:ascii="Times New Roman" w:hAnsi="Times New Roman" w:cs="Times New Roman"/>
          <w:color w:val="000000" w:themeColor="text1"/>
          <w:sz w:val="24"/>
          <w:szCs w:val="24"/>
        </w:rPr>
        <w:t xml:space="preserve"> Retrieved from </w:t>
      </w:r>
      <w:hyperlink r:id="rId24" w:history="1">
        <w:r w:rsidRPr="00974771">
          <w:rPr>
            <w:rStyle w:val="Hyperlink"/>
            <w:rFonts w:ascii="Times New Roman" w:hAnsi="Times New Roman" w:cs="Times New Roman"/>
            <w:color w:val="000000" w:themeColor="text1"/>
            <w:sz w:val="24"/>
            <w:szCs w:val="24"/>
          </w:rPr>
          <w:t>https://bmchealthservres.biomedcentral.com</w:t>
        </w:r>
      </w:hyperlink>
    </w:p>
    <w:p w:rsidR="004F245E" w:rsidRDefault="004F245E" w:rsidP="002A4995">
      <w:pPr>
        <w:pStyle w:val="NormalWeb"/>
        <w:ind w:left="720" w:hanging="720"/>
        <w:jc w:val="both"/>
      </w:pPr>
      <w:r>
        <w:t xml:space="preserve">Uche, F. E., &amp; Nwosu, G. C. (2021). Implementing an inclusive curriculum in Nigerian early childhood education: Safeguarding children with disabilities. </w:t>
      </w:r>
      <w:r>
        <w:rPr>
          <w:rStyle w:val="Emphasis"/>
        </w:rPr>
        <w:t>Journal of Inclusive Education</w:t>
      </w:r>
      <w:r>
        <w:t xml:space="preserve">, </w:t>
      </w:r>
      <w:r>
        <w:rPr>
          <w:rStyle w:val="Emphasis"/>
        </w:rPr>
        <w:t>15</w:t>
      </w:r>
      <w:r>
        <w:t>(4), 102-116.</w:t>
      </w:r>
    </w:p>
    <w:p w:rsidR="004F245E" w:rsidRPr="00C52030" w:rsidRDefault="004F245E" w:rsidP="00C52030">
      <w:pPr>
        <w:ind w:left="720" w:hanging="720"/>
        <w:jc w:val="both"/>
        <w:rPr>
          <w:rFonts w:ascii="Times New Roman" w:hAnsi="Times New Roman" w:cs="Times New Roman"/>
          <w:sz w:val="24"/>
          <w:szCs w:val="24"/>
        </w:rPr>
      </w:pPr>
      <w:r w:rsidRPr="00884444">
        <w:rPr>
          <w:rFonts w:ascii="Times New Roman" w:hAnsi="Times New Roman" w:cs="Times New Roman"/>
          <w:sz w:val="24"/>
          <w:szCs w:val="24"/>
        </w:rPr>
        <w:t xml:space="preserve">Udeh, C., Onuoha, J., &amp; Eze, P. (2023). Rural vs. urban educational outcomes in Nigeria: A comparative study. </w:t>
      </w:r>
      <w:r w:rsidRPr="00C92512">
        <w:rPr>
          <w:rFonts w:ascii="Times New Roman" w:hAnsi="Times New Roman" w:cs="Times New Roman"/>
          <w:i/>
          <w:sz w:val="24"/>
          <w:szCs w:val="24"/>
        </w:rPr>
        <w:t>Journal of Nigerian Education Research, 15</w:t>
      </w:r>
      <w:r>
        <w:rPr>
          <w:rFonts w:ascii="Times New Roman" w:hAnsi="Times New Roman" w:cs="Times New Roman"/>
          <w:sz w:val="24"/>
          <w:szCs w:val="24"/>
        </w:rPr>
        <w:t>(2), 45-60.</w:t>
      </w:r>
    </w:p>
    <w:p w:rsidR="004F245E" w:rsidRPr="00974771" w:rsidRDefault="004F245E" w:rsidP="00974771">
      <w:pPr>
        <w:spacing w:line="240" w:lineRule="auto"/>
        <w:ind w:left="720" w:hanging="720"/>
        <w:jc w:val="both"/>
        <w:rPr>
          <w:rFonts w:ascii="Times New Roman" w:hAnsi="Times New Roman" w:cs="Times New Roman"/>
          <w:color w:val="000000" w:themeColor="text1"/>
          <w:sz w:val="24"/>
          <w:szCs w:val="24"/>
        </w:rPr>
      </w:pPr>
      <w:r w:rsidRPr="00974771">
        <w:rPr>
          <w:rFonts w:ascii="Times New Roman" w:hAnsi="Times New Roman" w:cs="Times New Roman"/>
          <w:color w:val="000000" w:themeColor="text1"/>
          <w:sz w:val="24"/>
          <w:szCs w:val="24"/>
        </w:rPr>
        <w:t xml:space="preserve">UNDP. (2017). </w:t>
      </w:r>
      <w:r w:rsidRPr="00A3736D">
        <w:rPr>
          <w:rFonts w:ascii="Times New Roman" w:hAnsi="Times New Roman" w:cs="Times New Roman"/>
          <w:i/>
          <w:color w:val="000000" w:themeColor="text1"/>
          <w:sz w:val="24"/>
          <w:szCs w:val="24"/>
        </w:rPr>
        <w:t>Human rights due diligence policy brief: embedding a human rights due diligence approach in national and local public sector decision-making processes.</w:t>
      </w:r>
      <w:r w:rsidRPr="00974771">
        <w:rPr>
          <w:rFonts w:ascii="Times New Roman" w:hAnsi="Times New Roman" w:cs="Times New Roman"/>
          <w:color w:val="000000" w:themeColor="text1"/>
          <w:sz w:val="24"/>
          <w:szCs w:val="24"/>
        </w:rPr>
        <w:t xml:space="preserve"> Retrieved from </w:t>
      </w:r>
      <w:hyperlink r:id="rId25" w:history="1">
        <w:r w:rsidRPr="00317DF6">
          <w:rPr>
            <w:rStyle w:val="Hyperlink"/>
            <w:rFonts w:ascii="Times New Roman" w:hAnsi="Times New Roman" w:cs="Times New Roman"/>
            <w:sz w:val="24"/>
            <w:szCs w:val="24"/>
          </w:rPr>
          <w:t>https://www.undp.org/content/dam/undp/ library/Human%20Rights/ HRDD-Embedding-Human-Rights-Due-Diligence-in-National-Local-Public-Sector-Decision-Making-Processes.pdf</w:t>
        </w:r>
      </w:hyperlink>
    </w:p>
    <w:p w:rsidR="004F245E" w:rsidRDefault="009E5A1B" w:rsidP="00094521">
      <w:pPr>
        <w:ind w:left="720" w:hanging="720"/>
        <w:jc w:val="both"/>
        <w:rPr>
          <w:rFonts w:ascii="Times New Roman" w:hAnsi="Times New Roman" w:cs="Times New Roman"/>
          <w:sz w:val="24"/>
          <w:szCs w:val="24"/>
        </w:rPr>
      </w:pPr>
      <w:r>
        <w:rPr>
          <w:rFonts w:ascii="Times New Roman" w:hAnsi="Times New Roman" w:cs="Times New Roman"/>
          <w:sz w:val="24"/>
          <w:szCs w:val="24"/>
        </w:rPr>
        <w:t>United Nations Educational, Scientific and Cultural O</w:t>
      </w:r>
      <w:r w:rsidR="009D4A8E">
        <w:rPr>
          <w:rFonts w:ascii="Times New Roman" w:hAnsi="Times New Roman" w:cs="Times New Roman"/>
          <w:sz w:val="24"/>
          <w:szCs w:val="24"/>
        </w:rPr>
        <w:t>rganization</w:t>
      </w:r>
      <w:r>
        <w:rPr>
          <w:rFonts w:ascii="Times New Roman" w:hAnsi="Times New Roman" w:cs="Times New Roman"/>
          <w:sz w:val="24"/>
          <w:szCs w:val="24"/>
        </w:rPr>
        <w:t xml:space="preserve"> [</w:t>
      </w:r>
      <w:r w:rsidR="004F245E" w:rsidRPr="00884444">
        <w:rPr>
          <w:rFonts w:ascii="Times New Roman" w:hAnsi="Times New Roman" w:cs="Times New Roman"/>
          <w:sz w:val="24"/>
          <w:szCs w:val="24"/>
        </w:rPr>
        <w:t>UNESCO</w:t>
      </w:r>
      <w:r>
        <w:rPr>
          <w:rFonts w:ascii="Times New Roman" w:hAnsi="Times New Roman" w:cs="Times New Roman"/>
          <w:sz w:val="24"/>
          <w:szCs w:val="24"/>
        </w:rPr>
        <w:t>]</w:t>
      </w:r>
      <w:r w:rsidR="004F245E" w:rsidRPr="00884444">
        <w:rPr>
          <w:rFonts w:ascii="Times New Roman" w:hAnsi="Times New Roman" w:cs="Times New Roman"/>
          <w:sz w:val="24"/>
          <w:szCs w:val="24"/>
        </w:rPr>
        <w:t xml:space="preserve">. (2022). </w:t>
      </w:r>
      <w:r w:rsidR="004F245E" w:rsidRPr="00E60AE1">
        <w:rPr>
          <w:rFonts w:ascii="Times New Roman" w:hAnsi="Times New Roman" w:cs="Times New Roman"/>
          <w:i/>
          <w:sz w:val="24"/>
          <w:szCs w:val="24"/>
        </w:rPr>
        <w:t>Early childhood care and education</w:t>
      </w:r>
      <w:r w:rsidR="004F245E" w:rsidRPr="00884444">
        <w:rPr>
          <w:rFonts w:ascii="Times New Roman" w:hAnsi="Times New Roman" w:cs="Times New Roman"/>
          <w:sz w:val="24"/>
          <w:szCs w:val="24"/>
        </w:rPr>
        <w:t>. Retrieved from UNESCO website.</w:t>
      </w:r>
    </w:p>
    <w:p w:rsidR="004F245E" w:rsidRPr="00FB42C5" w:rsidRDefault="00347D7A" w:rsidP="0053655E">
      <w:pPr>
        <w:spacing w:after="240" w:line="240" w:lineRule="auto"/>
        <w:ind w:left="720" w:hanging="720"/>
        <w:jc w:val="both"/>
        <w:rPr>
          <w:rFonts w:ascii="Times New Roman" w:hAnsi="Times New Roman" w:cs="Times New Roman"/>
          <w:sz w:val="24"/>
          <w:szCs w:val="24"/>
        </w:rPr>
      </w:pPr>
      <w:r w:rsidRPr="00347D7A">
        <w:rPr>
          <w:rFonts w:ascii="Times New Roman" w:hAnsi="Times New Roman" w:cs="Times New Roman"/>
          <w:sz w:val="24"/>
          <w:szCs w:val="24"/>
        </w:rPr>
        <w:lastRenderedPageBreak/>
        <w:t xml:space="preserve">United Nations Children’s Fund </w:t>
      </w:r>
      <w:r w:rsidR="00D37631">
        <w:rPr>
          <w:rFonts w:ascii="Times New Roman" w:hAnsi="Times New Roman" w:cs="Times New Roman"/>
          <w:sz w:val="24"/>
          <w:szCs w:val="24"/>
        </w:rPr>
        <w:t>[</w:t>
      </w:r>
      <w:r w:rsidR="004F245E" w:rsidRPr="00FB42C5">
        <w:rPr>
          <w:rFonts w:ascii="Times New Roman" w:hAnsi="Times New Roman" w:cs="Times New Roman"/>
          <w:sz w:val="24"/>
          <w:szCs w:val="24"/>
        </w:rPr>
        <w:t>UNICEF</w:t>
      </w:r>
      <w:r w:rsidR="00D37631">
        <w:rPr>
          <w:rFonts w:ascii="Times New Roman" w:hAnsi="Times New Roman" w:cs="Times New Roman"/>
          <w:sz w:val="24"/>
          <w:szCs w:val="24"/>
        </w:rPr>
        <w:t>]</w:t>
      </w:r>
      <w:r w:rsidR="004F245E" w:rsidRPr="00FB42C5">
        <w:rPr>
          <w:rFonts w:ascii="Times New Roman" w:hAnsi="Times New Roman" w:cs="Times New Roman"/>
          <w:sz w:val="24"/>
          <w:szCs w:val="24"/>
        </w:rPr>
        <w:t xml:space="preserve">. (2017). </w:t>
      </w:r>
      <w:r w:rsidR="004F245E" w:rsidRPr="00FB42C5">
        <w:rPr>
          <w:rFonts w:ascii="Times New Roman" w:hAnsi="Times New Roman" w:cs="Times New Roman"/>
          <w:i/>
          <w:iCs/>
          <w:sz w:val="24"/>
          <w:szCs w:val="24"/>
        </w:rPr>
        <w:t>Capacity development and training</w:t>
      </w:r>
      <w:r w:rsidR="004F245E" w:rsidRPr="00FB42C5">
        <w:rPr>
          <w:rFonts w:ascii="Times New Roman" w:hAnsi="Times New Roman" w:cs="Times New Roman"/>
          <w:sz w:val="24"/>
          <w:szCs w:val="24"/>
        </w:rPr>
        <w:t>. Retrieved October 24, 2023 from https://www.unicef.org/maldives/media/794/file/UNICEF_Maldives_Capacity_Development_and_Training.pdf</w:t>
      </w:r>
    </w:p>
    <w:p w:rsidR="004F245E" w:rsidRPr="00FB42C5" w:rsidRDefault="00D37631" w:rsidP="0053655E">
      <w:pPr>
        <w:spacing w:after="240" w:line="240" w:lineRule="auto"/>
        <w:ind w:left="720" w:hanging="720"/>
        <w:jc w:val="both"/>
        <w:rPr>
          <w:rFonts w:ascii="Times New Roman" w:hAnsi="Times New Roman" w:cs="Times New Roman"/>
          <w:sz w:val="24"/>
          <w:szCs w:val="24"/>
        </w:rPr>
      </w:pPr>
      <w:r w:rsidRPr="00347D7A">
        <w:rPr>
          <w:rFonts w:ascii="Times New Roman" w:hAnsi="Times New Roman" w:cs="Times New Roman"/>
          <w:sz w:val="24"/>
          <w:szCs w:val="24"/>
        </w:rPr>
        <w:t xml:space="preserve">United Nations Children’s Fund </w:t>
      </w:r>
      <w:r>
        <w:rPr>
          <w:rFonts w:ascii="Times New Roman" w:hAnsi="Times New Roman" w:cs="Times New Roman"/>
          <w:sz w:val="24"/>
          <w:szCs w:val="24"/>
        </w:rPr>
        <w:t>[</w:t>
      </w:r>
      <w:r w:rsidRPr="00FB42C5">
        <w:rPr>
          <w:rFonts w:ascii="Times New Roman" w:hAnsi="Times New Roman" w:cs="Times New Roman"/>
          <w:sz w:val="24"/>
          <w:szCs w:val="24"/>
        </w:rPr>
        <w:t>UNICEF</w:t>
      </w:r>
      <w:r>
        <w:rPr>
          <w:rFonts w:ascii="Times New Roman" w:hAnsi="Times New Roman" w:cs="Times New Roman"/>
          <w:sz w:val="24"/>
          <w:szCs w:val="24"/>
        </w:rPr>
        <w:t>]</w:t>
      </w:r>
      <w:r w:rsidRPr="00FB42C5">
        <w:rPr>
          <w:rFonts w:ascii="Times New Roman" w:hAnsi="Times New Roman" w:cs="Times New Roman"/>
          <w:sz w:val="24"/>
          <w:szCs w:val="24"/>
        </w:rPr>
        <w:t xml:space="preserve">. </w:t>
      </w:r>
      <w:r w:rsidR="004F245E" w:rsidRPr="00FB42C5">
        <w:rPr>
          <w:rFonts w:ascii="Times New Roman" w:hAnsi="Times New Roman" w:cs="Times New Roman"/>
          <w:sz w:val="24"/>
          <w:szCs w:val="24"/>
        </w:rPr>
        <w:t xml:space="preserve"> (2019). </w:t>
      </w:r>
      <w:r w:rsidR="004F245E" w:rsidRPr="00FB42C5">
        <w:rPr>
          <w:rFonts w:ascii="Times New Roman" w:hAnsi="Times New Roman" w:cs="Times New Roman"/>
          <w:i/>
          <w:iCs/>
          <w:sz w:val="24"/>
          <w:szCs w:val="24"/>
        </w:rPr>
        <w:t>Building a protective environment for children: UNICEF's framework for child protection</w:t>
      </w:r>
      <w:r w:rsidR="004F245E" w:rsidRPr="00FB42C5">
        <w:rPr>
          <w:rFonts w:ascii="Times New Roman" w:hAnsi="Times New Roman" w:cs="Times New Roman"/>
          <w:sz w:val="24"/>
          <w:szCs w:val="24"/>
        </w:rPr>
        <w:t>. Retrieved October 22, 2023 from https://www.unicef.org/media/24926/file/Child%20Protection%20Framework.pdf</w:t>
      </w:r>
    </w:p>
    <w:p w:rsidR="004F245E" w:rsidRPr="00974771" w:rsidRDefault="00D37631" w:rsidP="00974771">
      <w:pPr>
        <w:spacing w:line="240" w:lineRule="auto"/>
        <w:ind w:left="720" w:hanging="720"/>
        <w:jc w:val="both"/>
        <w:rPr>
          <w:rFonts w:ascii="Times New Roman" w:hAnsi="Times New Roman" w:cs="Times New Roman"/>
          <w:color w:val="000000" w:themeColor="text1"/>
          <w:sz w:val="24"/>
          <w:szCs w:val="24"/>
        </w:rPr>
      </w:pPr>
      <w:r w:rsidRPr="00347D7A">
        <w:rPr>
          <w:rFonts w:ascii="Times New Roman" w:hAnsi="Times New Roman" w:cs="Times New Roman"/>
          <w:sz w:val="24"/>
          <w:szCs w:val="24"/>
        </w:rPr>
        <w:t xml:space="preserve">United Nations Children’s Fund </w:t>
      </w:r>
      <w:r>
        <w:rPr>
          <w:rFonts w:ascii="Times New Roman" w:hAnsi="Times New Roman" w:cs="Times New Roman"/>
          <w:sz w:val="24"/>
          <w:szCs w:val="24"/>
        </w:rPr>
        <w:t>[</w:t>
      </w:r>
      <w:r w:rsidRPr="00FB42C5">
        <w:rPr>
          <w:rFonts w:ascii="Times New Roman" w:hAnsi="Times New Roman" w:cs="Times New Roman"/>
          <w:sz w:val="24"/>
          <w:szCs w:val="24"/>
        </w:rPr>
        <w:t>UNICEF</w:t>
      </w:r>
      <w:r>
        <w:rPr>
          <w:rFonts w:ascii="Times New Roman" w:hAnsi="Times New Roman" w:cs="Times New Roman"/>
          <w:sz w:val="24"/>
          <w:szCs w:val="24"/>
        </w:rPr>
        <w:t>]</w:t>
      </w:r>
      <w:r w:rsidRPr="00FB42C5">
        <w:rPr>
          <w:rFonts w:ascii="Times New Roman" w:hAnsi="Times New Roman" w:cs="Times New Roman"/>
          <w:sz w:val="24"/>
          <w:szCs w:val="24"/>
        </w:rPr>
        <w:t xml:space="preserve">. </w:t>
      </w:r>
      <w:r w:rsidR="004F245E" w:rsidRPr="00974771">
        <w:rPr>
          <w:rFonts w:ascii="Times New Roman" w:hAnsi="Times New Roman" w:cs="Times New Roman"/>
          <w:color w:val="000000" w:themeColor="text1"/>
          <w:sz w:val="24"/>
          <w:szCs w:val="24"/>
        </w:rPr>
        <w:t xml:space="preserve"> (2023). </w:t>
      </w:r>
      <w:r w:rsidR="004F245E" w:rsidRPr="00E06CE6">
        <w:rPr>
          <w:rFonts w:ascii="Times New Roman" w:hAnsi="Times New Roman" w:cs="Times New Roman"/>
          <w:i/>
          <w:color w:val="000000" w:themeColor="text1"/>
          <w:sz w:val="24"/>
          <w:szCs w:val="24"/>
        </w:rPr>
        <w:t>Child protection - child safeguarding</w:t>
      </w:r>
      <w:r w:rsidR="004F245E" w:rsidRPr="00974771">
        <w:rPr>
          <w:rFonts w:ascii="Times New Roman" w:hAnsi="Times New Roman" w:cs="Times New Roman"/>
          <w:color w:val="000000" w:themeColor="text1"/>
          <w:sz w:val="24"/>
          <w:szCs w:val="24"/>
        </w:rPr>
        <w:t xml:space="preserve">. Retrieved from </w:t>
      </w:r>
      <w:hyperlink r:id="rId26" w:history="1">
        <w:r w:rsidR="004F245E" w:rsidRPr="00974771">
          <w:rPr>
            <w:rStyle w:val="Hyperlink"/>
            <w:rFonts w:ascii="Times New Roman" w:hAnsi="Times New Roman" w:cs="Times New Roman"/>
            <w:color w:val="000000" w:themeColor="text1"/>
            <w:sz w:val="24"/>
            <w:szCs w:val="24"/>
          </w:rPr>
          <w:t>https://www.unicef.org/protection/57929_58008.html</w:t>
        </w:r>
      </w:hyperlink>
    </w:p>
    <w:p w:rsidR="004F245E" w:rsidRPr="00974771" w:rsidRDefault="004F245E" w:rsidP="00974771">
      <w:pPr>
        <w:spacing w:line="240" w:lineRule="auto"/>
        <w:ind w:left="720" w:hanging="720"/>
        <w:jc w:val="both"/>
        <w:rPr>
          <w:rFonts w:ascii="Times New Roman" w:hAnsi="Times New Roman" w:cs="Times New Roman"/>
          <w:color w:val="000000" w:themeColor="text1"/>
          <w:sz w:val="24"/>
          <w:szCs w:val="24"/>
        </w:rPr>
      </w:pPr>
      <w:r w:rsidRPr="00974771">
        <w:rPr>
          <w:rFonts w:ascii="Times New Roman" w:hAnsi="Times New Roman" w:cs="Times New Roman"/>
          <w:color w:val="000000" w:themeColor="text1"/>
          <w:sz w:val="24"/>
          <w:szCs w:val="24"/>
        </w:rPr>
        <w:t xml:space="preserve">United Nations Educational, Scientific and Cultural Organization (UNESCO). (2019). Urban Education. Retrieved from </w:t>
      </w:r>
      <w:hyperlink r:id="rId27" w:history="1">
        <w:r w:rsidRPr="00974771">
          <w:rPr>
            <w:rStyle w:val="Hyperlink"/>
            <w:rFonts w:ascii="Times New Roman" w:hAnsi="Times New Roman" w:cs="Times New Roman"/>
            <w:color w:val="000000" w:themeColor="text1"/>
            <w:sz w:val="24"/>
            <w:szCs w:val="24"/>
          </w:rPr>
          <w:t>https://en.unesco.org/themes/education-emergencies/education-under-attack/urban-education</w:t>
        </w:r>
      </w:hyperlink>
    </w:p>
    <w:p w:rsidR="004F245E" w:rsidRPr="00974771" w:rsidRDefault="004F245E" w:rsidP="00974771">
      <w:pPr>
        <w:spacing w:line="240" w:lineRule="auto"/>
        <w:ind w:left="720" w:hanging="720"/>
        <w:jc w:val="both"/>
        <w:rPr>
          <w:rFonts w:ascii="Times New Roman" w:hAnsi="Times New Roman" w:cs="Times New Roman"/>
          <w:color w:val="000000" w:themeColor="text1"/>
          <w:sz w:val="24"/>
          <w:szCs w:val="24"/>
        </w:rPr>
      </w:pPr>
      <w:r w:rsidRPr="00974771">
        <w:rPr>
          <w:rFonts w:ascii="Times New Roman" w:hAnsi="Times New Roman" w:cs="Times New Roman"/>
          <w:color w:val="000000" w:themeColor="text1"/>
          <w:sz w:val="24"/>
          <w:szCs w:val="24"/>
        </w:rPr>
        <w:t xml:space="preserve">United States Department of Education. (2021). Types of Private Schools. Retrieved from </w:t>
      </w:r>
      <w:hyperlink r:id="rId28" w:history="1">
        <w:r w:rsidRPr="00974771">
          <w:rPr>
            <w:rStyle w:val="Hyperlink"/>
            <w:rFonts w:ascii="Times New Roman" w:hAnsi="Times New Roman" w:cs="Times New Roman"/>
            <w:color w:val="000000" w:themeColor="text1"/>
            <w:sz w:val="24"/>
            <w:szCs w:val="24"/>
          </w:rPr>
          <w:t>https://www2.ed.gov/about/offices/list/oii/nonpublic/types.html</w:t>
        </w:r>
      </w:hyperlink>
    </w:p>
    <w:p w:rsidR="004F245E" w:rsidRPr="00974771" w:rsidRDefault="004F245E" w:rsidP="00974771">
      <w:pPr>
        <w:spacing w:line="240" w:lineRule="auto"/>
        <w:ind w:left="720" w:hanging="720"/>
        <w:jc w:val="both"/>
        <w:rPr>
          <w:rFonts w:ascii="Times New Roman" w:hAnsi="Times New Roman" w:cs="Times New Roman"/>
          <w:color w:val="000000" w:themeColor="text1"/>
          <w:sz w:val="24"/>
          <w:szCs w:val="24"/>
        </w:rPr>
      </w:pPr>
      <w:r w:rsidRPr="00974771">
        <w:rPr>
          <w:rFonts w:ascii="Times New Roman" w:hAnsi="Times New Roman" w:cs="Times New Roman"/>
          <w:color w:val="000000" w:themeColor="text1"/>
          <w:sz w:val="24"/>
          <w:szCs w:val="24"/>
        </w:rPr>
        <w:t xml:space="preserve">White, J. S., &amp; Green, M. A. (2022). Policy frameworks and school location decisions: Implications for child safeguarding. </w:t>
      </w:r>
      <w:r w:rsidRPr="00C366D7">
        <w:rPr>
          <w:rFonts w:ascii="Times New Roman" w:hAnsi="Times New Roman" w:cs="Times New Roman"/>
          <w:i/>
          <w:color w:val="000000" w:themeColor="text1"/>
          <w:sz w:val="24"/>
          <w:szCs w:val="24"/>
        </w:rPr>
        <w:t>Journal of Educational Policy, 39</w:t>
      </w:r>
      <w:r w:rsidRPr="00974771">
        <w:rPr>
          <w:rFonts w:ascii="Times New Roman" w:hAnsi="Times New Roman" w:cs="Times New Roman"/>
          <w:color w:val="000000" w:themeColor="text1"/>
          <w:sz w:val="24"/>
          <w:szCs w:val="24"/>
        </w:rPr>
        <w:t xml:space="preserve">(1), 45-62. </w:t>
      </w:r>
    </w:p>
    <w:p w:rsidR="004F245E" w:rsidRPr="00AC3B3F" w:rsidRDefault="004F245E" w:rsidP="00AC3B3F">
      <w:pPr>
        <w:spacing w:line="240" w:lineRule="auto"/>
        <w:ind w:left="720" w:hanging="720"/>
        <w:jc w:val="both"/>
        <w:rPr>
          <w:rFonts w:ascii="Times New Roman" w:hAnsi="Times New Roman" w:cs="Times New Roman"/>
          <w:color w:val="000000" w:themeColor="text1"/>
          <w:sz w:val="24"/>
          <w:szCs w:val="24"/>
        </w:rPr>
      </w:pPr>
      <w:r w:rsidRPr="00AC3B3F">
        <w:rPr>
          <w:rFonts w:ascii="Times New Roman" w:hAnsi="Times New Roman" w:cs="Times New Roman"/>
          <w:color w:val="000000" w:themeColor="text1"/>
          <w:sz w:val="24"/>
          <w:szCs w:val="24"/>
        </w:rPr>
        <w:t xml:space="preserve">Whittaker, K. A., Cowley, S., &amp; Griggs, H. (2017). Starting </w:t>
      </w:r>
      <w:r>
        <w:rPr>
          <w:rFonts w:ascii="Times New Roman" w:hAnsi="Times New Roman" w:cs="Times New Roman"/>
          <w:color w:val="000000" w:themeColor="text1"/>
          <w:sz w:val="24"/>
          <w:szCs w:val="24"/>
        </w:rPr>
        <w:t>where parents are: A</w:t>
      </w:r>
      <w:r w:rsidRPr="00AC3B3F">
        <w:rPr>
          <w:rFonts w:ascii="Times New Roman" w:hAnsi="Times New Roman" w:cs="Times New Roman"/>
          <w:color w:val="000000" w:themeColor="text1"/>
          <w:sz w:val="24"/>
          <w:szCs w:val="24"/>
        </w:rPr>
        <w:t xml:space="preserve"> participatory approach to the development of a training program for parents of disabled children. </w:t>
      </w:r>
      <w:r w:rsidRPr="00C366D7">
        <w:rPr>
          <w:rFonts w:ascii="Times New Roman" w:hAnsi="Times New Roman" w:cs="Times New Roman"/>
          <w:i/>
          <w:color w:val="000000" w:themeColor="text1"/>
          <w:sz w:val="24"/>
          <w:szCs w:val="24"/>
        </w:rPr>
        <w:t>Journal of Child Health Care, 21</w:t>
      </w:r>
      <w:r w:rsidRPr="00AC3B3F">
        <w:rPr>
          <w:rFonts w:ascii="Times New Roman" w:hAnsi="Times New Roman" w:cs="Times New Roman"/>
          <w:color w:val="000000" w:themeColor="text1"/>
          <w:sz w:val="24"/>
          <w:szCs w:val="24"/>
        </w:rPr>
        <w:t>(1), 5-17.</w:t>
      </w:r>
    </w:p>
    <w:p w:rsidR="004F245E" w:rsidRPr="00974771" w:rsidRDefault="00450DB0" w:rsidP="00974771">
      <w:pPr>
        <w:spacing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World Health Organization [</w:t>
      </w:r>
      <w:r w:rsidR="004F245E" w:rsidRPr="00974771">
        <w:rPr>
          <w:rFonts w:ascii="Times New Roman" w:hAnsi="Times New Roman" w:cs="Times New Roman"/>
          <w:color w:val="000000" w:themeColor="text1"/>
          <w:sz w:val="24"/>
          <w:szCs w:val="24"/>
        </w:rPr>
        <w:t>WHO</w:t>
      </w:r>
      <w:r>
        <w:rPr>
          <w:rFonts w:ascii="Times New Roman" w:hAnsi="Times New Roman" w:cs="Times New Roman"/>
          <w:color w:val="000000" w:themeColor="text1"/>
          <w:sz w:val="24"/>
          <w:szCs w:val="24"/>
        </w:rPr>
        <w:t>]</w:t>
      </w:r>
      <w:r w:rsidR="004F245E" w:rsidRPr="00974771">
        <w:rPr>
          <w:rFonts w:ascii="Times New Roman" w:hAnsi="Times New Roman" w:cs="Times New Roman"/>
          <w:color w:val="000000" w:themeColor="text1"/>
          <w:sz w:val="24"/>
          <w:szCs w:val="24"/>
        </w:rPr>
        <w:t xml:space="preserve">. (2018). </w:t>
      </w:r>
      <w:r w:rsidR="004F245E" w:rsidRPr="00C366D7">
        <w:rPr>
          <w:rFonts w:ascii="Times New Roman" w:hAnsi="Times New Roman" w:cs="Times New Roman"/>
          <w:i/>
          <w:color w:val="000000" w:themeColor="text1"/>
          <w:sz w:val="24"/>
          <w:szCs w:val="24"/>
        </w:rPr>
        <w:t>Implementation of the WHO child growth standards in nutrition programmes: Gu</w:t>
      </w:r>
      <w:r w:rsidR="004F245E">
        <w:rPr>
          <w:rFonts w:ascii="Times New Roman" w:hAnsi="Times New Roman" w:cs="Times New Roman"/>
          <w:i/>
          <w:color w:val="000000" w:themeColor="text1"/>
          <w:sz w:val="24"/>
          <w:szCs w:val="24"/>
        </w:rPr>
        <w:t>idelines for the WHO European r</w:t>
      </w:r>
      <w:r w:rsidR="004F245E" w:rsidRPr="00C366D7">
        <w:rPr>
          <w:rFonts w:ascii="Times New Roman" w:hAnsi="Times New Roman" w:cs="Times New Roman"/>
          <w:i/>
          <w:color w:val="000000" w:themeColor="text1"/>
          <w:sz w:val="24"/>
          <w:szCs w:val="24"/>
        </w:rPr>
        <w:t>egion.</w:t>
      </w:r>
      <w:r w:rsidR="004F245E" w:rsidRPr="00974771">
        <w:rPr>
          <w:rFonts w:ascii="Times New Roman" w:hAnsi="Times New Roman" w:cs="Times New Roman"/>
          <w:color w:val="000000" w:themeColor="text1"/>
          <w:sz w:val="24"/>
          <w:szCs w:val="24"/>
        </w:rPr>
        <w:t xml:space="preserve"> Retrieved from </w:t>
      </w:r>
      <w:hyperlink r:id="rId29" w:history="1">
        <w:r w:rsidR="004F245E" w:rsidRPr="00974771">
          <w:rPr>
            <w:rStyle w:val="Hyperlink"/>
            <w:rFonts w:ascii="Times New Roman" w:hAnsi="Times New Roman" w:cs="Times New Roman"/>
            <w:color w:val="000000" w:themeColor="text1"/>
            <w:sz w:val="24"/>
            <w:szCs w:val="24"/>
          </w:rPr>
          <w:t>https://www.euro.who.int/__data/assets/pdf_file/0009/378947/Child-growth-standards-eng.pdf</w:t>
        </w:r>
      </w:hyperlink>
    </w:p>
    <w:p w:rsidR="004F245E" w:rsidRDefault="004F245E" w:rsidP="002A4995">
      <w:pPr>
        <w:pStyle w:val="NormalWeb"/>
        <w:ind w:left="720" w:hanging="720"/>
        <w:jc w:val="both"/>
      </w:pPr>
      <w:r w:rsidRPr="00053A7B">
        <w:t xml:space="preserve">Wong, V. C., Cook, T. D., Barnett, W. S., &amp; Jung, K. (2022). </w:t>
      </w:r>
      <w:r w:rsidRPr="00053A7B">
        <w:rPr>
          <w:i/>
          <w:iCs/>
        </w:rPr>
        <w:t>Early childhood education: What the science says about its effects on young children</w:t>
      </w:r>
      <w:r w:rsidRPr="00053A7B">
        <w:t>. Teachers College Press.</w:t>
      </w:r>
    </w:p>
    <w:p w:rsidR="004F245E" w:rsidRPr="00974771" w:rsidRDefault="004F245E" w:rsidP="00974771">
      <w:pPr>
        <w:spacing w:line="240" w:lineRule="auto"/>
        <w:ind w:left="720" w:hanging="720"/>
        <w:jc w:val="both"/>
        <w:rPr>
          <w:rFonts w:ascii="Times New Roman" w:hAnsi="Times New Roman" w:cs="Times New Roman"/>
          <w:color w:val="000000" w:themeColor="text1"/>
          <w:sz w:val="24"/>
          <w:szCs w:val="24"/>
        </w:rPr>
      </w:pPr>
      <w:r w:rsidRPr="00974771">
        <w:rPr>
          <w:rFonts w:ascii="Times New Roman" w:hAnsi="Times New Roman" w:cs="Times New Roman"/>
          <w:color w:val="000000" w:themeColor="text1"/>
          <w:sz w:val="24"/>
          <w:szCs w:val="24"/>
        </w:rPr>
        <w:t xml:space="preserve">World Bank. (2018). </w:t>
      </w:r>
      <w:r>
        <w:rPr>
          <w:rFonts w:ascii="Times New Roman" w:hAnsi="Times New Roman" w:cs="Times New Roman"/>
          <w:i/>
          <w:color w:val="000000" w:themeColor="text1"/>
          <w:sz w:val="24"/>
          <w:szCs w:val="24"/>
        </w:rPr>
        <w:t>Rural e</w:t>
      </w:r>
      <w:r w:rsidRPr="009E5AA0">
        <w:rPr>
          <w:rFonts w:ascii="Times New Roman" w:hAnsi="Times New Roman" w:cs="Times New Roman"/>
          <w:i/>
          <w:color w:val="000000" w:themeColor="text1"/>
          <w:sz w:val="24"/>
          <w:szCs w:val="24"/>
        </w:rPr>
        <w:t>ducation.</w:t>
      </w:r>
      <w:r w:rsidRPr="00974771">
        <w:rPr>
          <w:rFonts w:ascii="Times New Roman" w:hAnsi="Times New Roman" w:cs="Times New Roman"/>
          <w:color w:val="000000" w:themeColor="text1"/>
          <w:sz w:val="24"/>
          <w:szCs w:val="24"/>
        </w:rPr>
        <w:t xml:space="preserve"> Retrieved from </w:t>
      </w:r>
      <w:hyperlink w:history="1">
        <w:r w:rsidR="00C273F3" w:rsidRPr="009776FA">
          <w:rPr>
            <w:rStyle w:val="Hyperlink"/>
            <w:rFonts w:ascii="Times New Roman" w:hAnsi="Times New Roman" w:cs="Times New Roman"/>
            <w:sz w:val="24"/>
            <w:szCs w:val="24"/>
          </w:rPr>
          <w:t>https://www.worldb ank.org/en /topic/r uraled ucation</w:t>
        </w:r>
      </w:hyperlink>
    </w:p>
    <w:p w:rsidR="004F245E" w:rsidRDefault="004F245E" w:rsidP="00D238ED">
      <w:pPr>
        <w:spacing w:line="240" w:lineRule="auto"/>
        <w:ind w:left="720" w:hanging="720"/>
        <w:jc w:val="both"/>
        <w:rPr>
          <w:rFonts w:ascii="Times New Roman" w:hAnsi="Times New Roman" w:cs="Times New Roman"/>
          <w:color w:val="000000" w:themeColor="text1"/>
          <w:sz w:val="24"/>
          <w:szCs w:val="24"/>
        </w:rPr>
      </w:pPr>
      <w:r w:rsidRPr="00D238ED">
        <w:rPr>
          <w:rFonts w:ascii="Times New Roman" w:hAnsi="Times New Roman" w:cs="Times New Roman"/>
          <w:color w:val="000000" w:themeColor="text1"/>
          <w:sz w:val="24"/>
          <w:szCs w:val="24"/>
        </w:rPr>
        <w:t xml:space="preserve">Yoshikawa, H., Wuermli, A. J., Raikes, A., Kim, S., &amp; Kabay, S. B. (2018). Toward high-quality early childhood development programs and policies at national scale: Directions for research in global contexts. </w:t>
      </w:r>
      <w:r w:rsidRPr="007C1D17">
        <w:rPr>
          <w:rFonts w:ascii="Times New Roman" w:hAnsi="Times New Roman" w:cs="Times New Roman"/>
          <w:i/>
          <w:color w:val="000000" w:themeColor="text1"/>
          <w:sz w:val="24"/>
          <w:szCs w:val="24"/>
        </w:rPr>
        <w:t>Social Policy Report, 31</w:t>
      </w:r>
      <w:r w:rsidRPr="00D238ED">
        <w:rPr>
          <w:rFonts w:ascii="Times New Roman" w:hAnsi="Times New Roman" w:cs="Times New Roman"/>
          <w:color w:val="000000" w:themeColor="text1"/>
          <w:sz w:val="24"/>
          <w:szCs w:val="24"/>
        </w:rPr>
        <w:t>(1), 1-36.</w:t>
      </w:r>
    </w:p>
    <w:p w:rsidR="004F245E" w:rsidRDefault="004F245E" w:rsidP="00D238ED">
      <w:pPr>
        <w:spacing w:line="240" w:lineRule="auto"/>
        <w:ind w:left="720" w:hanging="720"/>
        <w:jc w:val="both"/>
        <w:rPr>
          <w:rFonts w:ascii="Times New Roman" w:hAnsi="Times New Roman" w:cs="Times New Roman"/>
          <w:color w:val="000000" w:themeColor="text1"/>
          <w:sz w:val="24"/>
          <w:szCs w:val="24"/>
        </w:rPr>
      </w:pPr>
      <w:r w:rsidRPr="00D238ED">
        <w:rPr>
          <w:rFonts w:ascii="Times New Roman" w:hAnsi="Times New Roman" w:cs="Times New Roman"/>
          <w:color w:val="000000" w:themeColor="text1"/>
          <w:sz w:val="24"/>
          <w:szCs w:val="24"/>
        </w:rPr>
        <w:t xml:space="preserve">Yusuf, A., Agbonna, S. A., &amp; Yusuf, M. A. (2019). Rural-urban disparity in early childhood education accessibility and quality in Kwara State, Nigeria. </w:t>
      </w:r>
      <w:r w:rsidRPr="007C1D17">
        <w:rPr>
          <w:rFonts w:ascii="Times New Roman" w:hAnsi="Times New Roman" w:cs="Times New Roman"/>
          <w:i/>
          <w:color w:val="000000" w:themeColor="text1"/>
          <w:sz w:val="24"/>
          <w:szCs w:val="24"/>
        </w:rPr>
        <w:t>International Journal of Education and Research, 7</w:t>
      </w:r>
      <w:r w:rsidRPr="00D238ED">
        <w:rPr>
          <w:rFonts w:ascii="Times New Roman" w:hAnsi="Times New Roman" w:cs="Times New Roman"/>
          <w:color w:val="000000" w:themeColor="text1"/>
          <w:sz w:val="24"/>
          <w:szCs w:val="24"/>
        </w:rPr>
        <w:t>(2), 111-126.</w:t>
      </w:r>
    </w:p>
    <w:p w:rsidR="004F245E" w:rsidRPr="00F84D07" w:rsidRDefault="004F245E" w:rsidP="00FA3A5E">
      <w:pPr>
        <w:ind w:left="720" w:hanging="720"/>
        <w:jc w:val="both"/>
        <w:rPr>
          <w:rFonts w:ascii="Times New Roman" w:hAnsi="Times New Roman" w:cs="Times New Roman"/>
          <w:sz w:val="24"/>
          <w:szCs w:val="24"/>
        </w:rPr>
      </w:pPr>
      <w:r w:rsidRPr="00F84D07">
        <w:rPr>
          <w:rFonts w:ascii="Times New Roman" w:hAnsi="Times New Roman" w:cs="Times New Roman"/>
          <w:sz w:val="24"/>
          <w:szCs w:val="24"/>
        </w:rPr>
        <w:t xml:space="preserve">Yusuf, T., &amp; Musa, H. O. (2019). Teacher-child ratio and safety practices in early childhood education centres in Kaduna State, Nigeria. </w:t>
      </w:r>
      <w:r w:rsidRPr="00F84D07">
        <w:rPr>
          <w:rStyle w:val="Emphasis"/>
          <w:rFonts w:ascii="Times New Roman" w:hAnsi="Times New Roman" w:cs="Times New Roman"/>
          <w:sz w:val="24"/>
          <w:szCs w:val="24"/>
        </w:rPr>
        <w:t>African Journal of Early Childhood Education</w:t>
      </w:r>
      <w:r w:rsidRPr="00F84D07">
        <w:rPr>
          <w:rFonts w:ascii="Times New Roman" w:hAnsi="Times New Roman" w:cs="Times New Roman"/>
          <w:sz w:val="24"/>
          <w:szCs w:val="24"/>
        </w:rPr>
        <w:t xml:space="preserve">, </w:t>
      </w:r>
      <w:r w:rsidRPr="00F84D07">
        <w:rPr>
          <w:rStyle w:val="Emphasis"/>
          <w:rFonts w:ascii="Times New Roman" w:hAnsi="Times New Roman" w:cs="Times New Roman"/>
          <w:sz w:val="24"/>
          <w:szCs w:val="24"/>
        </w:rPr>
        <w:t>7</w:t>
      </w:r>
      <w:r w:rsidRPr="00F84D07">
        <w:rPr>
          <w:rFonts w:ascii="Times New Roman" w:hAnsi="Times New Roman" w:cs="Times New Roman"/>
          <w:sz w:val="24"/>
          <w:szCs w:val="24"/>
        </w:rPr>
        <w:t>(1), 22-36.</w:t>
      </w:r>
    </w:p>
    <w:p w:rsidR="004F245E" w:rsidRDefault="004F245E" w:rsidP="00094521">
      <w:pPr>
        <w:ind w:left="720" w:hanging="720"/>
        <w:jc w:val="both"/>
        <w:rPr>
          <w:rFonts w:ascii="Times New Roman" w:hAnsi="Times New Roman" w:cs="Times New Roman"/>
          <w:sz w:val="24"/>
          <w:szCs w:val="24"/>
        </w:rPr>
      </w:pPr>
      <w:r w:rsidRPr="00884444">
        <w:rPr>
          <w:rFonts w:ascii="Times New Roman" w:hAnsi="Times New Roman" w:cs="Times New Roman"/>
          <w:sz w:val="24"/>
          <w:szCs w:val="24"/>
        </w:rPr>
        <w:t xml:space="preserve">Zhang, Y., Li, J., &amp; Wang, H. (2022). Impact of urbanization on school performance in China. </w:t>
      </w:r>
      <w:r w:rsidRPr="00C92512">
        <w:rPr>
          <w:rFonts w:ascii="Times New Roman" w:hAnsi="Times New Roman" w:cs="Times New Roman"/>
          <w:i/>
          <w:sz w:val="24"/>
          <w:szCs w:val="24"/>
        </w:rPr>
        <w:t>Journal of Education and Urban Society, 54</w:t>
      </w:r>
      <w:r w:rsidRPr="00884444">
        <w:rPr>
          <w:rFonts w:ascii="Times New Roman" w:hAnsi="Times New Roman" w:cs="Times New Roman"/>
          <w:sz w:val="24"/>
          <w:szCs w:val="24"/>
        </w:rPr>
        <w:t>(3), 321-339.</w:t>
      </w:r>
    </w:p>
    <w:p w:rsidR="004A2FFA" w:rsidRPr="00A252F5" w:rsidRDefault="004A2FFA" w:rsidP="004A2FFA">
      <w:pPr>
        <w:autoSpaceDE w:val="0"/>
        <w:autoSpaceDN w:val="0"/>
        <w:adjustRightInd w:val="0"/>
        <w:spacing w:after="0" w:line="360" w:lineRule="auto"/>
        <w:jc w:val="center"/>
        <w:rPr>
          <w:rFonts w:ascii="Times New Roman" w:hAnsi="Times New Roman"/>
          <w:b/>
          <w:sz w:val="24"/>
          <w:szCs w:val="24"/>
        </w:rPr>
      </w:pPr>
      <w:r>
        <w:rPr>
          <w:rFonts w:ascii="Times New Roman" w:hAnsi="Times New Roman"/>
          <w:b/>
          <w:sz w:val="24"/>
          <w:szCs w:val="24"/>
        </w:rPr>
        <w:lastRenderedPageBreak/>
        <w:t>APPENDIX A</w:t>
      </w:r>
    </w:p>
    <w:p w:rsidR="004A2FFA" w:rsidRDefault="004A2FFA" w:rsidP="004A2FFA">
      <w:pPr>
        <w:autoSpaceDE w:val="0"/>
        <w:autoSpaceDN w:val="0"/>
        <w:adjustRightInd w:val="0"/>
        <w:spacing w:after="0" w:line="480" w:lineRule="auto"/>
        <w:jc w:val="center"/>
        <w:rPr>
          <w:rFonts w:ascii="Times New Roman" w:eastAsia="Times New Roman" w:hAnsi="Times New Roman" w:cs="Times New Roman"/>
          <w:color w:val="000000"/>
          <w:sz w:val="24"/>
          <w:szCs w:val="24"/>
        </w:rPr>
      </w:pPr>
      <w:r w:rsidRPr="00163FF3">
        <w:rPr>
          <w:rFonts w:ascii="Times New Roman" w:hAnsi="Times New Roman"/>
          <w:b/>
          <w:color w:val="000000"/>
          <w:sz w:val="24"/>
          <w:szCs w:val="24"/>
        </w:rPr>
        <w:t>POPULATION DISTRIBUTION FOR THE STUDY</w:t>
      </w:r>
    </w:p>
    <w:tbl>
      <w:tblPr>
        <w:tblW w:w="9895" w:type="dxa"/>
        <w:tblLook w:val="04A0" w:firstRow="1" w:lastRow="0" w:firstColumn="1" w:lastColumn="0" w:noHBand="0" w:noVBand="1"/>
      </w:tblPr>
      <w:tblGrid>
        <w:gridCol w:w="770"/>
        <w:gridCol w:w="4957"/>
        <w:gridCol w:w="1390"/>
        <w:gridCol w:w="1429"/>
        <w:gridCol w:w="1349"/>
      </w:tblGrid>
      <w:tr w:rsidR="004A2FFA" w:rsidRPr="001A41CA" w:rsidTr="00322BC5">
        <w:tc>
          <w:tcPr>
            <w:tcW w:w="770" w:type="dxa"/>
          </w:tcPr>
          <w:p w:rsidR="004A2FFA" w:rsidRPr="000766C6" w:rsidRDefault="004A2FFA" w:rsidP="00322BC5">
            <w:pPr>
              <w:rPr>
                <w:b/>
              </w:rPr>
            </w:pPr>
            <w:r w:rsidRPr="000766C6">
              <w:rPr>
                <w:b/>
              </w:rPr>
              <w:t>S/No.</w:t>
            </w:r>
          </w:p>
        </w:tc>
        <w:tc>
          <w:tcPr>
            <w:tcW w:w="4957" w:type="dxa"/>
          </w:tcPr>
          <w:p w:rsidR="004A2FFA" w:rsidRPr="000766C6" w:rsidRDefault="004A2FFA" w:rsidP="00322BC5">
            <w:pPr>
              <w:rPr>
                <w:b/>
              </w:rPr>
            </w:pPr>
            <w:r w:rsidRPr="000766C6">
              <w:rPr>
                <w:b/>
              </w:rPr>
              <w:t>Name of School</w:t>
            </w:r>
          </w:p>
        </w:tc>
        <w:tc>
          <w:tcPr>
            <w:tcW w:w="1390" w:type="dxa"/>
          </w:tcPr>
          <w:p w:rsidR="004A2FFA" w:rsidRPr="00820F74" w:rsidRDefault="004A2FFA" w:rsidP="00322BC5">
            <w:pPr>
              <w:rPr>
                <w:b/>
              </w:rPr>
            </w:pPr>
            <w:r>
              <w:rPr>
                <w:b/>
              </w:rPr>
              <w:t>Ownership</w:t>
            </w:r>
          </w:p>
        </w:tc>
        <w:tc>
          <w:tcPr>
            <w:tcW w:w="1429" w:type="dxa"/>
          </w:tcPr>
          <w:p w:rsidR="004A2FFA" w:rsidRPr="00820F74" w:rsidRDefault="004A2FFA" w:rsidP="00322BC5">
            <w:pPr>
              <w:rPr>
                <w:b/>
              </w:rPr>
            </w:pPr>
            <w:r>
              <w:rPr>
                <w:b/>
              </w:rPr>
              <w:t>Location</w:t>
            </w:r>
          </w:p>
        </w:tc>
        <w:tc>
          <w:tcPr>
            <w:tcW w:w="1349" w:type="dxa"/>
          </w:tcPr>
          <w:p w:rsidR="004A2FFA" w:rsidRPr="00820F74" w:rsidRDefault="004A2FFA" w:rsidP="00322BC5">
            <w:pPr>
              <w:rPr>
                <w:b/>
              </w:rPr>
            </w:pPr>
            <w:r w:rsidRPr="00820F74">
              <w:rPr>
                <w:b/>
              </w:rPr>
              <w:t>Number of Caregivers</w:t>
            </w:r>
          </w:p>
        </w:tc>
      </w:tr>
      <w:tr w:rsidR="004A2FFA" w:rsidRPr="001A41CA" w:rsidTr="00322BC5">
        <w:tc>
          <w:tcPr>
            <w:tcW w:w="770" w:type="dxa"/>
          </w:tcPr>
          <w:p w:rsidR="004A2FFA" w:rsidRPr="001A41CA" w:rsidRDefault="004A2FFA" w:rsidP="00322BC5">
            <w:r>
              <w:t>1.</w:t>
            </w:r>
          </w:p>
        </w:tc>
        <w:tc>
          <w:tcPr>
            <w:tcW w:w="4957" w:type="dxa"/>
          </w:tcPr>
          <w:p w:rsidR="004A2FFA" w:rsidRPr="001A41CA" w:rsidRDefault="004A2FFA" w:rsidP="00322BC5">
            <w:r w:rsidRPr="001A41CA">
              <w:t>Divine Kids Primary School</w:t>
            </w:r>
          </w:p>
        </w:tc>
        <w:tc>
          <w:tcPr>
            <w:tcW w:w="1390" w:type="dxa"/>
          </w:tcPr>
          <w:p w:rsidR="004A2FFA" w:rsidRPr="001A41CA" w:rsidRDefault="004A2FFA" w:rsidP="00322BC5">
            <w:r>
              <w:t>Private</w:t>
            </w:r>
          </w:p>
        </w:tc>
        <w:tc>
          <w:tcPr>
            <w:tcW w:w="1429" w:type="dxa"/>
          </w:tcPr>
          <w:p w:rsidR="004A2FFA" w:rsidRPr="001A41CA" w:rsidRDefault="004A2FFA" w:rsidP="00322BC5">
            <w:r>
              <w:t>Orba Road (Urban)</w:t>
            </w:r>
          </w:p>
        </w:tc>
        <w:tc>
          <w:tcPr>
            <w:tcW w:w="1349" w:type="dxa"/>
          </w:tcPr>
          <w:p w:rsidR="004A2FFA" w:rsidRPr="001A41CA" w:rsidRDefault="004A2FFA" w:rsidP="00322BC5">
            <w:r>
              <w:t>9</w:t>
            </w:r>
          </w:p>
        </w:tc>
      </w:tr>
      <w:tr w:rsidR="004A2FFA" w:rsidRPr="001A41CA" w:rsidTr="00322BC5">
        <w:tc>
          <w:tcPr>
            <w:tcW w:w="770" w:type="dxa"/>
          </w:tcPr>
          <w:p w:rsidR="004A2FFA" w:rsidRPr="001A41CA" w:rsidRDefault="004A2FFA" w:rsidP="00322BC5">
            <w:r>
              <w:t>2.</w:t>
            </w:r>
          </w:p>
        </w:tc>
        <w:tc>
          <w:tcPr>
            <w:tcW w:w="4957" w:type="dxa"/>
          </w:tcPr>
          <w:p w:rsidR="004A2FFA" w:rsidRPr="001A41CA" w:rsidRDefault="004A2FFA" w:rsidP="00322BC5">
            <w:r w:rsidRPr="001A41CA">
              <w:t>Wisdom Excellent Academy Primary School</w:t>
            </w:r>
          </w:p>
        </w:tc>
        <w:tc>
          <w:tcPr>
            <w:tcW w:w="1390" w:type="dxa"/>
          </w:tcPr>
          <w:p w:rsidR="004A2FFA" w:rsidRPr="001A41CA" w:rsidRDefault="004A2FFA" w:rsidP="00322BC5">
            <w:r>
              <w:t>Private</w:t>
            </w:r>
          </w:p>
        </w:tc>
        <w:tc>
          <w:tcPr>
            <w:tcW w:w="1429" w:type="dxa"/>
          </w:tcPr>
          <w:p w:rsidR="004A2FFA" w:rsidRPr="001A41CA" w:rsidRDefault="004A2FFA" w:rsidP="00322BC5">
            <w:r>
              <w:t>Agbugwu (Urban)</w:t>
            </w:r>
          </w:p>
        </w:tc>
        <w:tc>
          <w:tcPr>
            <w:tcW w:w="1349" w:type="dxa"/>
          </w:tcPr>
          <w:p w:rsidR="004A2FFA" w:rsidRPr="001A41CA" w:rsidRDefault="004A2FFA" w:rsidP="00322BC5">
            <w:r>
              <w:t>7</w:t>
            </w:r>
          </w:p>
        </w:tc>
      </w:tr>
      <w:tr w:rsidR="004A2FFA" w:rsidRPr="001A41CA" w:rsidTr="00322BC5">
        <w:tc>
          <w:tcPr>
            <w:tcW w:w="770" w:type="dxa"/>
          </w:tcPr>
          <w:p w:rsidR="004A2FFA" w:rsidRPr="001A41CA" w:rsidRDefault="004A2FFA" w:rsidP="00322BC5">
            <w:r>
              <w:t>3.</w:t>
            </w:r>
          </w:p>
        </w:tc>
        <w:tc>
          <w:tcPr>
            <w:tcW w:w="4957" w:type="dxa"/>
          </w:tcPr>
          <w:p w:rsidR="004A2FFA" w:rsidRPr="001A41CA" w:rsidRDefault="004A2FFA" w:rsidP="00322BC5">
            <w:r w:rsidRPr="001A41CA">
              <w:t>Noelle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Nipost (Urban)</w:t>
            </w:r>
          </w:p>
        </w:tc>
        <w:tc>
          <w:tcPr>
            <w:tcW w:w="1349" w:type="dxa"/>
          </w:tcPr>
          <w:p w:rsidR="004A2FFA" w:rsidRPr="001A41CA" w:rsidRDefault="004A2FFA" w:rsidP="00322BC5">
            <w:r>
              <w:t>8</w:t>
            </w:r>
          </w:p>
        </w:tc>
      </w:tr>
      <w:tr w:rsidR="004A2FFA" w:rsidRPr="001A41CA" w:rsidTr="00322BC5">
        <w:tc>
          <w:tcPr>
            <w:tcW w:w="770" w:type="dxa"/>
          </w:tcPr>
          <w:p w:rsidR="004A2FFA" w:rsidRPr="001A41CA" w:rsidRDefault="004A2FFA" w:rsidP="00322BC5">
            <w:r>
              <w:t>4.</w:t>
            </w:r>
          </w:p>
        </w:tc>
        <w:tc>
          <w:tcPr>
            <w:tcW w:w="4957" w:type="dxa"/>
          </w:tcPr>
          <w:p w:rsidR="004A2FFA" w:rsidRPr="001A41CA" w:rsidRDefault="004A2FFA" w:rsidP="00322BC5">
            <w:r w:rsidRPr="001A41CA">
              <w:t>Christian Primary School Nsukka</w:t>
            </w:r>
          </w:p>
        </w:tc>
        <w:tc>
          <w:tcPr>
            <w:tcW w:w="1390" w:type="dxa"/>
          </w:tcPr>
          <w:p w:rsidR="004A2FFA" w:rsidRPr="001A41CA" w:rsidRDefault="004A2FFA" w:rsidP="00322BC5">
            <w:r>
              <w:t xml:space="preserve">Private </w:t>
            </w:r>
          </w:p>
        </w:tc>
        <w:tc>
          <w:tcPr>
            <w:tcW w:w="1429" w:type="dxa"/>
          </w:tcPr>
          <w:p w:rsidR="004A2FFA" w:rsidRPr="001A41CA" w:rsidRDefault="004A2FFA" w:rsidP="00322BC5">
            <w:r>
              <w:t>New Anglican Road (Urban)</w:t>
            </w:r>
          </w:p>
        </w:tc>
        <w:tc>
          <w:tcPr>
            <w:tcW w:w="1349" w:type="dxa"/>
          </w:tcPr>
          <w:p w:rsidR="004A2FFA" w:rsidRPr="001A41CA" w:rsidRDefault="004A2FFA" w:rsidP="00322BC5">
            <w:r>
              <w:t>6</w:t>
            </w:r>
          </w:p>
        </w:tc>
      </w:tr>
      <w:tr w:rsidR="004A2FFA" w:rsidRPr="001A41CA" w:rsidTr="00322BC5">
        <w:tc>
          <w:tcPr>
            <w:tcW w:w="770" w:type="dxa"/>
          </w:tcPr>
          <w:p w:rsidR="004A2FFA" w:rsidRPr="001A41CA" w:rsidRDefault="004A2FFA" w:rsidP="00322BC5">
            <w:r>
              <w:t>5.</w:t>
            </w:r>
          </w:p>
        </w:tc>
        <w:tc>
          <w:tcPr>
            <w:tcW w:w="4957" w:type="dxa"/>
          </w:tcPr>
          <w:p w:rsidR="004A2FFA" w:rsidRPr="001A41CA" w:rsidRDefault="004A2FFA" w:rsidP="00322BC5">
            <w:r w:rsidRPr="001A41CA">
              <w:t>Ascens</w:t>
            </w:r>
            <w:r>
              <w:t>i</w:t>
            </w:r>
            <w:r w:rsidRPr="001A41CA">
              <w:t>on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Beach Junction (Urban)</w:t>
            </w:r>
          </w:p>
        </w:tc>
        <w:tc>
          <w:tcPr>
            <w:tcW w:w="1349" w:type="dxa"/>
          </w:tcPr>
          <w:p w:rsidR="004A2FFA" w:rsidRPr="001A41CA" w:rsidRDefault="004A2FFA" w:rsidP="00322BC5">
            <w:r>
              <w:t>8</w:t>
            </w:r>
          </w:p>
        </w:tc>
      </w:tr>
      <w:tr w:rsidR="004A2FFA" w:rsidRPr="001A41CA" w:rsidTr="00322BC5">
        <w:tc>
          <w:tcPr>
            <w:tcW w:w="770" w:type="dxa"/>
          </w:tcPr>
          <w:p w:rsidR="004A2FFA" w:rsidRPr="001A41CA" w:rsidRDefault="004A2FFA" w:rsidP="00322BC5">
            <w:r>
              <w:t>6.</w:t>
            </w:r>
          </w:p>
        </w:tc>
        <w:tc>
          <w:tcPr>
            <w:tcW w:w="4957" w:type="dxa"/>
          </w:tcPr>
          <w:p w:rsidR="004A2FFA" w:rsidRPr="001A41CA" w:rsidRDefault="004A2FFA" w:rsidP="00322BC5">
            <w:r w:rsidRPr="001A41CA">
              <w:t>Emmanuel Academy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Odobido Nsukka (Urban</w:t>
            </w:r>
          </w:p>
        </w:tc>
        <w:tc>
          <w:tcPr>
            <w:tcW w:w="1349" w:type="dxa"/>
          </w:tcPr>
          <w:p w:rsidR="004A2FFA" w:rsidRPr="001A41CA" w:rsidRDefault="004A2FFA" w:rsidP="00322BC5">
            <w:r>
              <w:t>9</w:t>
            </w:r>
          </w:p>
        </w:tc>
      </w:tr>
      <w:tr w:rsidR="004A2FFA" w:rsidRPr="001A41CA" w:rsidTr="00322BC5">
        <w:tc>
          <w:tcPr>
            <w:tcW w:w="770" w:type="dxa"/>
          </w:tcPr>
          <w:p w:rsidR="004A2FFA" w:rsidRPr="001A41CA" w:rsidRDefault="004A2FFA" w:rsidP="00322BC5">
            <w:r>
              <w:t>7.</w:t>
            </w:r>
          </w:p>
        </w:tc>
        <w:tc>
          <w:tcPr>
            <w:tcW w:w="4957" w:type="dxa"/>
          </w:tcPr>
          <w:p w:rsidR="004A2FFA" w:rsidRPr="001A41CA" w:rsidRDefault="004A2FFA" w:rsidP="00322BC5">
            <w:r w:rsidRPr="001A41CA">
              <w:t>Laurel Divine Academy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Orba Achalla (Urban)</w:t>
            </w:r>
          </w:p>
        </w:tc>
        <w:tc>
          <w:tcPr>
            <w:tcW w:w="1349" w:type="dxa"/>
          </w:tcPr>
          <w:p w:rsidR="004A2FFA" w:rsidRPr="001A41CA" w:rsidRDefault="004A2FFA" w:rsidP="00322BC5">
            <w:r>
              <w:t>6</w:t>
            </w:r>
          </w:p>
        </w:tc>
      </w:tr>
      <w:tr w:rsidR="004A2FFA" w:rsidRPr="001A41CA" w:rsidTr="00322BC5">
        <w:tc>
          <w:tcPr>
            <w:tcW w:w="770" w:type="dxa"/>
          </w:tcPr>
          <w:p w:rsidR="004A2FFA" w:rsidRPr="001A41CA" w:rsidRDefault="004A2FFA" w:rsidP="00322BC5">
            <w:r>
              <w:t>8.</w:t>
            </w:r>
          </w:p>
        </w:tc>
        <w:tc>
          <w:tcPr>
            <w:tcW w:w="4957" w:type="dxa"/>
          </w:tcPr>
          <w:p w:rsidR="004A2FFA" w:rsidRPr="001A41CA" w:rsidRDefault="004A2FFA" w:rsidP="00322BC5">
            <w:r w:rsidRPr="001A41CA">
              <w:t>Living Stone Foundation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Barracks (Urban)</w:t>
            </w:r>
          </w:p>
        </w:tc>
        <w:tc>
          <w:tcPr>
            <w:tcW w:w="1349" w:type="dxa"/>
          </w:tcPr>
          <w:p w:rsidR="004A2FFA" w:rsidRPr="001A41CA" w:rsidRDefault="004A2FFA" w:rsidP="00322BC5">
            <w:r>
              <w:t>7</w:t>
            </w:r>
          </w:p>
        </w:tc>
      </w:tr>
      <w:tr w:rsidR="004A2FFA" w:rsidRPr="001A41CA" w:rsidTr="00322BC5">
        <w:tc>
          <w:tcPr>
            <w:tcW w:w="770" w:type="dxa"/>
          </w:tcPr>
          <w:p w:rsidR="004A2FFA" w:rsidRPr="001A41CA" w:rsidRDefault="004A2FFA" w:rsidP="00322BC5">
            <w:r>
              <w:t>9.</w:t>
            </w:r>
          </w:p>
        </w:tc>
        <w:tc>
          <w:tcPr>
            <w:tcW w:w="4957" w:type="dxa"/>
          </w:tcPr>
          <w:p w:rsidR="004A2FFA" w:rsidRPr="001A41CA" w:rsidRDefault="004A2FFA" w:rsidP="00322BC5">
            <w:r w:rsidRPr="001A41CA">
              <w:t>Imamate Foundation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Rural</w:t>
            </w:r>
          </w:p>
        </w:tc>
        <w:tc>
          <w:tcPr>
            <w:tcW w:w="1349" w:type="dxa"/>
          </w:tcPr>
          <w:p w:rsidR="004A2FFA" w:rsidRPr="001A41CA" w:rsidRDefault="004A2FFA" w:rsidP="00322BC5">
            <w:r>
              <w:t>7</w:t>
            </w:r>
          </w:p>
        </w:tc>
      </w:tr>
      <w:tr w:rsidR="004A2FFA" w:rsidRPr="001A41CA" w:rsidTr="00322BC5">
        <w:tc>
          <w:tcPr>
            <w:tcW w:w="770" w:type="dxa"/>
          </w:tcPr>
          <w:p w:rsidR="004A2FFA" w:rsidRPr="001A41CA" w:rsidRDefault="004A2FFA" w:rsidP="00322BC5">
            <w:r>
              <w:t>10</w:t>
            </w:r>
          </w:p>
        </w:tc>
        <w:tc>
          <w:tcPr>
            <w:tcW w:w="4957" w:type="dxa"/>
          </w:tcPr>
          <w:p w:rsidR="004A2FFA" w:rsidRPr="001A41CA" w:rsidRDefault="004A2FFA" w:rsidP="00322BC5">
            <w:r w:rsidRPr="001A41CA">
              <w:t>Transpiration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Rural</w:t>
            </w:r>
          </w:p>
        </w:tc>
        <w:tc>
          <w:tcPr>
            <w:tcW w:w="1349" w:type="dxa"/>
          </w:tcPr>
          <w:p w:rsidR="004A2FFA" w:rsidRPr="001A41CA" w:rsidRDefault="004A2FFA" w:rsidP="00322BC5">
            <w:r>
              <w:t>8</w:t>
            </w:r>
          </w:p>
        </w:tc>
      </w:tr>
      <w:tr w:rsidR="004A2FFA" w:rsidRPr="001A41CA" w:rsidTr="00322BC5">
        <w:tc>
          <w:tcPr>
            <w:tcW w:w="770" w:type="dxa"/>
          </w:tcPr>
          <w:p w:rsidR="004A2FFA" w:rsidRPr="001A41CA" w:rsidRDefault="004A2FFA" w:rsidP="00322BC5">
            <w:r>
              <w:t>11</w:t>
            </w:r>
          </w:p>
        </w:tc>
        <w:tc>
          <w:tcPr>
            <w:tcW w:w="4957" w:type="dxa"/>
          </w:tcPr>
          <w:p w:rsidR="004A2FFA" w:rsidRPr="001A41CA" w:rsidRDefault="004A2FFA" w:rsidP="00322BC5">
            <w:r w:rsidRPr="001A41CA">
              <w:t>Greater Tomorrow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Nru Nsukka (Urban)</w:t>
            </w:r>
          </w:p>
        </w:tc>
        <w:tc>
          <w:tcPr>
            <w:tcW w:w="1349" w:type="dxa"/>
          </w:tcPr>
          <w:p w:rsidR="004A2FFA" w:rsidRPr="001A41CA" w:rsidRDefault="004A2FFA" w:rsidP="00322BC5">
            <w:r>
              <w:t>9</w:t>
            </w:r>
          </w:p>
        </w:tc>
      </w:tr>
      <w:tr w:rsidR="004A2FFA" w:rsidRPr="001A41CA" w:rsidTr="00322BC5">
        <w:tc>
          <w:tcPr>
            <w:tcW w:w="770" w:type="dxa"/>
          </w:tcPr>
          <w:p w:rsidR="004A2FFA" w:rsidRPr="001A41CA" w:rsidRDefault="004A2FFA" w:rsidP="00322BC5">
            <w:r>
              <w:t>12</w:t>
            </w:r>
          </w:p>
        </w:tc>
        <w:tc>
          <w:tcPr>
            <w:tcW w:w="4957" w:type="dxa"/>
          </w:tcPr>
          <w:p w:rsidR="004A2FFA" w:rsidRPr="001A41CA" w:rsidRDefault="004A2FFA" w:rsidP="00322BC5">
            <w:r w:rsidRPr="001A41CA">
              <w:t>Noble Kids Int'1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Ogige (Urban)</w:t>
            </w:r>
          </w:p>
        </w:tc>
        <w:tc>
          <w:tcPr>
            <w:tcW w:w="1349" w:type="dxa"/>
          </w:tcPr>
          <w:p w:rsidR="004A2FFA" w:rsidRPr="001A41CA" w:rsidRDefault="004A2FFA" w:rsidP="00322BC5">
            <w:r>
              <w:t>15</w:t>
            </w:r>
          </w:p>
        </w:tc>
      </w:tr>
      <w:tr w:rsidR="004A2FFA" w:rsidRPr="001A41CA" w:rsidTr="00322BC5">
        <w:tc>
          <w:tcPr>
            <w:tcW w:w="770" w:type="dxa"/>
          </w:tcPr>
          <w:p w:rsidR="004A2FFA" w:rsidRPr="001A41CA" w:rsidRDefault="004A2FFA" w:rsidP="00322BC5">
            <w:r>
              <w:t>13</w:t>
            </w:r>
          </w:p>
        </w:tc>
        <w:tc>
          <w:tcPr>
            <w:tcW w:w="4957" w:type="dxa"/>
          </w:tcPr>
          <w:p w:rsidR="004A2FFA" w:rsidRPr="001A41CA" w:rsidRDefault="004A2FFA" w:rsidP="00322BC5">
            <w:r w:rsidRPr="001A41CA">
              <w:t>Bethel Best Primary School Nsukka</w:t>
            </w:r>
          </w:p>
        </w:tc>
        <w:tc>
          <w:tcPr>
            <w:tcW w:w="1390" w:type="dxa"/>
          </w:tcPr>
          <w:p w:rsidR="004A2FFA" w:rsidRPr="001A41CA" w:rsidRDefault="004A2FFA" w:rsidP="00322BC5">
            <w:r>
              <w:t>Private</w:t>
            </w:r>
          </w:p>
        </w:tc>
        <w:tc>
          <w:tcPr>
            <w:tcW w:w="1429" w:type="dxa"/>
          </w:tcPr>
          <w:p w:rsidR="004A2FFA" w:rsidRPr="001A41CA" w:rsidRDefault="004A2FFA" w:rsidP="00322BC5"/>
        </w:tc>
        <w:tc>
          <w:tcPr>
            <w:tcW w:w="1349" w:type="dxa"/>
          </w:tcPr>
          <w:p w:rsidR="004A2FFA" w:rsidRPr="001A41CA" w:rsidRDefault="004A2FFA" w:rsidP="00322BC5">
            <w:r>
              <w:t>13</w:t>
            </w:r>
          </w:p>
        </w:tc>
      </w:tr>
      <w:tr w:rsidR="004A2FFA" w:rsidRPr="001A41CA" w:rsidTr="00322BC5">
        <w:tc>
          <w:tcPr>
            <w:tcW w:w="770" w:type="dxa"/>
          </w:tcPr>
          <w:p w:rsidR="004A2FFA" w:rsidRPr="001A41CA" w:rsidRDefault="004A2FFA" w:rsidP="00322BC5">
            <w:r>
              <w:t>14</w:t>
            </w:r>
          </w:p>
        </w:tc>
        <w:tc>
          <w:tcPr>
            <w:tcW w:w="4957" w:type="dxa"/>
          </w:tcPr>
          <w:p w:rsidR="004A2FFA" w:rsidRPr="001A41CA" w:rsidRDefault="004A2FFA" w:rsidP="00322BC5">
            <w:r w:rsidRPr="001A41CA">
              <w:t>Polished Corner Stone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Uwani Ugwu (Rural)</w:t>
            </w:r>
          </w:p>
        </w:tc>
        <w:tc>
          <w:tcPr>
            <w:tcW w:w="1349" w:type="dxa"/>
          </w:tcPr>
          <w:p w:rsidR="004A2FFA" w:rsidRPr="001A41CA" w:rsidRDefault="004A2FFA" w:rsidP="00322BC5">
            <w:r>
              <w:t>17</w:t>
            </w:r>
          </w:p>
        </w:tc>
      </w:tr>
      <w:tr w:rsidR="004A2FFA" w:rsidRPr="001A41CA" w:rsidTr="00322BC5">
        <w:tc>
          <w:tcPr>
            <w:tcW w:w="770" w:type="dxa"/>
          </w:tcPr>
          <w:p w:rsidR="004A2FFA" w:rsidRPr="001A41CA" w:rsidRDefault="004A2FFA" w:rsidP="00322BC5">
            <w:r>
              <w:t>15</w:t>
            </w:r>
          </w:p>
        </w:tc>
        <w:tc>
          <w:tcPr>
            <w:tcW w:w="4957" w:type="dxa"/>
          </w:tcPr>
          <w:p w:rsidR="004A2FFA" w:rsidRPr="001A41CA" w:rsidRDefault="004A2FFA" w:rsidP="00322BC5">
            <w:r w:rsidRPr="001A41CA">
              <w:t>Haphzibah Int'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Uwani ugwu (Rural)</w:t>
            </w:r>
          </w:p>
        </w:tc>
        <w:tc>
          <w:tcPr>
            <w:tcW w:w="1349" w:type="dxa"/>
          </w:tcPr>
          <w:p w:rsidR="004A2FFA" w:rsidRPr="001A41CA" w:rsidRDefault="004A2FFA" w:rsidP="00322BC5">
            <w:r>
              <w:t>12</w:t>
            </w:r>
          </w:p>
        </w:tc>
      </w:tr>
      <w:tr w:rsidR="004A2FFA" w:rsidRPr="001A41CA" w:rsidTr="00322BC5">
        <w:tc>
          <w:tcPr>
            <w:tcW w:w="770" w:type="dxa"/>
          </w:tcPr>
          <w:p w:rsidR="004A2FFA" w:rsidRPr="001A41CA" w:rsidRDefault="004A2FFA" w:rsidP="00322BC5">
            <w:r>
              <w:lastRenderedPageBreak/>
              <w:t>16</w:t>
            </w:r>
          </w:p>
        </w:tc>
        <w:tc>
          <w:tcPr>
            <w:tcW w:w="4957" w:type="dxa"/>
          </w:tcPr>
          <w:p w:rsidR="004A2FFA" w:rsidRPr="001A41CA" w:rsidRDefault="004A2FFA" w:rsidP="00322BC5">
            <w:r w:rsidRPr="001A41CA">
              <w:t>Christ Destined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Uwani Ugwu (Rural)</w:t>
            </w:r>
          </w:p>
        </w:tc>
        <w:tc>
          <w:tcPr>
            <w:tcW w:w="1349" w:type="dxa"/>
          </w:tcPr>
          <w:p w:rsidR="004A2FFA" w:rsidRPr="001A41CA" w:rsidRDefault="004A2FFA" w:rsidP="00322BC5">
            <w:r>
              <w:t>10</w:t>
            </w:r>
          </w:p>
        </w:tc>
      </w:tr>
      <w:tr w:rsidR="004A2FFA" w:rsidRPr="001A41CA" w:rsidTr="00322BC5">
        <w:tc>
          <w:tcPr>
            <w:tcW w:w="770" w:type="dxa"/>
          </w:tcPr>
          <w:p w:rsidR="004A2FFA" w:rsidRPr="001A41CA" w:rsidRDefault="004A2FFA" w:rsidP="00322BC5">
            <w:r>
              <w:t>17</w:t>
            </w:r>
          </w:p>
        </w:tc>
        <w:tc>
          <w:tcPr>
            <w:tcW w:w="4957" w:type="dxa"/>
          </w:tcPr>
          <w:p w:rsidR="004A2FFA" w:rsidRPr="001A41CA" w:rsidRDefault="004A2FFA" w:rsidP="00322BC5">
            <w:r w:rsidRPr="001A41CA">
              <w:t>Refiner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Nru Nsukka</w:t>
            </w:r>
          </w:p>
        </w:tc>
        <w:tc>
          <w:tcPr>
            <w:tcW w:w="1349" w:type="dxa"/>
          </w:tcPr>
          <w:p w:rsidR="004A2FFA" w:rsidRPr="001A41CA" w:rsidRDefault="004A2FFA" w:rsidP="00322BC5">
            <w:r>
              <w:t>11</w:t>
            </w:r>
          </w:p>
        </w:tc>
      </w:tr>
      <w:tr w:rsidR="004A2FFA" w:rsidRPr="001A41CA" w:rsidTr="00322BC5">
        <w:tc>
          <w:tcPr>
            <w:tcW w:w="770" w:type="dxa"/>
          </w:tcPr>
          <w:p w:rsidR="004A2FFA" w:rsidRPr="001A41CA" w:rsidRDefault="004A2FFA" w:rsidP="00322BC5">
            <w:r>
              <w:t>18</w:t>
            </w:r>
          </w:p>
        </w:tc>
        <w:tc>
          <w:tcPr>
            <w:tcW w:w="4957" w:type="dxa"/>
          </w:tcPr>
          <w:p w:rsidR="004A2FFA" w:rsidRPr="001A41CA" w:rsidRDefault="004A2FFA" w:rsidP="00322BC5">
            <w:r w:rsidRPr="001A41CA">
              <w:t>Great Wisdom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Ugwunkwo (Urban)</w:t>
            </w:r>
          </w:p>
        </w:tc>
        <w:tc>
          <w:tcPr>
            <w:tcW w:w="1349" w:type="dxa"/>
          </w:tcPr>
          <w:p w:rsidR="004A2FFA" w:rsidRPr="001A41CA" w:rsidRDefault="004A2FFA" w:rsidP="00322BC5">
            <w:r>
              <w:t>10</w:t>
            </w:r>
          </w:p>
        </w:tc>
      </w:tr>
      <w:tr w:rsidR="004A2FFA" w:rsidRPr="001A41CA" w:rsidTr="00322BC5">
        <w:tc>
          <w:tcPr>
            <w:tcW w:w="770" w:type="dxa"/>
          </w:tcPr>
          <w:p w:rsidR="004A2FFA" w:rsidRPr="001A41CA" w:rsidRDefault="004A2FFA" w:rsidP="00322BC5">
            <w:r>
              <w:t>19</w:t>
            </w:r>
          </w:p>
        </w:tc>
        <w:tc>
          <w:tcPr>
            <w:tcW w:w="4957" w:type="dxa"/>
          </w:tcPr>
          <w:p w:rsidR="004A2FFA" w:rsidRPr="001A41CA" w:rsidRDefault="004A2FFA" w:rsidP="00322BC5">
            <w:r w:rsidRPr="001A41CA">
              <w:t>Our Mediator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Ihe Agu Nru (Rural)</w:t>
            </w:r>
          </w:p>
        </w:tc>
        <w:tc>
          <w:tcPr>
            <w:tcW w:w="1349" w:type="dxa"/>
          </w:tcPr>
          <w:p w:rsidR="004A2FFA" w:rsidRPr="001A41CA" w:rsidRDefault="004A2FFA" w:rsidP="00322BC5">
            <w:r>
              <w:t>12</w:t>
            </w:r>
          </w:p>
        </w:tc>
      </w:tr>
      <w:tr w:rsidR="004A2FFA" w:rsidRPr="001A41CA" w:rsidTr="00322BC5">
        <w:tc>
          <w:tcPr>
            <w:tcW w:w="770" w:type="dxa"/>
          </w:tcPr>
          <w:p w:rsidR="004A2FFA" w:rsidRPr="001A41CA" w:rsidRDefault="004A2FFA" w:rsidP="00322BC5">
            <w:r>
              <w:t>20</w:t>
            </w:r>
          </w:p>
        </w:tc>
        <w:tc>
          <w:tcPr>
            <w:tcW w:w="4957" w:type="dxa"/>
          </w:tcPr>
          <w:p w:rsidR="004A2FFA" w:rsidRPr="001A41CA" w:rsidRDefault="004A2FFA" w:rsidP="00322BC5">
            <w:r w:rsidRPr="001A41CA">
              <w:t>Progressive Primary School Nsukka</w:t>
            </w:r>
          </w:p>
        </w:tc>
        <w:tc>
          <w:tcPr>
            <w:tcW w:w="1390" w:type="dxa"/>
          </w:tcPr>
          <w:p w:rsidR="004A2FFA" w:rsidRPr="001A41CA" w:rsidRDefault="004A2FFA" w:rsidP="00322BC5">
            <w:r>
              <w:t xml:space="preserve">Private </w:t>
            </w:r>
          </w:p>
        </w:tc>
        <w:tc>
          <w:tcPr>
            <w:tcW w:w="1429" w:type="dxa"/>
          </w:tcPr>
          <w:p w:rsidR="004A2FFA" w:rsidRPr="001A41CA" w:rsidRDefault="004A2FFA" w:rsidP="00322BC5">
            <w:r>
              <w:t>Ihe Agu Nru (Rural)</w:t>
            </w:r>
          </w:p>
        </w:tc>
        <w:tc>
          <w:tcPr>
            <w:tcW w:w="1349" w:type="dxa"/>
          </w:tcPr>
          <w:p w:rsidR="004A2FFA" w:rsidRPr="001A41CA" w:rsidRDefault="004A2FFA" w:rsidP="00322BC5">
            <w:r>
              <w:t>11</w:t>
            </w:r>
          </w:p>
        </w:tc>
      </w:tr>
      <w:tr w:rsidR="004A2FFA" w:rsidRPr="001A41CA" w:rsidTr="00322BC5">
        <w:tc>
          <w:tcPr>
            <w:tcW w:w="770" w:type="dxa"/>
          </w:tcPr>
          <w:p w:rsidR="004A2FFA" w:rsidRPr="001A41CA" w:rsidRDefault="004A2FFA" w:rsidP="00322BC5">
            <w:r>
              <w:t>21</w:t>
            </w:r>
          </w:p>
        </w:tc>
        <w:tc>
          <w:tcPr>
            <w:tcW w:w="4957" w:type="dxa"/>
          </w:tcPr>
          <w:p w:rsidR="004A2FFA" w:rsidRPr="001A41CA" w:rsidRDefault="004A2FFA" w:rsidP="00322BC5">
            <w:r w:rsidRPr="001A41CA">
              <w:t>Bright Future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Ugwuoye (Urban)</w:t>
            </w:r>
          </w:p>
        </w:tc>
        <w:tc>
          <w:tcPr>
            <w:tcW w:w="1349" w:type="dxa"/>
          </w:tcPr>
          <w:p w:rsidR="004A2FFA" w:rsidRPr="001A41CA" w:rsidRDefault="004A2FFA" w:rsidP="00322BC5">
            <w:r>
              <w:t>12</w:t>
            </w:r>
          </w:p>
        </w:tc>
      </w:tr>
      <w:tr w:rsidR="004A2FFA" w:rsidRPr="001A41CA" w:rsidTr="00322BC5">
        <w:tc>
          <w:tcPr>
            <w:tcW w:w="770" w:type="dxa"/>
          </w:tcPr>
          <w:p w:rsidR="004A2FFA" w:rsidRPr="001A41CA" w:rsidRDefault="004A2FFA" w:rsidP="00322BC5">
            <w:r>
              <w:t>22</w:t>
            </w:r>
          </w:p>
        </w:tc>
        <w:tc>
          <w:tcPr>
            <w:tcW w:w="4957" w:type="dxa"/>
          </w:tcPr>
          <w:p w:rsidR="004A2FFA" w:rsidRPr="001A41CA" w:rsidRDefault="004A2FFA" w:rsidP="00322BC5">
            <w:r w:rsidRPr="001A41CA">
              <w:t>Blessing primary School Nuskka</w:t>
            </w:r>
          </w:p>
        </w:tc>
        <w:tc>
          <w:tcPr>
            <w:tcW w:w="1390" w:type="dxa"/>
          </w:tcPr>
          <w:p w:rsidR="004A2FFA" w:rsidRPr="001A41CA" w:rsidRDefault="004A2FFA" w:rsidP="00322BC5">
            <w:r>
              <w:t>Private</w:t>
            </w:r>
          </w:p>
        </w:tc>
        <w:tc>
          <w:tcPr>
            <w:tcW w:w="1429" w:type="dxa"/>
          </w:tcPr>
          <w:p w:rsidR="004A2FFA" w:rsidRPr="001A41CA" w:rsidRDefault="004A2FFA" w:rsidP="00322BC5">
            <w:r>
              <w:t>Ugwuoye (Urban)</w:t>
            </w:r>
          </w:p>
        </w:tc>
        <w:tc>
          <w:tcPr>
            <w:tcW w:w="1349" w:type="dxa"/>
          </w:tcPr>
          <w:p w:rsidR="004A2FFA" w:rsidRPr="001A41CA" w:rsidRDefault="004A2FFA" w:rsidP="00322BC5">
            <w:r>
              <w:t>13</w:t>
            </w:r>
          </w:p>
        </w:tc>
      </w:tr>
      <w:tr w:rsidR="004A2FFA" w:rsidRPr="001A41CA" w:rsidTr="00322BC5">
        <w:tc>
          <w:tcPr>
            <w:tcW w:w="770" w:type="dxa"/>
          </w:tcPr>
          <w:p w:rsidR="004A2FFA" w:rsidRPr="001A41CA" w:rsidRDefault="004A2FFA" w:rsidP="00322BC5">
            <w:r>
              <w:t>23</w:t>
            </w:r>
          </w:p>
        </w:tc>
        <w:tc>
          <w:tcPr>
            <w:tcW w:w="4957" w:type="dxa"/>
          </w:tcPr>
          <w:p w:rsidR="004A2FFA" w:rsidRPr="001A41CA" w:rsidRDefault="004A2FFA" w:rsidP="00322BC5">
            <w:r w:rsidRPr="001A41CA">
              <w:t>NBS International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Onuiyi (Urban)</w:t>
            </w:r>
          </w:p>
        </w:tc>
        <w:tc>
          <w:tcPr>
            <w:tcW w:w="1349" w:type="dxa"/>
          </w:tcPr>
          <w:p w:rsidR="004A2FFA" w:rsidRPr="001A41CA" w:rsidRDefault="004A2FFA" w:rsidP="00322BC5">
            <w:r>
              <w:t>16</w:t>
            </w:r>
          </w:p>
        </w:tc>
      </w:tr>
      <w:tr w:rsidR="004A2FFA" w:rsidRPr="001A41CA" w:rsidTr="00322BC5">
        <w:tc>
          <w:tcPr>
            <w:tcW w:w="770" w:type="dxa"/>
          </w:tcPr>
          <w:p w:rsidR="004A2FFA" w:rsidRPr="001A41CA" w:rsidRDefault="004A2FFA" w:rsidP="00322BC5">
            <w:r>
              <w:t>24</w:t>
            </w:r>
          </w:p>
        </w:tc>
        <w:tc>
          <w:tcPr>
            <w:tcW w:w="4957" w:type="dxa"/>
          </w:tcPr>
          <w:p w:rsidR="004A2FFA" w:rsidRPr="001A41CA" w:rsidRDefault="004A2FFA" w:rsidP="00322BC5">
            <w:r w:rsidRPr="001A41CA">
              <w:t>God is my Strength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Ugwuachara (Urban)</w:t>
            </w:r>
          </w:p>
        </w:tc>
        <w:tc>
          <w:tcPr>
            <w:tcW w:w="1349" w:type="dxa"/>
          </w:tcPr>
          <w:p w:rsidR="004A2FFA" w:rsidRPr="001A41CA" w:rsidRDefault="004A2FFA" w:rsidP="00322BC5">
            <w:r>
              <w:t>11</w:t>
            </w:r>
          </w:p>
        </w:tc>
      </w:tr>
      <w:tr w:rsidR="004A2FFA" w:rsidRPr="001A41CA" w:rsidTr="00322BC5">
        <w:tc>
          <w:tcPr>
            <w:tcW w:w="770" w:type="dxa"/>
          </w:tcPr>
          <w:p w:rsidR="004A2FFA" w:rsidRPr="001A41CA" w:rsidRDefault="004A2FFA" w:rsidP="00322BC5">
            <w:r>
              <w:t>25</w:t>
            </w:r>
          </w:p>
        </w:tc>
        <w:tc>
          <w:tcPr>
            <w:tcW w:w="4957" w:type="dxa"/>
          </w:tcPr>
          <w:p w:rsidR="004A2FFA" w:rsidRPr="001A41CA" w:rsidRDefault="004A2FFA" w:rsidP="00322BC5">
            <w:r w:rsidRPr="001A41CA">
              <w:t>Heros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 xml:space="preserve">Rural </w:t>
            </w:r>
          </w:p>
        </w:tc>
        <w:tc>
          <w:tcPr>
            <w:tcW w:w="1349" w:type="dxa"/>
          </w:tcPr>
          <w:p w:rsidR="004A2FFA" w:rsidRPr="001A41CA" w:rsidRDefault="004A2FFA" w:rsidP="00322BC5">
            <w:r>
              <w:t>10</w:t>
            </w:r>
          </w:p>
        </w:tc>
      </w:tr>
      <w:tr w:rsidR="004A2FFA" w:rsidRPr="001A41CA" w:rsidTr="00322BC5">
        <w:tc>
          <w:tcPr>
            <w:tcW w:w="770" w:type="dxa"/>
          </w:tcPr>
          <w:p w:rsidR="004A2FFA" w:rsidRPr="001A41CA" w:rsidRDefault="004A2FFA" w:rsidP="00322BC5">
            <w:r>
              <w:t>26</w:t>
            </w:r>
          </w:p>
        </w:tc>
        <w:tc>
          <w:tcPr>
            <w:tcW w:w="4957" w:type="dxa"/>
          </w:tcPr>
          <w:p w:rsidR="004A2FFA" w:rsidRPr="001A41CA" w:rsidRDefault="004A2FFA" w:rsidP="00322BC5">
            <w:r w:rsidRPr="001A41CA">
              <w:t>Global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Rural</w:t>
            </w:r>
          </w:p>
        </w:tc>
        <w:tc>
          <w:tcPr>
            <w:tcW w:w="1349" w:type="dxa"/>
          </w:tcPr>
          <w:p w:rsidR="004A2FFA" w:rsidRPr="001A41CA" w:rsidRDefault="004A2FFA" w:rsidP="00322BC5">
            <w:r>
              <w:t>11</w:t>
            </w:r>
          </w:p>
        </w:tc>
      </w:tr>
      <w:tr w:rsidR="004A2FFA" w:rsidRPr="001A41CA" w:rsidTr="00322BC5">
        <w:tc>
          <w:tcPr>
            <w:tcW w:w="770" w:type="dxa"/>
          </w:tcPr>
          <w:p w:rsidR="004A2FFA" w:rsidRPr="001A41CA" w:rsidRDefault="004A2FFA" w:rsidP="00322BC5">
            <w:r>
              <w:t>27</w:t>
            </w:r>
          </w:p>
        </w:tc>
        <w:tc>
          <w:tcPr>
            <w:tcW w:w="4957" w:type="dxa"/>
          </w:tcPr>
          <w:p w:rsidR="004A2FFA" w:rsidRPr="001A41CA" w:rsidRDefault="004A2FFA" w:rsidP="00322BC5">
            <w:r w:rsidRPr="001A41CA">
              <w:t>Adoration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Rural</w:t>
            </w:r>
          </w:p>
        </w:tc>
        <w:tc>
          <w:tcPr>
            <w:tcW w:w="1349" w:type="dxa"/>
          </w:tcPr>
          <w:p w:rsidR="004A2FFA" w:rsidRPr="001A41CA" w:rsidRDefault="004A2FFA" w:rsidP="00322BC5">
            <w:r>
              <w:t>13</w:t>
            </w:r>
          </w:p>
        </w:tc>
      </w:tr>
      <w:tr w:rsidR="004A2FFA" w:rsidRPr="001A41CA" w:rsidTr="00322BC5">
        <w:tc>
          <w:tcPr>
            <w:tcW w:w="770" w:type="dxa"/>
          </w:tcPr>
          <w:p w:rsidR="004A2FFA" w:rsidRPr="001A41CA" w:rsidRDefault="004A2FFA" w:rsidP="00322BC5">
            <w:r>
              <w:t>28</w:t>
            </w:r>
          </w:p>
        </w:tc>
        <w:tc>
          <w:tcPr>
            <w:tcW w:w="4957" w:type="dxa"/>
          </w:tcPr>
          <w:p w:rsidR="004A2FFA" w:rsidRPr="001A41CA" w:rsidRDefault="004A2FFA" w:rsidP="00322BC5">
            <w:r w:rsidRPr="001A41CA">
              <w:t>Bright NLC Nursery School Nsukka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21</w:t>
            </w:r>
          </w:p>
        </w:tc>
      </w:tr>
      <w:tr w:rsidR="004A2FFA" w:rsidRPr="001A41CA" w:rsidTr="00322BC5">
        <w:tc>
          <w:tcPr>
            <w:tcW w:w="770" w:type="dxa"/>
          </w:tcPr>
          <w:p w:rsidR="004A2FFA" w:rsidRPr="001A41CA" w:rsidRDefault="004A2FFA" w:rsidP="00322BC5">
            <w:r>
              <w:t>29</w:t>
            </w:r>
          </w:p>
        </w:tc>
        <w:tc>
          <w:tcPr>
            <w:tcW w:w="4957" w:type="dxa"/>
          </w:tcPr>
          <w:p w:rsidR="004A2FFA" w:rsidRPr="001A41CA" w:rsidRDefault="004A2FFA" w:rsidP="00322BC5">
            <w:r w:rsidRPr="001A41CA">
              <w:t>Kingdom Pearls Primary School</w:t>
            </w:r>
          </w:p>
        </w:tc>
        <w:tc>
          <w:tcPr>
            <w:tcW w:w="1390" w:type="dxa"/>
          </w:tcPr>
          <w:p w:rsidR="004A2FFA" w:rsidRPr="001A41CA" w:rsidRDefault="004A2FFA" w:rsidP="00322BC5">
            <w:r>
              <w:t>Private</w:t>
            </w:r>
          </w:p>
        </w:tc>
        <w:tc>
          <w:tcPr>
            <w:tcW w:w="1429" w:type="dxa"/>
          </w:tcPr>
          <w:p w:rsidR="004A2FFA" w:rsidRPr="001A41CA" w:rsidRDefault="004A2FFA" w:rsidP="00322BC5">
            <w:r>
              <w:t>Orba Road (Urban)</w:t>
            </w:r>
          </w:p>
        </w:tc>
        <w:tc>
          <w:tcPr>
            <w:tcW w:w="1349" w:type="dxa"/>
          </w:tcPr>
          <w:p w:rsidR="004A2FFA" w:rsidRPr="001A41CA" w:rsidRDefault="004A2FFA" w:rsidP="00322BC5">
            <w:r>
              <w:t>15</w:t>
            </w:r>
          </w:p>
        </w:tc>
      </w:tr>
      <w:tr w:rsidR="004A2FFA" w:rsidRPr="001A41CA" w:rsidTr="00322BC5">
        <w:tc>
          <w:tcPr>
            <w:tcW w:w="770" w:type="dxa"/>
          </w:tcPr>
          <w:p w:rsidR="004A2FFA" w:rsidRPr="001A41CA" w:rsidRDefault="004A2FFA" w:rsidP="00322BC5">
            <w:r>
              <w:t>30</w:t>
            </w:r>
          </w:p>
        </w:tc>
        <w:tc>
          <w:tcPr>
            <w:tcW w:w="4957" w:type="dxa"/>
          </w:tcPr>
          <w:p w:rsidR="004A2FFA" w:rsidRPr="001A41CA" w:rsidRDefault="004A2FFA" w:rsidP="00322BC5">
            <w:r w:rsidRPr="001A41CA">
              <w:t>Success Nur/Pri School</w:t>
            </w:r>
          </w:p>
        </w:tc>
        <w:tc>
          <w:tcPr>
            <w:tcW w:w="1390" w:type="dxa"/>
          </w:tcPr>
          <w:p w:rsidR="004A2FFA" w:rsidRPr="001A41CA" w:rsidRDefault="004A2FFA" w:rsidP="00322BC5">
            <w:r>
              <w:t>Private</w:t>
            </w:r>
          </w:p>
        </w:tc>
        <w:tc>
          <w:tcPr>
            <w:tcW w:w="1429" w:type="dxa"/>
          </w:tcPr>
          <w:p w:rsidR="004A2FFA" w:rsidRPr="001A41CA" w:rsidRDefault="004A2FFA" w:rsidP="00322BC5">
            <w:r>
              <w:t>Obukpa (Rural)</w:t>
            </w:r>
          </w:p>
        </w:tc>
        <w:tc>
          <w:tcPr>
            <w:tcW w:w="1349" w:type="dxa"/>
          </w:tcPr>
          <w:p w:rsidR="004A2FFA" w:rsidRPr="001A41CA" w:rsidRDefault="004A2FFA" w:rsidP="00322BC5">
            <w:r>
              <w:t>11</w:t>
            </w:r>
          </w:p>
        </w:tc>
      </w:tr>
      <w:tr w:rsidR="004A2FFA" w:rsidRPr="001A41CA" w:rsidTr="00322BC5">
        <w:tc>
          <w:tcPr>
            <w:tcW w:w="770" w:type="dxa"/>
          </w:tcPr>
          <w:p w:rsidR="004A2FFA" w:rsidRPr="001A41CA" w:rsidRDefault="004A2FFA" w:rsidP="00322BC5">
            <w:r>
              <w:t>31</w:t>
            </w:r>
          </w:p>
        </w:tc>
        <w:tc>
          <w:tcPr>
            <w:tcW w:w="4957" w:type="dxa"/>
          </w:tcPr>
          <w:p w:rsidR="004A2FFA" w:rsidRPr="001A41CA" w:rsidRDefault="004A2FFA" w:rsidP="00322BC5">
            <w:r w:rsidRPr="001A41CA">
              <w:t>Baptize Nur/Pri School Nsukka</w:t>
            </w:r>
          </w:p>
        </w:tc>
        <w:tc>
          <w:tcPr>
            <w:tcW w:w="1390" w:type="dxa"/>
          </w:tcPr>
          <w:p w:rsidR="004A2FFA" w:rsidRPr="001A41CA" w:rsidRDefault="004A2FFA" w:rsidP="00322BC5">
            <w:r>
              <w:t>Private</w:t>
            </w:r>
          </w:p>
        </w:tc>
        <w:tc>
          <w:tcPr>
            <w:tcW w:w="1429" w:type="dxa"/>
          </w:tcPr>
          <w:p w:rsidR="004A2FFA" w:rsidRPr="001A41CA" w:rsidRDefault="004A2FFA" w:rsidP="00322BC5">
            <w:r>
              <w:t>Obukpa (Rural)</w:t>
            </w:r>
          </w:p>
        </w:tc>
        <w:tc>
          <w:tcPr>
            <w:tcW w:w="1349" w:type="dxa"/>
          </w:tcPr>
          <w:p w:rsidR="004A2FFA" w:rsidRPr="001A41CA" w:rsidRDefault="004A2FFA" w:rsidP="00322BC5">
            <w:r>
              <w:t>12</w:t>
            </w:r>
          </w:p>
        </w:tc>
      </w:tr>
      <w:tr w:rsidR="004A2FFA" w:rsidRPr="001A41CA" w:rsidTr="00322BC5">
        <w:tc>
          <w:tcPr>
            <w:tcW w:w="770" w:type="dxa"/>
          </w:tcPr>
          <w:p w:rsidR="004A2FFA" w:rsidRPr="001A41CA" w:rsidRDefault="004A2FFA" w:rsidP="00322BC5">
            <w:r>
              <w:t>32</w:t>
            </w:r>
          </w:p>
        </w:tc>
        <w:tc>
          <w:tcPr>
            <w:tcW w:w="4957" w:type="dxa"/>
          </w:tcPr>
          <w:p w:rsidR="004A2FFA" w:rsidRPr="001A41CA" w:rsidRDefault="004A2FFA" w:rsidP="00322BC5">
            <w:r w:rsidRPr="001A41CA">
              <w:t>Night of Angelic Choice Primary School</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9</w:t>
            </w:r>
          </w:p>
        </w:tc>
      </w:tr>
      <w:tr w:rsidR="004A2FFA" w:rsidRPr="001A41CA" w:rsidTr="00322BC5">
        <w:tc>
          <w:tcPr>
            <w:tcW w:w="770" w:type="dxa"/>
          </w:tcPr>
          <w:p w:rsidR="004A2FFA" w:rsidRPr="001A41CA" w:rsidRDefault="004A2FFA" w:rsidP="00322BC5">
            <w:r>
              <w:t>33</w:t>
            </w:r>
          </w:p>
        </w:tc>
        <w:tc>
          <w:tcPr>
            <w:tcW w:w="4957" w:type="dxa"/>
          </w:tcPr>
          <w:p w:rsidR="004A2FFA" w:rsidRPr="001A41CA" w:rsidRDefault="004A2FFA" w:rsidP="00322BC5">
            <w:r w:rsidRPr="001A41CA">
              <w:t>Scripture Union Holy Child Academy</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8</w:t>
            </w:r>
          </w:p>
        </w:tc>
      </w:tr>
      <w:tr w:rsidR="004A2FFA" w:rsidRPr="001A41CA" w:rsidTr="00322BC5">
        <w:tc>
          <w:tcPr>
            <w:tcW w:w="770" w:type="dxa"/>
          </w:tcPr>
          <w:p w:rsidR="004A2FFA" w:rsidRPr="001A41CA" w:rsidRDefault="004A2FFA" w:rsidP="00322BC5">
            <w:r>
              <w:t>34</w:t>
            </w:r>
          </w:p>
        </w:tc>
        <w:tc>
          <w:tcPr>
            <w:tcW w:w="4957" w:type="dxa"/>
          </w:tcPr>
          <w:p w:rsidR="004A2FFA" w:rsidRPr="001A41CA" w:rsidRDefault="004A2FFA" w:rsidP="00322BC5">
            <w:r w:rsidRPr="001A41CA">
              <w:t>Olives Academy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9</w:t>
            </w:r>
          </w:p>
        </w:tc>
      </w:tr>
      <w:tr w:rsidR="004A2FFA" w:rsidRPr="001A41CA" w:rsidTr="00322BC5">
        <w:tc>
          <w:tcPr>
            <w:tcW w:w="770" w:type="dxa"/>
          </w:tcPr>
          <w:p w:rsidR="004A2FFA" w:rsidRPr="001A41CA" w:rsidRDefault="004A2FFA" w:rsidP="00322BC5">
            <w:r>
              <w:t>35</w:t>
            </w:r>
          </w:p>
        </w:tc>
        <w:tc>
          <w:tcPr>
            <w:tcW w:w="4957" w:type="dxa"/>
          </w:tcPr>
          <w:p w:rsidR="004A2FFA" w:rsidRPr="001A41CA" w:rsidRDefault="004A2FFA" w:rsidP="00322BC5">
            <w:r w:rsidRPr="001A41CA">
              <w:t>Envyfrance Model Academy Nsukka</w:t>
            </w:r>
          </w:p>
        </w:tc>
        <w:tc>
          <w:tcPr>
            <w:tcW w:w="1390" w:type="dxa"/>
          </w:tcPr>
          <w:p w:rsidR="004A2FFA" w:rsidRPr="001A41CA" w:rsidRDefault="004A2FFA" w:rsidP="00322BC5">
            <w:r>
              <w:t>Private</w:t>
            </w:r>
          </w:p>
        </w:tc>
        <w:tc>
          <w:tcPr>
            <w:tcW w:w="1429" w:type="dxa"/>
          </w:tcPr>
          <w:p w:rsidR="004A2FFA" w:rsidRPr="001A41CA" w:rsidRDefault="004A2FFA" w:rsidP="00322BC5">
            <w:r>
              <w:t>Rural</w:t>
            </w:r>
          </w:p>
        </w:tc>
        <w:tc>
          <w:tcPr>
            <w:tcW w:w="1349" w:type="dxa"/>
          </w:tcPr>
          <w:p w:rsidR="004A2FFA" w:rsidRPr="001A41CA" w:rsidRDefault="004A2FFA" w:rsidP="00322BC5">
            <w:r>
              <w:t>7</w:t>
            </w:r>
          </w:p>
        </w:tc>
      </w:tr>
      <w:tr w:rsidR="004A2FFA" w:rsidRPr="001A41CA" w:rsidTr="00322BC5">
        <w:tc>
          <w:tcPr>
            <w:tcW w:w="770" w:type="dxa"/>
          </w:tcPr>
          <w:p w:rsidR="004A2FFA" w:rsidRPr="001A41CA" w:rsidRDefault="004A2FFA" w:rsidP="00322BC5">
            <w:r>
              <w:t>36</w:t>
            </w:r>
          </w:p>
        </w:tc>
        <w:tc>
          <w:tcPr>
            <w:tcW w:w="4957" w:type="dxa"/>
          </w:tcPr>
          <w:p w:rsidR="004A2FFA" w:rsidRPr="001A41CA" w:rsidRDefault="004A2FFA" w:rsidP="00322BC5">
            <w:r w:rsidRPr="001A41CA">
              <w:t>Model Academy Obukpa Primary School</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9</w:t>
            </w:r>
          </w:p>
        </w:tc>
      </w:tr>
      <w:tr w:rsidR="004A2FFA" w:rsidRPr="001A41CA" w:rsidTr="00322BC5">
        <w:tc>
          <w:tcPr>
            <w:tcW w:w="770" w:type="dxa"/>
          </w:tcPr>
          <w:p w:rsidR="004A2FFA" w:rsidRPr="001A41CA" w:rsidRDefault="004A2FFA" w:rsidP="00322BC5">
            <w:r>
              <w:lastRenderedPageBreak/>
              <w:t>37</w:t>
            </w:r>
          </w:p>
        </w:tc>
        <w:tc>
          <w:tcPr>
            <w:tcW w:w="4957" w:type="dxa"/>
          </w:tcPr>
          <w:p w:rsidR="004A2FFA" w:rsidRPr="001A41CA" w:rsidRDefault="004A2FFA" w:rsidP="00322BC5">
            <w:r w:rsidRPr="001A41CA">
              <w:t>Sam Kate kidies Priamry Sch, Nuskka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11</w:t>
            </w:r>
          </w:p>
        </w:tc>
      </w:tr>
      <w:tr w:rsidR="004A2FFA" w:rsidRPr="001A41CA" w:rsidTr="00322BC5">
        <w:tc>
          <w:tcPr>
            <w:tcW w:w="770" w:type="dxa"/>
          </w:tcPr>
          <w:p w:rsidR="004A2FFA" w:rsidRPr="001A41CA" w:rsidRDefault="004A2FFA" w:rsidP="00322BC5">
            <w:r>
              <w:t>38</w:t>
            </w:r>
          </w:p>
        </w:tc>
        <w:tc>
          <w:tcPr>
            <w:tcW w:w="4957" w:type="dxa"/>
          </w:tcPr>
          <w:p w:rsidR="004A2FFA" w:rsidRPr="001A41CA" w:rsidRDefault="004A2FFA" w:rsidP="00322BC5">
            <w:r w:rsidRPr="001A41CA">
              <w:t>Christ the Saviour Primary sch Nsukka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10</w:t>
            </w:r>
          </w:p>
        </w:tc>
      </w:tr>
      <w:tr w:rsidR="004A2FFA" w:rsidRPr="001A41CA" w:rsidTr="00322BC5">
        <w:tc>
          <w:tcPr>
            <w:tcW w:w="770" w:type="dxa"/>
          </w:tcPr>
          <w:p w:rsidR="004A2FFA" w:rsidRPr="001A41CA" w:rsidRDefault="004A2FFA" w:rsidP="00322BC5">
            <w:r>
              <w:t>39</w:t>
            </w:r>
          </w:p>
        </w:tc>
        <w:tc>
          <w:tcPr>
            <w:tcW w:w="4957" w:type="dxa"/>
          </w:tcPr>
          <w:p w:rsidR="004A2FFA" w:rsidRPr="001A41CA" w:rsidRDefault="004A2FFA" w:rsidP="00322BC5">
            <w:r w:rsidRPr="001A41CA">
              <w:t>Glory Kids Academy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13</w:t>
            </w:r>
          </w:p>
        </w:tc>
      </w:tr>
      <w:tr w:rsidR="004A2FFA" w:rsidRPr="001A41CA" w:rsidTr="00322BC5">
        <w:tc>
          <w:tcPr>
            <w:tcW w:w="770" w:type="dxa"/>
          </w:tcPr>
          <w:p w:rsidR="004A2FFA" w:rsidRPr="001A41CA" w:rsidRDefault="004A2FFA" w:rsidP="00322BC5">
            <w:r>
              <w:t>40</w:t>
            </w:r>
          </w:p>
        </w:tc>
        <w:tc>
          <w:tcPr>
            <w:tcW w:w="4957" w:type="dxa"/>
          </w:tcPr>
          <w:p w:rsidR="004A2FFA" w:rsidRPr="001A41CA" w:rsidRDefault="004A2FFA" w:rsidP="00322BC5">
            <w:r w:rsidRPr="001A41CA">
              <w:t>St Francis Academy Primary Sch Nsukka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12</w:t>
            </w:r>
          </w:p>
        </w:tc>
      </w:tr>
      <w:tr w:rsidR="004A2FFA" w:rsidRPr="001A41CA" w:rsidTr="00322BC5">
        <w:tc>
          <w:tcPr>
            <w:tcW w:w="770" w:type="dxa"/>
          </w:tcPr>
          <w:p w:rsidR="004A2FFA" w:rsidRPr="001A41CA" w:rsidRDefault="004A2FFA" w:rsidP="00322BC5">
            <w:r>
              <w:t>41</w:t>
            </w:r>
          </w:p>
        </w:tc>
        <w:tc>
          <w:tcPr>
            <w:tcW w:w="4957" w:type="dxa"/>
          </w:tcPr>
          <w:p w:rsidR="004A2FFA" w:rsidRPr="001A41CA" w:rsidRDefault="004A2FFA" w:rsidP="00322BC5">
            <w:r w:rsidRPr="001A41CA">
              <w:t>Christ the King Primary School Ugwu-Achara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13</w:t>
            </w:r>
          </w:p>
        </w:tc>
      </w:tr>
      <w:tr w:rsidR="004A2FFA" w:rsidRPr="001A41CA" w:rsidTr="00322BC5">
        <w:tc>
          <w:tcPr>
            <w:tcW w:w="770" w:type="dxa"/>
          </w:tcPr>
          <w:p w:rsidR="004A2FFA" w:rsidRPr="001A41CA" w:rsidRDefault="004A2FFA" w:rsidP="00322BC5">
            <w:r>
              <w:t>42</w:t>
            </w:r>
          </w:p>
        </w:tc>
        <w:tc>
          <w:tcPr>
            <w:tcW w:w="4957" w:type="dxa"/>
          </w:tcPr>
          <w:p w:rsidR="004A2FFA" w:rsidRPr="001A41CA" w:rsidRDefault="004A2FFA" w:rsidP="00322BC5">
            <w:r w:rsidRPr="001A41CA">
              <w:t>Gracious Kids Model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11</w:t>
            </w:r>
          </w:p>
        </w:tc>
      </w:tr>
      <w:tr w:rsidR="004A2FFA" w:rsidRPr="001A41CA" w:rsidTr="00322BC5">
        <w:tc>
          <w:tcPr>
            <w:tcW w:w="770" w:type="dxa"/>
          </w:tcPr>
          <w:p w:rsidR="004A2FFA" w:rsidRPr="001A41CA" w:rsidRDefault="004A2FFA" w:rsidP="00322BC5">
            <w:r>
              <w:t>43</w:t>
            </w:r>
          </w:p>
        </w:tc>
        <w:tc>
          <w:tcPr>
            <w:tcW w:w="4957" w:type="dxa"/>
          </w:tcPr>
          <w:p w:rsidR="004A2FFA" w:rsidRPr="001A41CA" w:rsidRDefault="004A2FFA" w:rsidP="00322BC5">
            <w:r w:rsidRPr="001A41CA">
              <w:t>Nollwood Academy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15</w:t>
            </w:r>
          </w:p>
        </w:tc>
      </w:tr>
      <w:tr w:rsidR="004A2FFA" w:rsidRPr="001A41CA" w:rsidTr="00322BC5">
        <w:tc>
          <w:tcPr>
            <w:tcW w:w="770" w:type="dxa"/>
          </w:tcPr>
          <w:p w:rsidR="004A2FFA" w:rsidRPr="001A41CA" w:rsidRDefault="004A2FFA" w:rsidP="00322BC5">
            <w:r>
              <w:t>44</w:t>
            </w:r>
          </w:p>
        </w:tc>
        <w:tc>
          <w:tcPr>
            <w:tcW w:w="4957" w:type="dxa"/>
          </w:tcPr>
          <w:p w:rsidR="004A2FFA" w:rsidRPr="001A41CA" w:rsidRDefault="004A2FFA" w:rsidP="00322BC5">
            <w:r w:rsidRPr="001A41CA">
              <w:t>The Eagles Academy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11</w:t>
            </w:r>
          </w:p>
        </w:tc>
      </w:tr>
      <w:tr w:rsidR="004A2FFA" w:rsidRPr="001A41CA" w:rsidTr="00322BC5">
        <w:tc>
          <w:tcPr>
            <w:tcW w:w="770" w:type="dxa"/>
          </w:tcPr>
          <w:p w:rsidR="004A2FFA" w:rsidRPr="001A41CA" w:rsidRDefault="004A2FFA" w:rsidP="00322BC5">
            <w:r>
              <w:t>45</w:t>
            </w:r>
          </w:p>
        </w:tc>
        <w:tc>
          <w:tcPr>
            <w:tcW w:w="4957" w:type="dxa"/>
          </w:tcPr>
          <w:p w:rsidR="004A2FFA" w:rsidRPr="001A41CA" w:rsidRDefault="004A2FFA" w:rsidP="00322BC5">
            <w:r w:rsidRPr="001A41CA">
              <w:t>Liberty International Primary Sch, Nsukka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13</w:t>
            </w:r>
          </w:p>
        </w:tc>
      </w:tr>
      <w:tr w:rsidR="004A2FFA" w:rsidRPr="001A41CA" w:rsidTr="00322BC5">
        <w:tc>
          <w:tcPr>
            <w:tcW w:w="770" w:type="dxa"/>
          </w:tcPr>
          <w:p w:rsidR="004A2FFA" w:rsidRPr="001A41CA" w:rsidRDefault="004A2FFA" w:rsidP="00322BC5">
            <w:r>
              <w:t>46</w:t>
            </w:r>
          </w:p>
        </w:tc>
        <w:tc>
          <w:tcPr>
            <w:tcW w:w="4957" w:type="dxa"/>
          </w:tcPr>
          <w:p w:rsidR="004A2FFA" w:rsidRPr="001A41CA" w:rsidRDefault="004A2FFA" w:rsidP="00322BC5">
            <w:r w:rsidRPr="001A41CA">
              <w:t>St. Faustina Academy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Rural</w:t>
            </w:r>
          </w:p>
        </w:tc>
        <w:tc>
          <w:tcPr>
            <w:tcW w:w="1349" w:type="dxa"/>
          </w:tcPr>
          <w:p w:rsidR="004A2FFA" w:rsidRPr="001A41CA" w:rsidRDefault="004A2FFA" w:rsidP="00322BC5">
            <w:r>
              <w:t>12</w:t>
            </w:r>
          </w:p>
        </w:tc>
      </w:tr>
      <w:tr w:rsidR="004A2FFA" w:rsidRPr="001A41CA" w:rsidTr="00322BC5">
        <w:tc>
          <w:tcPr>
            <w:tcW w:w="770" w:type="dxa"/>
          </w:tcPr>
          <w:p w:rsidR="004A2FFA" w:rsidRPr="001A41CA" w:rsidRDefault="004A2FFA" w:rsidP="00322BC5">
            <w:r>
              <w:t>47</w:t>
            </w:r>
          </w:p>
        </w:tc>
        <w:tc>
          <w:tcPr>
            <w:tcW w:w="4957" w:type="dxa"/>
          </w:tcPr>
          <w:p w:rsidR="004A2FFA" w:rsidRPr="001A41CA" w:rsidRDefault="004A2FFA" w:rsidP="00322BC5">
            <w:r w:rsidRPr="001A41CA">
              <w:t>S.W.S Seat of Wisdom Nursery School Nsukka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9</w:t>
            </w:r>
          </w:p>
        </w:tc>
      </w:tr>
      <w:tr w:rsidR="004A2FFA" w:rsidRPr="001A41CA" w:rsidTr="00322BC5">
        <w:tc>
          <w:tcPr>
            <w:tcW w:w="770" w:type="dxa"/>
          </w:tcPr>
          <w:p w:rsidR="004A2FFA" w:rsidRPr="001A41CA" w:rsidRDefault="004A2FFA" w:rsidP="00322BC5">
            <w:r>
              <w:t>48</w:t>
            </w:r>
          </w:p>
        </w:tc>
        <w:tc>
          <w:tcPr>
            <w:tcW w:w="4957" w:type="dxa"/>
          </w:tcPr>
          <w:p w:rsidR="004A2FFA" w:rsidRPr="001A41CA" w:rsidRDefault="004A2FFA" w:rsidP="00322BC5">
            <w:r w:rsidRPr="001A41CA">
              <w:t>UMC Standard Apex Academy Primary School</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9</w:t>
            </w:r>
          </w:p>
        </w:tc>
      </w:tr>
      <w:tr w:rsidR="004A2FFA" w:rsidRPr="001A41CA" w:rsidTr="00322BC5">
        <w:tc>
          <w:tcPr>
            <w:tcW w:w="770" w:type="dxa"/>
          </w:tcPr>
          <w:p w:rsidR="004A2FFA" w:rsidRPr="001A41CA" w:rsidRDefault="004A2FFA" w:rsidP="00322BC5">
            <w:r>
              <w:t>49</w:t>
            </w:r>
          </w:p>
        </w:tc>
        <w:tc>
          <w:tcPr>
            <w:tcW w:w="4957" w:type="dxa"/>
          </w:tcPr>
          <w:p w:rsidR="004A2FFA" w:rsidRPr="001A41CA" w:rsidRDefault="004A2FFA" w:rsidP="00322BC5">
            <w:r w:rsidRPr="001A41CA">
              <w:t>Bright Brain Academy Primary Sch, Nsukka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8</w:t>
            </w:r>
          </w:p>
        </w:tc>
      </w:tr>
      <w:tr w:rsidR="004A2FFA" w:rsidRPr="001A41CA" w:rsidTr="00322BC5">
        <w:tc>
          <w:tcPr>
            <w:tcW w:w="770" w:type="dxa"/>
          </w:tcPr>
          <w:p w:rsidR="004A2FFA" w:rsidRPr="001A41CA" w:rsidRDefault="004A2FFA" w:rsidP="00322BC5">
            <w:r>
              <w:t>50</w:t>
            </w:r>
          </w:p>
        </w:tc>
        <w:tc>
          <w:tcPr>
            <w:tcW w:w="4957" w:type="dxa"/>
          </w:tcPr>
          <w:p w:rsidR="004A2FFA" w:rsidRPr="001A41CA" w:rsidRDefault="004A2FFA" w:rsidP="00322BC5">
            <w:r w:rsidRPr="001A41CA">
              <w:t>Maranatha Institution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14</w:t>
            </w:r>
          </w:p>
        </w:tc>
      </w:tr>
      <w:tr w:rsidR="004A2FFA" w:rsidRPr="001A41CA" w:rsidTr="00322BC5">
        <w:tc>
          <w:tcPr>
            <w:tcW w:w="770" w:type="dxa"/>
          </w:tcPr>
          <w:p w:rsidR="004A2FFA" w:rsidRPr="001A41CA" w:rsidRDefault="004A2FFA" w:rsidP="00322BC5">
            <w:r>
              <w:t>51</w:t>
            </w:r>
          </w:p>
        </w:tc>
        <w:tc>
          <w:tcPr>
            <w:tcW w:w="4957" w:type="dxa"/>
          </w:tcPr>
          <w:p w:rsidR="004A2FFA" w:rsidRPr="001A41CA" w:rsidRDefault="004A2FFA" w:rsidP="00322BC5">
            <w:r w:rsidRPr="001A41CA">
              <w:t>Lord's Foundation Primary School Ugwu-Achara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13</w:t>
            </w:r>
          </w:p>
        </w:tc>
      </w:tr>
      <w:tr w:rsidR="004A2FFA" w:rsidRPr="001A41CA" w:rsidTr="00322BC5">
        <w:tc>
          <w:tcPr>
            <w:tcW w:w="770" w:type="dxa"/>
          </w:tcPr>
          <w:p w:rsidR="004A2FFA" w:rsidRPr="001A41CA" w:rsidRDefault="004A2FFA" w:rsidP="00322BC5">
            <w:r>
              <w:t>52</w:t>
            </w:r>
          </w:p>
        </w:tc>
        <w:tc>
          <w:tcPr>
            <w:tcW w:w="4957" w:type="dxa"/>
          </w:tcPr>
          <w:p w:rsidR="004A2FFA" w:rsidRPr="001A41CA" w:rsidRDefault="004A2FFA" w:rsidP="00322BC5">
            <w:r w:rsidRPr="001A41CA">
              <w:t>Peculilar Goodnews Int'l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14</w:t>
            </w:r>
          </w:p>
        </w:tc>
      </w:tr>
      <w:tr w:rsidR="004A2FFA" w:rsidRPr="001A41CA" w:rsidTr="00322BC5">
        <w:tc>
          <w:tcPr>
            <w:tcW w:w="770" w:type="dxa"/>
          </w:tcPr>
          <w:p w:rsidR="004A2FFA" w:rsidRPr="001A41CA" w:rsidRDefault="004A2FFA" w:rsidP="00322BC5">
            <w:r>
              <w:t>53</w:t>
            </w:r>
          </w:p>
        </w:tc>
        <w:tc>
          <w:tcPr>
            <w:tcW w:w="4957" w:type="dxa"/>
          </w:tcPr>
          <w:p w:rsidR="004A2FFA" w:rsidRPr="001A41CA" w:rsidRDefault="004A2FFA" w:rsidP="00322BC5">
            <w:r w:rsidRPr="001A41CA">
              <w:t xml:space="preserve">Model Comp. Academy Obukpa </w:t>
            </w:r>
          </w:p>
        </w:tc>
        <w:tc>
          <w:tcPr>
            <w:tcW w:w="1390" w:type="dxa"/>
          </w:tcPr>
          <w:p w:rsidR="004A2FFA" w:rsidRPr="001A41CA" w:rsidRDefault="004A2FFA" w:rsidP="00322BC5">
            <w:r>
              <w:t>Private</w:t>
            </w:r>
          </w:p>
        </w:tc>
        <w:tc>
          <w:tcPr>
            <w:tcW w:w="1429" w:type="dxa"/>
          </w:tcPr>
          <w:p w:rsidR="004A2FFA" w:rsidRPr="001A41CA" w:rsidRDefault="004A2FFA" w:rsidP="00322BC5">
            <w:r>
              <w:t>Rural</w:t>
            </w:r>
          </w:p>
        </w:tc>
        <w:tc>
          <w:tcPr>
            <w:tcW w:w="1349" w:type="dxa"/>
          </w:tcPr>
          <w:p w:rsidR="004A2FFA" w:rsidRPr="001A41CA" w:rsidRDefault="004A2FFA" w:rsidP="00322BC5">
            <w:r>
              <w:t>13</w:t>
            </w:r>
          </w:p>
        </w:tc>
      </w:tr>
      <w:tr w:rsidR="004A2FFA" w:rsidRPr="001A41CA" w:rsidTr="00322BC5">
        <w:tc>
          <w:tcPr>
            <w:tcW w:w="770" w:type="dxa"/>
          </w:tcPr>
          <w:p w:rsidR="004A2FFA" w:rsidRPr="001A41CA" w:rsidRDefault="004A2FFA" w:rsidP="00322BC5">
            <w:r>
              <w:t>54</w:t>
            </w:r>
          </w:p>
        </w:tc>
        <w:tc>
          <w:tcPr>
            <w:tcW w:w="4957" w:type="dxa"/>
          </w:tcPr>
          <w:p w:rsidR="004A2FFA" w:rsidRPr="001A41CA" w:rsidRDefault="004A2FFA" w:rsidP="00322BC5">
            <w:r w:rsidRPr="001A41CA">
              <w:t xml:space="preserve">Blessed Mustard Seed Obukpa </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12</w:t>
            </w:r>
          </w:p>
        </w:tc>
      </w:tr>
      <w:tr w:rsidR="004A2FFA" w:rsidRPr="001A41CA" w:rsidTr="00322BC5">
        <w:tc>
          <w:tcPr>
            <w:tcW w:w="770" w:type="dxa"/>
          </w:tcPr>
          <w:p w:rsidR="004A2FFA" w:rsidRPr="001A41CA" w:rsidRDefault="004A2FFA" w:rsidP="00322BC5">
            <w:r>
              <w:t>55</w:t>
            </w:r>
          </w:p>
        </w:tc>
        <w:tc>
          <w:tcPr>
            <w:tcW w:w="4957" w:type="dxa"/>
          </w:tcPr>
          <w:p w:rsidR="004A2FFA" w:rsidRPr="001A41CA" w:rsidRDefault="004A2FFA" w:rsidP="00322BC5">
            <w:r w:rsidRPr="001A41CA">
              <w:t>Divine Mercy Academy Primary Sch, Nsukka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10</w:t>
            </w:r>
          </w:p>
        </w:tc>
      </w:tr>
      <w:tr w:rsidR="004A2FFA" w:rsidRPr="001A41CA" w:rsidTr="00322BC5">
        <w:tc>
          <w:tcPr>
            <w:tcW w:w="770" w:type="dxa"/>
          </w:tcPr>
          <w:p w:rsidR="004A2FFA" w:rsidRPr="001A41CA" w:rsidRDefault="004A2FFA" w:rsidP="00322BC5">
            <w:r>
              <w:t>56</w:t>
            </w:r>
          </w:p>
        </w:tc>
        <w:tc>
          <w:tcPr>
            <w:tcW w:w="4957" w:type="dxa"/>
          </w:tcPr>
          <w:p w:rsidR="004A2FFA" w:rsidRPr="001A41CA" w:rsidRDefault="004A2FFA" w:rsidP="00322BC5">
            <w:r w:rsidRPr="001A41CA">
              <w:t>Trust in God N/P Nguru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Rural</w:t>
            </w:r>
          </w:p>
        </w:tc>
        <w:tc>
          <w:tcPr>
            <w:tcW w:w="1349" w:type="dxa"/>
          </w:tcPr>
          <w:p w:rsidR="004A2FFA" w:rsidRPr="001A41CA" w:rsidRDefault="004A2FFA" w:rsidP="00322BC5">
            <w:r>
              <w:t>9</w:t>
            </w:r>
          </w:p>
        </w:tc>
      </w:tr>
      <w:tr w:rsidR="004A2FFA" w:rsidRPr="001A41CA" w:rsidTr="00322BC5">
        <w:tc>
          <w:tcPr>
            <w:tcW w:w="770" w:type="dxa"/>
          </w:tcPr>
          <w:p w:rsidR="004A2FFA" w:rsidRPr="001A41CA" w:rsidRDefault="004A2FFA" w:rsidP="00322BC5">
            <w:r>
              <w:t>57</w:t>
            </w:r>
          </w:p>
        </w:tc>
        <w:tc>
          <w:tcPr>
            <w:tcW w:w="4957" w:type="dxa"/>
          </w:tcPr>
          <w:p w:rsidR="004A2FFA" w:rsidRPr="001A41CA" w:rsidRDefault="004A2FFA" w:rsidP="00322BC5">
            <w:r w:rsidRPr="001A41CA">
              <w:t>Ama-Cherish N/P Nguru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Rural</w:t>
            </w:r>
          </w:p>
        </w:tc>
        <w:tc>
          <w:tcPr>
            <w:tcW w:w="1349" w:type="dxa"/>
          </w:tcPr>
          <w:p w:rsidR="004A2FFA" w:rsidRPr="001A41CA" w:rsidRDefault="004A2FFA" w:rsidP="00322BC5">
            <w:r>
              <w:t>9</w:t>
            </w:r>
          </w:p>
        </w:tc>
      </w:tr>
      <w:tr w:rsidR="004A2FFA" w:rsidRPr="001A41CA" w:rsidTr="00322BC5">
        <w:tc>
          <w:tcPr>
            <w:tcW w:w="770" w:type="dxa"/>
          </w:tcPr>
          <w:p w:rsidR="004A2FFA" w:rsidRPr="001A41CA" w:rsidRDefault="004A2FFA" w:rsidP="00322BC5">
            <w:r>
              <w:t>58</w:t>
            </w:r>
          </w:p>
        </w:tc>
        <w:tc>
          <w:tcPr>
            <w:tcW w:w="4957" w:type="dxa"/>
          </w:tcPr>
          <w:p w:rsidR="004A2FFA" w:rsidRPr="001A41CA" w:rsidRDefault="004A2FFA" w:rsidP="00322BC5">
            <w:r w:rsidRPr="001A41CA">
              <w:t>Field of learning Priamry School Amaeze Nsukka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8</w:t>
            </w:r>
          </w:p>
        </w:tc>
      </w:tr>
      <w:tr w:rsidR="004A2FFA" w:rsidRPr="001A41CA" w:rsidTr="00322BC5">
        <w:tc>
          <w:tcPr>
            <w:tcW w:w="770" w:type="dxa"/>
          </w:tcPr>
          <w:p w:rsidR="004A2FFA" w:rsidRPr="001A41CA" w:rsidRDefault="004A2FFA" w:rsidP="00322BC5">
            <w:r>
              <w:t>59</w:t>
            </w:r>
          </w:p>
        </w:tc>
        <w:tc>
          <w:tcPr>
            <w:tcW w:w="4957" w:type="dxa"/>
          </w:tcPr>
          <w:p w:rsidR="004A2FFA" w:rsidRPr="001A41CA" w:rsidRDefault="004A2FFA" w:rsidP="00322BC5">
            <w:r w:rsidRPr="001A41CA">
              <w:t>Glorious Children Academy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8</w:t>
            </w:r>
          </w:p>
        </w:tc>
      </w:tr>
      <w:tr w:rsidR="004A2FFA" w:rsidRPr="001A41CA" w:rsidTr="00322BC5">
        <w:tc>
          <w:tcPr>
            <w:tcW w:w="770" w:type="dxa"/>
          </w:tcPr>
          <w:p w:rsidR="004A2FFA" w:rsidRPr="001A41CA" w:rsidRDefault="004A2FFA" w:rsidP="00322BC5">
            <w:r>
              <w:t>60</w:t>
            </w:r>
          </w:p>
        </w:tc>
        <w:tc>
          <w:tcPr>
            <w:tcW w:w="4957" w:type="dxa"/>
          </w:tcPr>
          <w:p w:rsidR="004A2FFA" w:rsidRPr="001A41CA" w:rsidRDefault="004A2FFA" w:rsidP="00322BC5">
            <w:r w:rsidRPr="001A41CA">
              <w:t>Deo- Gratia Primary School</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13</w:t>
            </w:r>
          </w:p>
        </w:tc>
      </w:tr>
      <w:tr w:rsidR="004A2FFA" w:rsidRPr="001A41CA" w:rsidTr="00322BC5">
        <w:tc>
          <w:tcPr>
            <w:tcW w:w="770" w:type="dxa"/>
          </w:tcPr>
          <w:p w:rsidR="004A2FFA" w:rsidRPr="001A41CA" w:rsidRDefault="004A2FFA" w:rsidP="00322BC5">
            <w:r>
              <w:t>61</w:t>
            </w:r>
          </w:p>
        </w:tc>
        <w:tc>
          <w:tcPr>
            <w:tcW w:w="4957" w:type="dxa"/>
          </w:tcPr>
          <w:p w:rsidR="004A2FFA" w:rsidRPr="001A41CA" w:rsidRDefault="004A2FFA" w:rsidP="00322BC5">
            <w:r w:rsidRPr="001A41CA">
              <w:t>Peace Primary School Nsk.</w:t>
            </w:r>
          </w:p>
        </w:tc>
        <w:tc>
          <w:tcPr>
            <w:tcW w:w="1390" w:type="dxa"/>
          </w:tcPr>
          <w:p w:rsidR="004A2FFA" w:rsidRPr="001A41CA" w:rsidRDefault="004A2FFA" w:rsidP="00322BC5">
            <w:r>
              <w:t>Private</w:t>
            </w:r>
          </w:p>
        </w:tc>
        <w:tc>
          <w:tcPr>
            <w:tcW w:w="1429" w:type="dxa"/>
          </w:tcPr>
          <w:p w:rsidR="004A2FFA" w:rsidRPr="001A41CA" w:rsidRDefault="004A2FFA" w:rsidP="00322BC5">
            <w:r>
              <w:t>Rural</w:t>
            </w:r>
          </w:p>
        </w:tc>
        <w:tc>
          <w:tcPr>
            <w:tcW w:w="1349" w:type="dxa"/>
          </w:tcPr>
          <w:p w:rsidR="004A2FFA" w:rsidRPr="001A41CA" w:rsidRDefault="004A2FFA" w:rsidP="00322BC5">
            <w:r>
              <w:t>10</w:t>
            </w:r>
          </w:p>
        </w:tc>
      </w:tr>
      <w:tr w:rsidR="004A2FFA" w:rsidRPr="001A41CA" w:rsidTr="00322BC5">
        <w:tc>
          <w:tcPr>
            <w:tcW w:w="770" w:type="dxa"/>
          </w:tcPr>
          <w:p w:rsidR="004A2FFA" w:rsidRPr="001A41CA" w:rsidRDefault="004A2FFA" w:rsidP="00322BC5">
            <w:r>
              <w:t>62</w:t>
            </w:r>
          </w:p>
        </w:tc>
        <w:tc>
          <w:tcPr>
            <w:tcW w:w="4957" w:type="dxa"/>
          </w:tcPr>
          <w:p w:rsidR="004A2FFA" w:rsidRPr="001A41CA" w:rsidRDefault="004A2FFA" w:rsidP="00322BC5">
            <w:r w:rsidRPr="001A41CA">
              <w:t>Holy redeemer pry School</w:t>
            </w:r>
          </w:p>
        </w:tc>
        <w:tc>
          <w:tcPr>
            <w:tcW w:w="1390" w:type="dxa"/>
          </w:tcPr>
          <w:p w:rsidR="004A2FFA" w:rsidRPr="001A41CA" w:rsidRDefault="004A2FFA" w:rsidP="00322BC5">
            <w:r>
              <w:t>Private</w:t>
            </w:r>
          </w:p>
        </w:tc>
        <w:tc>
          <w:tcPr>
            <w:tcW w:w="1429" w:type="dxa"/>
          </w:tcPr>
          <w:p w:rsidR="004A2FFA" w:rsidRPr="001A41CA" w:rsidRDefault="004A2FFA" w:rsidP="00322BC5">
            <w:r>
              <w:t>Rural</w:t>
            </w:r>
          </w:p>
        </w:tc>
        <w:tc>
          <w:tcPr>
            <w:tcW w:w="1349" w:type="dxa"/>
          </w:tcPr>
          <w:p w:rsidR="004A2FFA" w:rsidRPr="001A41CA" w:rsidRDefault="004A2FFA" w:rsidP="00322BC5">
            <w:r>
              <w:t>12</w:t>
            </w:r>
          </w:p>
        </w:tc>
      </w:tr>
      <w:tr w:rsidR="004A2FFA" w:rsidRPr="001A41CA" w:rsidTr="00322BC5">
        <w:tc>
          <w:tcPr>
            <w:tcW w:w="770" w:type="dxa"/>
          </w:tcPr>
          <w:p w:rsidR="004A2FFA" w:rsidRPr="001A41CA" w:rsidRDefault="004A2FFA" w:rsidP="00322BC5">
            <w:r>
              <w:t>63</w:t>
            </w:r>
          </w:p>
        </w:tc>
        <w:tc>
          <w:tcPr>
            <w:tcW w:w="4957" w:type="dxa"/>
          </w:tcPr>
          <w:p w:rsidR="004A2FFA" w:rsidRPr="001A41CA" w:rsidRDefault="004A2FFA" w:rsidP="00322BC5">
            <w:r w:rsidRPr="001A41CA">
              <w:t>The Grace Pry. School Nsk</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11</w:t>
            </w:r>
          </w:p>
        </w:tc>
      </w:tr>
      <w:tr w:rsidR="004A2FFA" w:rsidRPr="001A41CA" w:rsidTr="00322BC5">
        <w:tc>
          <w:tcPr>
            <w:tcW w:w="770" w:type="dxa"/>
          </w:tcPr>
          <w:p w:rsidR="004A2FFA" w:rsidRPr="001A41CA" w:rsidRDefault="004A2FFA" w:rsidP="00322BC5">
            <w:r>
              <w:t>64</w:t>
            </w:r>
          </w:p>
        </w:tc>
        <w:tc>
          <w:tcPr>
            <w:tcW w:w="4957" w:type="dxa"/>
          </w:tcPr>
          <w:p w:rsidR="004A2FFA" w:rsidRPr="001A41CA" w:rsidRDefault="004A2FFA" w:rsidP="00322BC5">
            <w:r w:rsidRPr="001A41CA">
              <w:t>Good Hope Academy Nsukka.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9</w:t>
            </w:r>
          </w:p>
        </w:tc>
      </w:tr>
      <w:tr w:rsidR="004A2FFA" w:rsidRPr="001A41CA" w:rsidTr="00322BC5">
        <w:tc>
          <w:tcPr>
            <w:tcW w:w="770" w:type="dxa"/>
          </w:tcPr>
          <w:p w:rsidR="004A2FFA" w:rsidRPr="001A41CA" w:rsidRDefault="004A2FFA" w:rsidP="00322BC5">
            <w:r>
              <w:lastRenderedPageBreak/>
              <w:t>65</w:t>
            </w:r>
          </w:p>
        </w:tc>
        <w:tc>
          <w:tcPr>
            <w:tcW w:w="4957" w:type="dxa"/>
          </w:tcPr>
          <w:p w:rsidR="004A2FFA" w:rsidRPr="001A41CA" w:rsidRDefault="004A2FFA" w:rsidP="00322BC5">
            <w:r w:rsidRPr="001A41CA">
              <w:t xml:space="preserve">Unique </w:t>
            </w:r>
            <w:r>
              <w:t xml:space="preserve">Academy </w:t>
            </w:r>
            <w:r w:rsidRPr="001A41CA">
              <w:t>Obukpa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8</w:t>
            </w:r>
          </w:p>
        </w:tc>
      </w:tr>
      <w:tr w:rsidR="004A2FFA" w:rsidRPr="001A41CA" w:rsidTr="00322BC5">
        <w:tc>
          <w:tcPr>
            <w:tcW w:w="770" w:type="dxa"/>
          </w:tcPr>
          <w:p w:rsidR="004A2FFA" w:rsidRPr="001A41CA" w:rsidRDefault="004A2FFA" w:rsidP="00322BC5">
            <w:r>
              <w:t>66</w:t>
            </w:r>
          </w:p>
        </w:tc>
        <w:tc>
          <w:tcPr>
            <w:tcW w:w="4957" w:type="dxa"/>
          </w:tcPr>
          <w:p w:rsidR="004A2FFA" w:rsidRPr="001A41CA" w:rsidRDefault="004A2FFA" w:rsidP="00322BC5">
            <w:r w:rsidRPr="001A41CA">
              <w:t>Ebenezer N/P Obukpa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10</w:t>
            </w:r>
          </w:p>
        </w:tc>
      </w:tr>
      <w:tr w:rsidR="004A2FFA" w:rsidRPr="001A41CA" w:rsidTr="00322BC5">
        <w:tc>
          <w:tcPr>
            <w:tcW w:w="770" w:type="dxa"/>
          </w:tcPr>
          <w:p w:rsidR="004A2FFA" w:rsidRPr="001A41CA" w:rsidRDefault="004A2FFA" w:rsidP="00322BC5">
            <w:r>
              <w:t>67</w:t>
            </w:r>
          </w:p>
        </w:tc>
        <w:tc>
          <w:tcPr>
            <w:tcW w:w="4957" w:type="dxa"/>
          </w:tcPr>
          <w:p w:rsidR="004A2FFA" w:rsidRPr="001A41CA" w:rsidRDefault="004A2FFA" w:rsidP="00322BC5">
            <w:r w:rsidRPr="001A41CA">
              <w:t>Heart of Mercy primary schoolNsukka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11</w:t>
            </w:r>
          </w:p>
        </w:tc>
      </w:tr>
      <w:tr w:rsidR="004A2FFA" w:rsidRPr="001A41CA" w:rsidTr="00322BC5">
        <w:tc>
          <w:tcPr>
            <w:tcW w:w="770" w:type="dxa"/>
          </w:tcPr>
          <w:p w:rsidR="004A2FFA" w:rsidRPr="001A41CA" w:rsidRDefault="004A2FFA" w:rsidP="00322BC5">
            <w:r>
              <w:t>68</w:t>
            </w:r>
          </w:p>
        </w:tc>
        <w:tc>
          <w:tcPr>
            <w:tcW w:w="4957" w:type="dxa"/>
          </w:tcPr>
          <w:p w:rsidR="004A2FFA" w:rsidRPr="001A41CA" w:rsidRDefault="004A2FFA" w:rsidP="00322BC5">
            <w:r w:rsidRPr="001A41CA">
              <w:t>Grace Vilie Elementary’ School Nsukka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12</w:t>
            </w:r>
          </w:p>
        </w:tc>
      </w:tr>
      <w:tr w:rsidR="004A2FFA" w:rsidRPr="001A41CA" w:rsidTr="00322BC5">
        <w:tc>
          <w:tcPr>
            <w:tcW w:w="770" w:type="dxa"/>
          </w:tcPr>
          <w:p w:rsidR="004A2FFA" w:rsidRPr="001A41CA" w:rsidRDefault="004A2FFA" w:rsidP="00322BC5">
            <w:r>
              <w:t>69</w:t>
            </w:r>
          </w:p>
        </w:tc>
        <w:tc>
          <w:tcPr>
            <w:tcW w:w="4957" w:type="dxa"/>
          </w:tcPr>
          <w:p w:rsidR="004A2FFA" w:rsidRPr="001A41CA" w:rsidRDefault="004A2FFA" w:rsidP="00322BC5">
            <w:r w:rsidRPr="001A41CA">
              <w:t>Faith foundation Primary school</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10</w:t>
            </w:r>
          </w:p>
        </w:tc>
      </w:tr>
      <w:tr w:rsidR="004A2FFA" w:rsidRPr="001A41CA" w:rsidTr="00322BC5">
        <w:tc>
          <w:tcPr>
            <w:tcW w:w="770" w:type="dxa"/>
          </w:tcPr>
          <w:p w:rsidR="004A2FFA" w:rsidRPr="001A41CA" w:rsidRDefault="004A2FFA" w:rsidP="00322BC5">
            <w:r>
              <w:t>70</w:t>
            </w:r>
          </w:p>
        </w:tc>
        <w:tc>
          <w:tcPr>
            <w:tcW w:w="4957" w:type="dxa"/>
          </w:tcPr>
          <w:p w:rsidR="004A2FFA" w:rsidRPr="001A41CA" w:rsidRDefault="004A2FFA" w:rsidP="00322BC5">
            <w:r w:rsidRPr="001A41CA">
              <w:t>Christ De same P/S</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9</w:t>
            </w:r>
          </w:p>
        </w:tc>
      </w:tr>
      <w:tr w:rsidR="004A2FFA" w:rsidRPr="001A41CA" w:rsidTr="00322BC5">
        <w:tc>
          <w:tcPr>
            <w:tcW w:w="770" w:type="dxa"/>
          </w:tcPr>
          <w:p w:rsidR="004A2FFA" w:rsidRPr="001A41CA" w:rsidRDefault="004A2FFA" w:rsidP="00322BC5">
            <w:r>
              <w:t>71</w:t>
            </w:r>
          </w:p>
        </w:tc>
        <w:tc>
          <w:tcPr>
            <w:tcW w:w="4957" w:type="dxa"/>
          </w:tcPr>
          <w:p w:rsidR="004A2FFA" w:rsidRPr="001A41CA" w:rsidRDefault="004A2FFA" w:rsidP="00322BC5">
            <w:r w:rsidRPr="001A41CA">
              <w:t>Nel, bright academy Isiakpu Nsukka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8</w:t>
            </w:r>
          </w:p>
        </w:tc>
      </w:tr>
      <w:tr w:rsidR="004A2FFA" w:rsidRPr="001A41CA" w:rsidTr="00322BC5">
        <w:tc>
          <w:tcPr>
            <w:tcW w:w="770" w:type="dxa"/>
          </w:tcPr>
          <w:p w:rsidR="004A2FFA" w:rsidRPr="001A41CA" w:rsidRDefault="004A2FFA" w:rsidP="00322BC5">
            <w:r>
              <w:t>72</w:t>
            </w:r>
          </w:p>
        </w:tc>
        <w:tc>
          <w:tcPr>
            <w:tcW w:w="4957" w:type="dxa"/>
          </w:tcPr>
          <w:p w:rsidR="004A2FFA" w:rsidRPr="001A41CA" w:rsidRDefault="004A2FFA" w:rsidP="00322BC5">
            <w:r w:rsidRPr="001A41CA">
              <w:t>Shalom Academy Nsukka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27</w:t>
            </w:r>
          </w:p>
        </w:tc>
      </w:tr>
      <w:tr w:rsidR="004A2FFA" w:rsidRPr="001A41CA" w:rsidTr="00322BC5">
        <w:tc>
          <w:tcPr>
            <w:tcW w:w="770" w:type="dxa"/>
          </w:tcPr>
          <w:p w:rsidR="004A2FFA" w:rsidRPr="001A41CA" w:rsidRDefault="004A2FFA" w:rsidP="00322BC5">
            <w:r>
              <w:t>73</w:t>
            </w:r>
          </w:p>
        </w:tc>
        <w:tc>
          <w:tcPr>
            <w:tcW w:w="4957" w:type="dxa"/>
          </w:tcPr>
          <w:p w:rsidR="004A2FFA" w:rsidRPr="001A41CA" w:rsidRDefault="004A2FFA" w:rsidP="00322BC5">
            <w:r w:rsidRPr="001A41CA">
              <w:t>Prime movers academy Nsukka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14</w:t>
            </w:r>
          </w:p>
        </w:tc>
      </w:tr>
      <w:tr w:rsidR="004A2FFA" w:rsidRPr="001A41CA" w:rsidTr="00322BC5">
        <w:tc>
          <w:tcPr>
            <w:tcW w:w="770" w:type="dxa"/>
          </w:tcPr>
          <w:p w:rsidR="004A2FFA" w:rsidRPr="001C3FDC" w:rsidRDefault="004A2FFA" w:rsidP="00322BC5">
            <w:pPr>
              <w:rPr>
                <w:color w:val="000000" w:themeColor="text1"/>
              </w:rPr>
            </w:pPr>
            <w:r>
              <w:rPr>
                <w:color w:val="000000" w:themeColor="text1"/>
              </w:rPr>
              <w:t>74</w:t>
            </w:r>
          </w:p>
        </w:tc>
        <w:tc>
          <w:tcPr>
            <w:tcW w:w="4957" w:type="dxa"/>
          </w:tcPr>
          <w:p w:rsidR="004A2FFA" w:rsidRPr="001C3FDC" w:rsidRDefault="004A2FFA" w:rsidP="00322BC5">
            <w:pPr>
              <w:rPr>
                <w:color w:val="000000" w:themeColor="text1"/>
              </w:rPr>
            </w:pPr>
            <w:r w:rsidRPr="001C3FDC">
              <w:rPr>
                <w:color w:val="000000" w:themeColor="text1"/>
              </w:rPr>
              <w:t>Seat of wisdom primary school</w:t>
            </w:r>
          </w:p>
        </w:tc>
        <w:tc>
          <w:tcPr>
            <w:tcW w:w="1390" w:type="dxa"/>
          </w:tcPr>
          <w:p w:rsidR="004A2FFA" w:rsidRPr="001C3FDC" w:rsidRDefault="004A2FFA" w:rsidP="00322BC5">
            <w:pPr>
              <w:rPr>
                <w:color w:val="000000" w:themeColor="text1"/>
              </w:rPr>
            </w:pPr>
            <w:r w:rsidRPr="001C3FDC">
              <w:rPr>
                <w:color w:val="000000" w:themeColor="text1"/>
              </w:rPr>
              <w:t>Private</w:t>
            </w:r>
          </w:p>
        </w:tc>
        <w:tc>
          <w:tcPr>
            <w:tcW w:w="1429" w:type="dxa"/>
          </w:tcPr>
          <w:p w:rsidR="004A2FFA" w:rsidRPr="001C3FDC" w:rsidRDefault="004A2FFA" w:rsidP="00322BC5">
            <w:pPr>
              <w:rPr>
                <w:color w:val="000000" w:themeColor="text1"/>
              </w:rPr>
            </w:pPr>
            <w:r w:rsidRPr="001C3FDC">
              <w:rPr>
                <w:color w:val="000000" w:themeColor="text1"/>
              </w:rPr>
              <w:t>Urban</w:t>
            </w:r>
          </w:p>
        </w:tc>
        <w:tc>
          <w:tcPr>
            <w:tcW w:w="1349" w:type="dxa"/>
          </w:tcPr>
          <w:p w:rsidR="004A2FFA" w:rsidRPr="001C3FDC" w:rsidRDefault="004A2FFA" w:rsidP="00322BC5">
            <w:pPr>
              <w:rPr>
                <w:color w:val="000000" w:themeColor="text1"/>
              </w:rPr>
            </w:pPr>
            <w:r w:rsidRPr="001C3FDC">
              <w:rPr>
                <w:color w:val="000000" w:themeColor="text1"/>
              </w:rPr>
              <w:t>15</w:t>
            </w:r>
          </w:p>
        </w:tc>
      </w:tr>
      <w:tr w:rsidR="004A2FFA" w:rsidRPr="001A41CA" w:rsidTr="00322BC5">
        <w:tc>
          <w:tcPr>
            <w:tcW w:w="770" w:type="dxa"/>
          </w:tcPr>
          <w:p w:rsidR="004A2FFA" w:rsidRPr="001C3FDC" w:rsidRDefault="004A2FFA" w:rsidP="00322BC5">
            <w:pPr>
              <w:rPr>
                <w:color w:val="000000" w:themeColor="text1"/>
              </w:rPr>
            </w:pPr>
            <w:r>
              <w:rPr>
                <w:color w:val="000000" w:themeColor="text1"/>
              </w:rPr>
              <w:t>75</w:t>
            </w:r>
          </w:p>
        </w:tc>
        <w:tc>
          <w:tcPr>
            <w:tcW w:w="4957" w:type="dxa"/>
          </w:tcPr>
          <w:p w:rsidR="004A2FFA" w:rsidRPr="001C3FDC" w:rsidRDefault="004A2FFA" w:rsidP="00322BC5">
            <w:pPr>
              <w:rPr>
                <w:color w:val="000000" w:themeColor="text1"/>
              </w:rPr>
            </w:pPr>
            <w:r w:rsidRPr="001C3FDC">
              <w:rPr>
                <w:color w:val="000000" w:themeColor="text1"/>
              </w:rPr>
              <w:t>Sylvester Int standard school Nsukka.</w:t>
            </w:r>
          </w:p>
        </w:tc>
        <w:tc>
          <w:tcPr>
            <w:tcW w:w="1390" w:type="dxa"/>
          </w:tcPr>
          <w:p w:rsidR="004A2FFA" w:rsidRPr="001C3FDC" w:rsidRDefault="004A2FFA" w:rsidP="00322BC5">
            <w:pPr>
              <w:rPr>
                <w:color w:val="000000" w:themeColor="text1"/>
              </w:rPr>
            </w:pPr>
            <w:r w:rsidRPr="001C3FDC">
              <w:rPr>
                <w:color w:val="000000" w:themeColor="text1"/>
              </w:rPr>
              <w:t>Private</w:t>
            </w:r>
          </w:p>
        </w:tc>
        <w:tc>
          <w:tcPr>
            <w:tcW w:w="1429" w:type="dxa"/>
          </w:tcPr>
          <w:p w:rsidR="004A2FFA" w:rsidRPr="001C3FDC" w:rsidRDefault="004A2FFA" w:rsidP="00322BC5">
            <w:pPr>
              <w:rPr>
                <w:color w:val="000000" w:themeColor="text1"/>
              </w:rPr>
            </w:pPr>
            <w:r w:rsidRPr="001C3FDC">
              <w:rPr>
                <w:color w:val="000000" w:themeColor="text1"/>
              </w:rPr>
              <w:t>Urban</w:t>
            </w:r>
          </w:p>
        </w:tc>
        <w:tc>
          <w:tcPr>
            <w:tcW w:w="1349" w:type="dxa"/>
          </w:tcPr>
          <w:p w:rsidR="004A2FFA" w:rsidRPr="001C3FDC" w:rsidRDefault="004A2FFA" w:rsidP="00322BC5">
            <w:pPr>
              <w:rPr>
                <w:color w:val="000000" w:themeColor="text1"/>
              </w:rPr>
            </w:pPr>
            <w:r w:rsidRPr="001C3FDC">
              <w:rPr>
                <w:color w:val="000000" w:themeColor="text1"/>
              </w:rPr>
              <w:t>11</w:t>
            </w:r>
          </w:p>
        </w:tc>
      </w:tr>
      <w:tr w:rsidR="004A2FFA" w:rsidRPr="001A41CA" w:rsidTr="00322BC5">
        <w:tc>
          <w:tcPr>
            <w:tcW w:w="770" w:type="dxa"/>
          </w:tcPr>
          <w:p w:rsidR="004A2FFA" w:rsidRPr="001C3FDC" w:rsidRDefault="004A2FFA" w:rsidP="00322BC5">
            <w:pPr>
              <w:rPr>
                <w:color w:val="000000" w:themeColor="text1"/>
              </w:rPr>
            </w:pPr>
            <w:r>
              <w:rPr>
                <w:color w:val="000000" w:themeColor="text1"/>
              </w:rPr>
              <w:t>76</w:t>
            </w:r>
          </w:p>
        </w:tc>
        <w:tc>
          <w:tcPr>
            <w:tcW w:w="4957" w:type="dxa"/>
          </w:tcPr>
          <w:p w:rsidR="004A2FFA" w:rsidRPr="001C3FDC" w:rsidRDefault="004A2FFA" w:rsidP="00322BC5">
            <w:pPr>
              <w:rPr>
                <w:color w:val="000000" w:themeColor="text1"/>
              </w:rPr>
            </w:pPr>
            <w:r w:rsidRPr="001C3FDC">
              <w:rPr>
                <w:color w:val="000000" w:themeColor="text1"/>
              </w:rPr>
              <w:t xml:space="preserve">Fountain of life (fola) Academy </w:t>
            </w:r>
          </w:p>
        </w:tc>
        <w:tc>
          <w:tcPr>
            <w:tcW w:w="1390" w:type="dxa"/>
          </w:tcPr>
          <w:p w:rsidR="004A2FFA" w:rsidRPr="001C3FDC" w:rsidRDefault="004A2FFA" w:rsidP="00322BC5">
            <w:pPr>
              <w:rPr>
                <w:color w:val="000000" w:themeColor="text1"/>
              </w:rPr>
            </w:pPr>
            <w:r w:rsidRPr="001C3FDC">
              <w:rPr>
                <w:color w:val="000000" w:themeColor="text1"/>
              </w:rPr>
              <w:t>Private</w:t>
            </w:r>
          </w:p>
        </w:tc>
        <w:tc>
          <w:tcPr>
            <w:tcW w:w="1429" w:type="dxa"/>
          </w:tcPr>
          <w:p w:rsidR="004A2FFA" w:rsidRPr="001C3FDC" w:rsidRDefault="004A2FFA" w:rsidP="00322BC5">
            <w:pPr>
              <w:rPr>
                <w:color w:val="000000" w:themeColor="text1"/>
              </w:rPr>
            </w:pPr>
            <w:r w:rsidRPr="001C3FDC">
              <w:rPr>
                <w:color w:val="000000" w:themeColor="text1"/>
              </w:rPr>
              <w:t>Urban</w:t>
            </w:r>
          </w:p>
        </w:tc>
        <w:tc>
          <w:tcPr>
            <w:tcW w:w="1349" w:type="dxa"/>
          </w:tcPr>
          <w:p w:rsidR="004A2FFA" w:rsidRPr="001C3FDC" w:rsidRDefault="004A2FFA" w:rsidP="00322BC5">
            <w:pPr>
              <w:rPr>
                <w:color w:val="000000" w:themeColor="text1"/>
              </w:rPr>
            </w:pPr>
            <w:r w:rsidRPr="001C3FDC">
              <w:rPr>
                <w:color w:val="000000" w:themeColor="text1"/>
              </w:rPr>
              <w:t>13</w:t>
            </w:r>
          </w:p>
        </w:tc>
      </w:tr>
      <w:tr w:rsidR="004A2FFA" w:rsidRPr="001A41CA" w:rsidTr="00322BC5">
        <w:tc>
          <w:tcPr>
            <w:tcW w:w="770" w:type="dxa"/>
          </w:tcPr>
          <w:p w:rsidR="004A2FFA" w:rsidRPr="001C3FDC" w:rsidRDefault="004A2FFA" w:rsidP="00322BC5">
            <w:pPr>
              <w:rPr>
                <w:color w:val="000000" w:themeColor="text1"/>
              </w:rPr>
            </w:pPr>
            <w:r>
              <w:rPr>
                <w:color w:val="000000" w:themeColor="text1"/>
              </w:rPr>
              <w:t>77</w:t>
            </w:r>
          </w:p>
        </w:tc>
        <w:tc>
          <w:tcPr>
            <w:tcW w:w="4957" w:type="dxa"/>
          </w:tcPr>
          <w:p w:rsidR="004A2FFA" w:rsidRPr="001C3FDC" w:rsidRDefault="004A2FFA" w:rsidP="00322BC5">
            <w:pPr>
              <w:rPr>
                <w:color w:val="000000" w:themeColor="text1"/>
              </w:rPr>
            </w:pPr>
            <w:r w:rsidRPr="001C3FDC">
              <w:rPr>
                <w:color w:val="000000" w:themeColor="text1"/>
              </w:rPr>
              <w:t>Holy Redeemer primary school Nsukka.</w:t>
            </w:r>
          </w:p>
        </w:tc>
        <w:tc>
          <w:tcPr>
            <w:tcW w:w="1390" w:type="dxa"/>
          </w:tcPr>
          <w:p w:rsidR="004A2FFA" w:rsidRPr="001C3FDC" w:rsidRDefault="004A2FFA" w:rsidP="00322BC5">
            <w:pPr>
              <w:rPr>
                <w:color w:val="000000" w:themeColor="text1"/>
              </w:rPr>
            </w:pPr>
            <w:r w:rsidRPr="001C3FDC">
              <w:rPr>
                <w:color w:val="000000" w:themeColor="text1"/>
              </w:rPr>
              <w:t>Private</w:t>
            </w:r>
          </w:p>
        </w:tc>
        <w:tc>
          <w:tcPr>
            <w:tcW w:w="1429" w:type="dxa"/>
          </w:tcPr>
          <w:p w:rsidR="004A2FFA" w:rsidRPr="001C3FDC" w:rsidRDefault="004A2FFA" w:rsidP="00322BC5">
            <w:pPr>
              <w:rPr>
                <w:color w:val="000000" w:themeColor="text1"/>
              </w:rPr>
            </w:pPr>
            <w:r w:rsidRPr="001C3FDC">
              <w:rPr>
                <w:color w:val="000000" w:themeColor="text1"/>
              </w:rPr>
              <w:t>Urban</w:t>
            </w:r>
          </w:p>
        </w:tc>
        <w:tc>
          <w:tcPr>
            <w:tcW w:w="1349" w:type="dxa"/>
          </w:tcPr>
          <w:p w:rsidR="004A2FFA" w:rsidRPr="001C3FDC" w:rsidRDefault="004A2FFA" w:rsidP="00322BC5">
            <w:pPr>
              <w:rPr>
                <w:color w:val="000000" w:themeColor="text1"/>
              </w:rPr>
            </w:pPr>
            <w:r w:rsidRPr="001C3FDC">
              <w:rPr>
                <w:color w:val="000000" w:themeColor="text1"/>
              </w:rPr>
              <w:t>16</w:t>
            </w:r>
          </w:p>
        </w:tc>
      </w:tr>
      <w:tr w:rsidR="004A2FFA" w:rsidRPr="001A41CA" w:rsidTr="00322BC5">
        <w:tc>
          <w:tcPr>
            <w:tcW w:w="770" w:type="dxa"/>
          </w:tcPr>
          <w:p w:rsidR="004A2FFA" w:rsidRPr="001A41CA" w:rsidRDefault="004A2FFA" w:rsidP="00322BC5">
            <w:r>
              <w:t>78</w:t>
            </w:r>
          </w:p>
        </w:tc>
        <w:tc>
          <w:tcPr>
            <w:tcW w:w="4957" w:type="dxa"/>
          </w:tcPr>
          <w:p w:rsidR="004A2FFA" w:rsidRPr="001A41CA" w:rsidRDefault="004A2FFA" w:rsidP="00322BC5">
            <w:r w:rsidRPr="001A41CA">
              <w:t>Holy Infant primary school.</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13</w:t>
            </w:r>
          </w:p>
        </w:tc>
      </w:tr>
      <w:tr w:rsidR="004A2FFA" w:rsidRPr="001A41CA" w:rsidTr="00322BC5">
        <w:tc>
          <w:tcPr>
            <w:tcW w:w="770" w:type="dxa"/>
          </w:tcPr>
          <w:p w:rsidR="004A2FFA" w:rsidRPr="001A41CA" w:rsidRDefault="004A2FFA" w:rsidP="00322BC5">
            <w:r>
              <w:t>79</w:t>
            </w:r>
          </w:p>
        </w:tc>
        <w:tc>
          <w:tcPr>
            <w:tcW w:w="4957" w:type="dxa"/>
          </w:tcPr>
          <w:p w:rsidR="004A2FFA" w:rsidRPr="001A41CA" w:rsidRDefault="004A2FFA" w:rsidP="00322BC5">
            <w:r w:rsidRPr="001A41CA">
              <w:t>S.T. Josephs Primary School.</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16</w:t>
            </w:r>
          </w:p>
        </w:tc>
      </w:tr>
      <w:tr w:rsidR="004A2FFA" w:rsidRPr="001A41CA" w:rsidTr="00322BC5">
        <w:tc>
          <w:tcPr>
            <w:tcW w:w="770" w:type="dxa"/>
          </w:tcPr>
          <w:p w:rsidR="004A2FFA" w:rsidRPr="001A41CA" w:rsidRDefault="004A2FFA" w:rsidP="00322BC5">
            <w:r>
              <w:t>80</w:t>
            </w:r>
          </w:p>
        </w:tc>
        <w:tc>
          <w:tcPr>
            <w:tcW w:w="4957" w:type="dxa"/>
          </w:tcPr>
          <w:p w:rsidR="004A2FFA" w:rsidRPr="001A41CA" w:rsidRDefault="004A2FFA" w:rsidP="00322BC5">
            <w:r w:rsidRPr="001A41CA">
              <w:t>Rosa Mystica Academy, Nsukka.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18</w:t>
            </w:r>
          </w:p>
        </w:tc>
      </w:tr>
      <w:tr w:rsidR="004A2FFA" w:rsidRPr="001A41CA" w:rsidTr="00322BC5">
        <w:tc>
          <w:tcPr>
            <w:tcW w:w="770" w:type="dxa"/>
          </w:tcPr>
          <w:p w:rsidR="004A2FFA" w:rsidRPr="001A41CA" w:rsidRDefault="004A2FFA" w:rsidP="00322BC5">
            <w:r>
              <w:t>81</w:t>
            </w:r>
          </w:p>
        </w:tc>
        <w:tc>
          <w:tcPr>
            <w:tcW w:w="4957" w:type="dxa"/>
          </w:tcPr>
          <w:p w:rsidR="004A2FFA" w:rsidRPr="001A41CA" w:rsidRDefault="004A2FFA" w:rsidP="00322BC5">
            <w:r w:rsidRPr="001A41CA">
              <w:t>Sancta Maria primary school</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17</w:t>
            </w:r>
          </w:p>
        </w:tc>
      </w:tr>
      <w:tr w:rsidR="004A2FFA" w:rsidRPr="001A41CA" w:rsidTr="00322BC5">
        <w:tc>
          <w:tcPr>
            <w:tcW w:w="770" w:type="dxa"/>
          </w:tcPr>
          <w:p w:rsidR="004A2FFA" w:rsidRPr="001A41CA" w:rsidRDefault="004A2FFA" w:rsidP="00322BC5">
            <w:r>
              <w:t>82</w:t>
            </w:r>
          </w:p>
        </w:tc>
        <w:tc>
          <w:tcPr>
            <w:tcW w:w="4957" w:type="dxa"/>
          </w:tcPr>
          <w:p w:rsidR="004A2FFA" w:rsidRPr="001A41CA" w:rsidRDefault="004A2FFA" w:rsidP="00322BC5">
            <w:r w:rsidRPr="001A41CA">
              <w:t>ST. John The Apostle P/S Nsukka.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14</w:t>
            </w:r>
          </w:p>
        </w:tc>
      </w:tr>
      <w:tr w:rsidR="004A2FFA" w:rsidRPr="001A41CA" w:rsidTr="00322BC5">
        <w:tc>
          <w:tcPr>
            <w:tcW w:w="770" w:type="dxa"/>
          </w:tcPr>
          <w:p w:rsidR="004A2FFA" w:rsidRPr="001A41CA" w:rsidRDefault="004A2FFA" w:rsidP="00322BC5">
            <w:r>
              <w:t>83</w:t>
            </w:r>
          </w:p>
        </w:tc>
        <w:tc>
          <w:tcPr>
            <w:tcW w:w="4957" w:type="dxa"/>
          </w:tcPr>
          <w:p w:rsidR="004A2FFA" w:rsidRPr="001A41CA" w:rsidRDefault="004A2FFA" w:rsidP="00322BC5">
            <w:r w:rsidRPr="001A41CA">
              <w:t>Kenosis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13</w:t>
            </w:r>
          </w:p>
        </w:tc>
      </w:tr>
      <w:tr w:rsidR="004A2FFA" w:rsidRPr="001A41CA" w:rsidTr="00322BC5">
        <w:tc>
          <w:tcPr>
            <w:tcW w:w="770" w:type="dxa"/>
          </w:tcPr>
          <w:p w:rsidR="004A2FFA" w:rsidRPr="001A41CA" w:rsidRDefault="004A2FFA" w:rsidP="00322BC5">
            <w:r>
              <w:t>84</w:t>
            </w:r>
          </w:p>
        </w:tc>
        <w:tc>
          <w:tcPr>
            <w:tcW w:w="4957" w:type="dxa"/>
          </w:tcPr>
          <w:p w:rsidR="004A2FFA" w:rsidRPr="001A41CA" w:rsidRDefault="004A2FFA" w:rsidP="00322BC5">
            <w:r w:rsidRPr="001A41CA">
              <w:t>ST. Luke's primary School.</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15</w:t>
            </w:r>
          </w:p>
        </w:tc>
      </w:tr>
      <w:tr w:rsidR="004A2FFA" w:rsidRPr="001A41CA" w:rsidTr="00322BC5">
        <w:tc>
          <w:tcPr>
            <w:tcW w:w="770" w:type="dxa"/>
          </w:tcPr>
          <w:p w:rsidR="004A2FFA" w:rsidRPr="001A41CA" w:rsidRDefault="004A2FFA" w:rsidP="00322BC5">
            <w:r>
              <w:t>85</w:t>
            </w:r>
          </w:p>
        </w:tc>
        <w:tc>
          <w:tcPr>
            <w:tcW w:w="4957" w:type="dxa"/>
          </w:tcPr>
          <w:p w:rsidR="004A2FFA" w:rsidRPr="001A41CA" w:rsidRDefault="004A2FFA" w:rsidP="00322BC5">
            <w:r w:rsidRPr="001A41CA">
              <w:t>Adventist primary school Nsukka.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13</w:t>
            </w:r>
          </w:p>
        </w:tc>
      </w:tr>
      <w:tr w:rsidR="004A2FFA" w:rsidRPr="001A41CA" w:rsidTr="00322BC5">
        <w:tc>
          <w:tcPr>
            <w:tcW w:w="770" w:type="dxa"/>
          </w:tcPr>
          <w:p w:rsidR="004A2FFA" w:rsidRPr="001A41CA" w:rsidRDefault="004A2FFA" w:rsidP="00322BC5">
            <w:r>
              <w:t>86</w:t>
            </w:r>
          </w:p>
        </w:tc>
        <w:tc>
          <w:tcPr>
            <w:tcW w:w="4957" w:type="dxa"/>
          </w:tcPr>
          <w:p w:rsidR="004A2FFA" w:rsidRPr="001A41CA" w:rsidRDefault="004A2FFA" w:rsidP="00322BC5">
            <w:r w:rsidRPr="001A41CA">
              <w:t>Redemption P/S Nsukka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15</w:t>
            </w:r>
          </w:p>
        </w:tc>
      </w:tr>
      <w:tr w:rsidR="004A2FFA" w:rsidRPr="001A41CA" w:rsidTr="00322BC5">
        <w:tc>
          <w:tcPr>
            <w:tcW w:w="770" w:type="dxa"/>
          </w:tcPr>
          <w:p w:rsidR="004A2FFA" w:rsidRPr="001A41CA" w:rsidRDefault="004A2FFA" w:rsidP="00322BC5">
            <w:r>
              <w:t>87</w:t>
            </w:r>
          </w:p>
        </w:tc>
        <w:tc>
          <w:tcPr>
            <w:tcW w:w="4957" w:type="dxa"/>
          </w:tcPr>
          <w:p w:rsidR="004A2FFA" w:rsidRPr="001A41CA" w:rsidRDefault="004A2FFA" w:rsidP="00322BC5">
            <w:r w:rsidRPr="001A41CA">
              <w:t>ST. Cyprian's primary school Nsukka.</w:t>
            </w:r>
          </w:p>
        </w:tc>
        <w:tc>
          <w:tcPr>
            <w:tcW w:w="1390" w:type="dxa"/>
          </w:tcPr>
          <w:p w:rsidR="004A2FFA" w:rsidRPr="001A41CA" w:rsidRDefault="004A2FFA" w:rsidP="00322BC5">
            <w:r>
              <w:t>Public</w:t>
            </w:r>
          </w:p>
        </w:tc>
        <w:tc>
          <w:tcPr>
            <w:tcW w:w="1429" w:type="dxa"/>
          </w:tcPr>
          <w:p w:rsidR="004A2FFA" w:rsidRPr="001A41CA" w:rsidRDefault="004A2FFA" w:rsidP="00322BC5">
            <w:r>
              <w:t>Urban</w:t>
            </w:r>
          </w:p>
        </w:tc>
        <w:tc>
          <w:tcPr>
            <w:tcW w:w="1349" w:type="dxa"/>
          </w:tcPr>
          <w:p w:rsidR="004A2FFA" w:rsidRPr="001A41CA" w:rsidRDefault="004A2FFA" w:rsidP="00322BC5">
            <w:r>
              <w:t>14</w:t>
            </w:r>
          </w:p>
        </w:tc>
      </w:tr>
      <w:tr w:rsidR="004A2FFA" w:rsidRPr="001A41CA" w:rsidTr="00322BC5">
        <w:tc>
          <w:tcPr>
            <w:tcW w:w="770" w:type="dxa"/>
          </w:tcPr>
          <w:p w:rsidR="004A2FFA" w:rsidRPr="001A41CA" w:rsidRDefault="004A2FFA" w:rsidP="00322BC5">
            <w:r>
              <w:t>88</w:t>
            </w:r>
          </w:p>
        </w:tc>
        <w:tc>
          <w:tcPr>
            <w:tcW w:w="4957" w:type="dxa"/>
          </w:tcPr>
          <w:p w:rsidR="004A2FFA" w:rsidRPr="001A41CA" w:rsidRDefault="004A2FFA" w:rsidP="00322BC5">
            <w:r w:rsidRPr="001A41CA">
              <w:t>Cordis, Mariae P/S Nsukka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13</w:t>
            </w:r>
          </w:p>
        </w:tc>
      </w:tr>
      <w:tr w:rsidR="004A2FFA" w:rsidRPr="001A41CA" w:rsidTr="00322BC5">
        <w:tc>
          <w:tcPr>
            <w:tcW w:w="770" w:type="dxa"/>
          </w:tcPr>
          <w:p w:rsidR="004A2FFA" w:rsidRPr="001A41CA" w:rsidRDefault="004A2FFA" w:rsidP="00322BC5">
            <w:r>
              <w:t>89</w:t>
            </w:r>
          </w:p>
        </w:tc>
        <w:tc>
          <w:tcPr>
            <w:tcW w:w="4957" w:type="dxa"/>
          </w:tcPr>
          <w:p w:rsidR="004A2FFA" w:rsidRPr="001A41CA" w:rsidRDefault="004A2FFA" w:rsidP="00322BC5">
            <w:r w:rsidRPr="001A41CA">
              <w:t>Avila P/S Nsukka.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12</w:t>
            </w:r>
          </w:p>
        </w:tc>
      </w:tr>
      <w:tr w:rsidR="004A2FFA" w:rsidRPr="001A41CA" w:rsidTr="00322BC5">
        <w:tc>
          <w:tcPr>
            <w:tcW w:w="770" w:type="dxa"/>
          </w:tcPr>
          <w:p w:rsidR="004A2FFA" w:rsidRPr="001A41CA" w:rsidRDefault="004A2FFA" w:rsidP="00322BC5">
            <w:r>
              <w:t>90</w:t>
            </w:r>
          </w:p>
        </w:tc>
        <w:tc>
          <w:tcPr>
            <w:tcW w:w="4957" w:type="dxa"/>
          </w:tcPr>
          <w:p w:rsidR="004A2FFA" w:rsidRPr="001A41CA" w:rsidRDefault="004A2FFA" w:rsidP="00322BC5">
            <w:r w:rsidRPr="001A41CA">
              <w:t>Hill view unique primary school.</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14</w:t>
            </w:r>
          </w:p>
        </w:tc>
      </w:tr>
      <w:tr w:rsidR="004A2FFA" w:rsidRPr="001A41CA" w:rsidTr="00322BC5">
        <w:tc>
          <w:tcPr>
            <w:tcW w:w="770" w:type="dxa"/>
          </w:tcPr>
          <w:p w:rsidR="004A2FFA" w:rsidRPr="001A41CA" w:rsidRDefault="004A2FFA" w:rsidP="00322BC5">
            <w:r>
              <w:t>91</w:t>
            </w:r>
          </w:p>
        </w:tc>
        <w:tc>
          <w:tcPr>
            <w:tcW w:w="4957" w:type="dxa"/>
          </w:tcPr>
          <w:p w:rsidR="004A2FFA" w:rsidRPr="001A41CA" w:rsidRDefault="004A2FFA" w:rsidP="00322BC5">
            <w:r w:rsidRPr="001A41CA">
              <w:t>Glo</w:t>
            </w:r>
            <w:r>
              <w:t>ri</w:t>
            </w:r>
            <w:r w:rsidRPr="001A41CA">
              <w:t>ous city Academy.</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15</w:t>
            </w:r>
          </w:p>
        </w:tc>
      </w:tr>
      <w:tr w:rsidR="004A2FFA" w:rsidRPr="001A41CA" w:rsidTr="00322BC5">
        <w:tc>
          <w:tcPr>
            <w:tcW w:w="770" w:type="dxa"/>
          </w:tcPr>
          <w:p w:rsidR="004A2FFA" w:rsidRPr="001A41CA" w:rsidRDefault="004A2FFA" w:rsidP="00322BC5">
            <w:r>
              <w:t>92</w:t>
            </w:r>
          </w:p>
        </w:tc>
        <w:tc>
          <w:tcPr>
            <w:tcW w:w="4957" w:type="dxa"/>
          </w:tcPr>
          <w:p w:rsidR="004A2FFA" w:rsidRPr="001A41CA" w:rsidRDefault="004A2FFA" w:rsidP="00322BC5">
            <w:r w:rsidRPr="001A41CA">
              <w:t xml:space="preserve">El-Tabera P/S. </w:t>
            </w:r>
            <w:r>
              <w:t>Nsukka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11</w:t>
            </w:r>
          </w:p>
        </w:tc>
      </w:tr>
      <w:tr w:rsidR="004A2FFA" w:rsidRPr="001A41CA" w:rsidTr="00322BC5">
        <w:tc>
          <w:tcPr>
            <w:tcW w:w="770" w:type="dxa"/>
          </w:tcPr>
          <w:p w:rsidR="004A2FFA" w:rsidRPr="001A41CA" w:rsidRDefault="004A2FFA" w:rsidP="00322BC5">
            <w:r>
              <w:lastRenderedPageBreak/>
              <w:t>93</w:t>
            </w:r>
          </w:p>
        </w:tc>
        <w:tc>
          <w:tcPr>
            <w:tcW w:w="4957" w:type="dxa"/>
          </w:tcPr>
          <w:p w:rsidR="004A2FFA" w:rsidRPr="001A41CA" w:rsidRDefault="004A2FFA" w:rsidP="00322BC5">
            <w:r w:rsidRPr="001A41CA">
              <w:t>Association of university (NAUW).</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12</w:t>
            </w:r>
          </w:p>
        </w:tc>
      </w:tr>
      <w:tr w:rsidR="004A2FFA" w:rsidRPr="001A41CA" w:rsidTr="00322BC5">
        <w:tc>
          <w:tcPr>
            <w:tcW w:w="770" w:type="dxa"/>
          </w:tcPr>
          <w:p w:rsidR="004A2FFA" w:rsidRPr="001A41CA" w:rsidRDefault="004A2FFA" w:rsidP="00322BC5">
            <w:r>
              <w:t>94</w:t>
            </w:r>
          </w:p>
        </w:tc>
        <w:tc>
          <w:tcPr>
            <w:tcW w:w="4957" w:type="dxa"/>
          </w:tcPr>
          <w:p w:rsidR="004A2FFA" w:rsidRPr="001A41CA" w:rsidRDefault="004A2FFA" w:rsidP="00322BC5">
            <w:r w:rsidRPr="001A41CA">
              <w:t>Surchest Academy Nsukka.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13</w:t>
            </w:r>
          </w:p>
        </w:tc>
      </w:tr>
      <w:tr w:rsidR="004A2FFA" w:rsidRPr="001A41CA" w:rsidTr="00322BC5">
        <w:tc>
          <w:tcPr>
            <w:tcW w:w="770" w:type="dxa"/>
          </w:tcPr>
          <w:p w:rsidR="004A2FFA" w:rsidRPr="001A41CA" w:rsidRDefault="004A2FFA" w:rsidP="00322BC5">
            <w:r>
              <w:t>95</w:t>
            </w:r>
          </w:p>
        </w:tc>
        <w:tc>
          <w:tcPr>
            <w:tcW w:w="4957" w:type="dxa"/>
          </w:tcPr>
          <w:p w:rsidR="004A2FFA" w:rsidRPr="001A41CA" w:rsidRDefault="004A2FFA" w:rsidP="00322BC5">
            <w:r w:rsidRPr="001A41CA">
              <w:t>Ideas Int School.</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10</w:t>
            </w:r>
          </w:p>
        </w:tc>
      </w:tr>
      <w:tr w:rsidR="004A2FFA" w:rsidRPr="001A41CA" w:rsidTr="00322BC5">
        <w:tc>
          <w:tcPr>
            <w:tcW w:w="770" w:type="dxa"/>
          </w:tcPr>
          <w:p w:rsidR="004A2FFA" w:rsidRPr="001A41CA" w:rsidRDefault="004A2FFA" w:rsidP="00322BC5">
            <w:r>
              <w:t>96</w:t>
            </w:r>
          </w:p>
        </w:tc>
        <w:tc>
          <w:tcPr>
            <w:tcW w:w="4957" w:type="dxa"/>
          </w:tcPr>
          <w:p w:rsidR="004A2FFA" w:rsidRPr="001A41CA" w:rsidRDefault="004A2FFA" w:rsidP="00322BC5">
            <w:r>
              <w:t>Kids Quest Academy, Nsukka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34</w:t>
            </w:r>
          </w:p>
        </w:tc>
      </w:tr>
      <w:tr w:rsidR="004A2FFA" w:rsidRPr="001A41CA" w:rsidTr="00322BC5">
        <w:tc>
          <w:tcPr>
            <w:tcW w:w="770" w:type="dxa"/>
          </w:tcPr>
          <w:p w:rsidR="004A2FFA" w:rsidRPr="001A41CA" w:rsidRDefault="004A2FFA" w:rsidP="00322BC5">
            <w:r>
              <w:t>97</w:t>
            </w:r>
          </w:p>
        </w:tc>
        <w:tc>
          <w:tcPr>
            <w:tcW w:w="4957" w:type="dxa"/>
          </w:tcPr>
          <w:p w:rsidR="004A2FFA" w:rsidRPr="001A41CA" w:rsidRDefault="004A2FFA" w:rsidP="00322BC5">
            <w:r w:rsidRPr="001A41CA">
              <w:t>Paraclete Primary school.</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17</w:t>
            </w:r>
          </w:p>
        </w:tc>
      </w:tr>
      <w:tr w:rsidR="004A2FFA" w:rsidRPr="001A41CA" w:rsidTr="00322BC5">
        <w:tc>
          <w:tcPr>
            <w:tcW w:w="770" w:type="dxa"/>
          </w:tcPr>
          <w:p w:rsidR="004A2FFA" w:rsidRPr="001A41CA" w:rsidRDefault="004A2FFA" w:rsidP="00322BC5">
            <w:r>
              <w:t>98</w:t>
            </w:r>
          </w:p>
        </w:tc>
        <w:tc>
          <w:tcPr>
            <w:tcW w:w="4957" w:type="dxa"/>
          </w:tcPr>
          <w:p w:rsidR="004A2FFA" w:rsidRPr="001A41CA" w:rsidRDefault="004A2FFA" w:rsidP="00322BC5">
            <w:r w:rsidRPr="001A41CA">
              <w:t>Onward Int P/S Nsukka.</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15</w:t>
            </w:r>
          </w:p>
        </w:tc>
      </w:tr>
      <w:tr w:rsidR="004A2FFA" w:rsidRPr="001A41CA" w:rsidTr="00322BC5">
        <w:tc>
          <w:tcPr>
            <w:tcW w:w="770" w:type="dxa"/>
          </w:tcPr>
          <w:p w:rsidR="004A2FFA" w:rsidRPr="001A41CA" w:rsidRDefault="004A2FFA" w:rsidP="00322BC5">
            <w:r>
              <w:t>99</w:t>
            </w:r>
          </w:p>
        </w:tc>
        <w:tc>
          <w:tcPr>
            <w:tcW w:w="4957" w:type="dxa"/>
          </w:tcPr>
          <w:p w:rsidR="004A2FFA" w:rsidRPr="001A41CA" w:rsidRDefault="004A2FFA" w:rsidP="00322BC5">
            <w:r w:rsidRPr="001A41CA">
              <w:t>Hope Primary School.</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14</w:t>
            </w:r>
          </w:p>
        </w:tc>
      </w:tr>
      <w:tr w:rsidR="004A2FFA" w:rsidRPr="001A41CA" w:rsidTr="00322BC5">
        <w:tc>
          <w:tcPr>
            <w:tcW w:w="770" w:type="dxa"/>
          </w:tcPr>
          <w:p w:rsidR="004A2FFA" w:rsidRPr="001A41CA" w:rsidRDefault="004A2FFA" w:rsidP="00322BC5">
            <w:r>
              <w:t>100</w:t>
            </w:r>
          </w:p>
        </w:tc>
        <w:tc>
          <w:tcPr>
            <w:tcW w:w="4957" w:type="dxa"/>
          </w:tcPr>
          <w:p w:rsidR="004A2FFA" w:rsidRPr="001A41CA" w:rsidRDefault="004A2FFA" w:rsidP="00322BC5">
            <w:r w:rsidRPr="001A41CA">
              <w:t>Gracious kids P/S</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12</w:t>
            </w:r>
          </w:p>
        </w:tc>
      </w:tr>
      <w:tr w:rsidR="004A2FFA" w:rsidRPr="001A41CA" w:rsidTr="00322BC5">
        <w:tc>
          <w:tcPr>
            <w:tcW w:w="770" w:type="dxa"/>
          </w:tcPr>
          <w:p w:rsidR="004A2FFA" w:rsidRPr="001A41CA" w:rsidRDefault="004A2FFA" w:rsidP="00322BC5">
            <w:r>
              <w:t>101</w:t>
            </w:r>
          </w:p>
        </w:tc>
        <w:tc>
          <w:tcPr>
            <w:tcW w:w="4957" w:type="dxa"/>
          </w:tcPr>
          <w:p w:rsidR="004A2FFA" w:rsidRPr="001A41CA" w:rsidRDefault="004A2FFA" w:rsidP="00322BC5">
            <w:r w:rsidRPr="001A41CA">
              <w:t>Profound N/P School</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15</w:t>
            </w:r>
          </w:p>
        </w:tc>
      </w:tr>
      <w:tr w:rsidR="004A2FFA" w:rsidRPr="001A41CA" w:rsidTr="00322BC5">
        <w:tc>
          <w:tcPr>
            <w:tcW w:w="770" w:type="dxa"/>
          </w:tcPr>
          <w:p w:rsidR="004A2FFA" w:rsidRPr="001A41CA" w:rsidRDefault="004A2FFA" w:rsidP="00322BC5">
            <w:r>
              <w:t>102</w:t>
            </w:r>
          </w:p>
        </w:tc>
        <w:tc>
          <w:tcPr>
            <w:tcW w:w="4957" w:type="dxa"/>
          </w:tcPr>
          <w:p w:rsidR="004A2FFA" w:rsidRPr="001A41CA" w:rsidRDefault="004A2FFA" w:rsidP="00322BC5">
            <w:r w:rsidRPr="001A41CA">
              <w:t>Careland Schools P/ S</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13</w:t>
            </w:r>
          </w:p>
        </w:tc>
      </w:tr>
      <w:tr w:rsidR="004A2FFA" w:rsidRPr="001A41CA" w:rsidTr="00322BC5">
        <w:tc>
          <w:tcPr>
            <w:tcW w:w="770" w:type="dxa"/>
          </w:tcPr>
          <w:p w:rsidR="004A2FFA" w:rsidRPr="001A41CA" w:rsidRDefault="004A2FFA" w:rsidP="00322BC5">
            <w:r>
              <w:t>103</w:t>
            </w:r>
          </w:p>
        </w:tc>
        <w:tc>
          <w:tcPr>
            <w:tcW w:w="4957" w:type="dxa"/>
          </w:tcPr>
          <w:p w:rsidR="004A2FFA" w:rsidRPr="001A41CA" w:rsidRDefault="004A2FFA" w:rsidP="00322BC5">
            <w:r w:rsidRPr="001A41CA">
              <w:t>Raining Grace P/S</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16</w:t>
            </w:r>
          </w:p>
        </w:tc>
      </w:tr>
      <w:tr w:rsidR="004A2FFA" w:rsidRPr="001A41CA" w:rsidTr="00322BC5">
        <w:tc>
          <w:tcPr>
            <w:tcW w:w="770" w:type="dxa"/>
          </w:tcPr>
          <w:p w:rsidR="004A2FFA" w:rsidRPr="001A41CA" w:rsidRDefault="004A2FFA" w:rsidP="00322BC5">
            <w:r>
              <w:t>104</w:t>
            </w:r>
          </w:p>
        </w:tc>
        <w:tc>
          <w:tcPr>
            <w:tcW w:w="4957" w:type="dxa"/>
          </w:tcPr>
          <w:p w:rsidR="004A2FFA" w:rsidRPr="001A41CA" w:rsidRDefault="004A2FFA" w:rsidP="00322BC5">
            <w:r w:rsidRPr="001A41CA">
              <w:t>Sam Dave P/S</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15</w:t>
            </w:r>
          </w:p>
        </w:tc>
      </w:tr>
      <w:tr w:rsidR="004A2FFA" w:rsidRPr="001A41CA" w:rsidTr="00322BC5">
        <w:tc>
          <w:tcPr>
            <w:tcW w:w="770" w:type="dxa"/>
          </w:tcPr>
          <w:p w:rsidR="004A2FFA" w:rsidRPr="001A41CA" w:rsidRDefault="004A2FFA" w:rsidP="00322BC5">
            <w:r>
              <w:t>105</w:t>
            </w:r>
          </w:p>
        </w:tc>
        <w:tc>
          <w:tcPr>
            <w:tcW w:w="4957" w:type="dxa"/>
          </w:tcPr>
          <w:p w:rsidR="004A2FFA" w:rsidRPr="001A41CA" w:rsidRDefault="004A2FFA" w:rsidP="00322BC5">
            <w:r w:rsidRPr="001A41CA">
              <w:t>Little Angels P/S</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9</w:t>
            </w:r>
          </w:p>
        </w:tc>
      </w:tr>
      <w:tr w:rsidR="004A2FFA" w:rsidRPr="001A41CA" w:rsidTr="00322BC5">
        <w:tc>
          <w:tcPr>
            <w:tcW w:w="770" w:type="dxa"/>
          </w:tcPr>
          <w:p w:rsidR="004A2FFA" w:rsidRPr="001A41CA" w:rsidRDefault="004A2FFA" w:rsidP="00322BC5">
            <w:r>
              <w:t>106</w:t>
            </w:r>
          </w:p>
        </w:tc>
        <w:tc>
          <w:tcPr>
            <w:tcW w:w="4957" w:type="dxa"/>
          </w:tcPr>
          <w:p w:rsidR="004A2FFA" w:rsidRPr="001A41CA" w:rsidRDefault="004A2FFA" w:rsidP="00322BC5">
            <w:r w:rsidRPr="001A41CA">
              <w:t>The classic P/S</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8</w:t>
            </w:r>
          </w:p>
        </w:tc>
      </w:tr>
      <w:tr w:rsidR="004A2FFA" w:rsidRPr="001A41CA" w:rsidTr="00322BC5">
        <w:tc>
          <w:tcPr>
            <w:tcW w:w="770" w:type="dxa"/>
          </w:tcPr>
          <w:p w:rsidR="004A2FFA" w:rsidRPr="001A41CA" w:rsidRDefault="004A2FFA" w:rsidP="00322BC5">
            <w:r>
              <w:t>107</w:t>
            </w:r>
          </w:p>
        </w:tc>
        <w:tc>
          <w:tcPr>
            <w:tcW w:w="4957" w:type="dxa"/>
          </w:tcPr>
          <w:p w:rsidR="004A2FFA" w:rsidRPr="001A41CA" w:rsidRDefault="004A2FFA" w:rsidP="00322BC5">
            <w:r w:rsidRPr="001A41CA">
              <w:t>Great Leaners P/S</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10</w:t>
            </w:r>
          </w:p>
        </w:tc>
      </w:tr>
      <w:tr w:rsidR="004A2FFA" w:rsidRPr="001A41CA" w:rsidTr="00322BC5">
        <w:tc>
          <w:tcPr>
            <w:tcW w:w="770" w:type="dxa"/>
          </w:tcPr>
          <w:p w:rsidR="004A2FFA" w:rsidRPr="001A41CA" w:rsidRDefault="004A2FFA" w:rsidP="00322BC5">
            <w:r>
              <w:t>108</w:t>
            </w:r>
          </w:p>
        </w:tc>
        <w:tc>
          <w:tcPr>
            <w:tcW w:w="4957" w:type="dxa"/>
          </w:tcPr>
          <w:p w:rsidR="004A2FFA" w:rsidRPr="001A41CA" w:rsidRDefault="004A2FFA" w:rsidP="00322BC5">
            <w:r w:rsidRPr="001A41CA">
              <w:t>Hope in God P/S</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9</w:t>
            </w:r>
          </w:p>
        </w:tc>
      </w:tr>
      <w:tr w:rsidR="004A2FFA" w:rsidRPr="001A41CA" w:rsidTr="00322BC5">
        <w:tc>
          <w:tcPr>
            <w:tcW w:w="770" w:type="dxa"/>
          </w:tcPr>
          <w:p w:rsidR="004A2FFA" w:rsidRPr="001A41CA" w:rsidRDefault="004A2FFA" w:rsidP="00322BC5">
            <w:r>
              <w:t>109</w:t>
            </w:r>
          </w:p>
        </w:tc>
        <w:tc>
          <w:tcPr>
            <w:tcW w:w="4957" w:type="dxa"/>
          </w:tcPr>
          <w:p w:rsidR="004A2FFA" w:rsidRPr="001A41CA" w:rsidRDefault="004A2FFA" w:rsidP="00322BC5">
            <w:r w:rsidRPr="001A41CA">
              <w:t>Wise kings P/S</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10</w:t>
            </w:r>
          </w:p>
        </w:tc>
      </w:tr>
      <w:tr w:rsidR="004A2FFA" w:rsidRPr="001A41CA" w:rsidTr="00322BC5">
        <w:tc>
          <w:tcPr>
            <w:tcW w:w="770" w:type="dxa"/>
          </w:tcPr>
          <w:p w:rsidR="004A2FFA" w:rsidRPr="001A41CA" w:rsidRDefault="004A2FFA" w:rsidP="00322BC5">
            <w:r>
              <w:t>110</w:t>
            </w:r>
          </w:p>
        </w:tc>
        <w:tc>
          <w:tcPr>
            <w:tcW w:w="4957" w:type="dxa"/>
          </w:tcPr>
          <w:p w:rsidR="004A2FFA" w:rsidRPr="001A41CA" w:rsidRDefault="004A2FFA" w:rsidP="00322BC5">
            <w:r w:rsidRPr="001A41CA">
              <w:t>Kids Glory P/S</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11</w:t>
            </w:r>
          </w:p>
        </w:tc>
      </w:tr>
      <w:tr w:rsidR="004A2FFA" w:rsidRPr="00567522" w:rsidTr="00322BC5">
        <w:tc>
          <w:tcPr>
            <w:tcW w:w="770" w:type="dxa"/>
          </w:tcPr>
          <w:p w:rsidR="004A2FFA" w:rsidRPr="001A41CA" w:rsidRDefault="004A2FFA" w:rsidP="00322BC5">
            <w:r>
              <w:t>111</w:t>
            </w:r>
          </w:p>
        </w:tc>
        <w:tc>
          <w:tcPr>
            <w:tcW w:w="4957" w:type="dxa"/>
          </w:tcPr>
          <w:p w:rsidR="004A2FFA" w:rsidRPr="00567522" w:rsidRDefault="004A2FFA" w:rsidP="00322BC5">
            <w:r w:rsidRPr="001A41CA">
              <w:t>Kraddles Nursery school</w:t>
            </w:r>
          </w:p>
        </w:tc>
        <w:tc>
          <w:tcPr>
            <w:tcW w:w="1390" w:type="dxa"/>
          </w:tcPr>
          <w:p w:rsidR="004A2FFA" w:rsidRPr="001A41C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11</w:t>
            </w:r>
          </w:p>
        </w:tc>
      </w:tr>
      <w:tr w:rsidR="004A2FFA" w:rsidRPr="00567522" w:rsidTr="00322BC5">
        <w:tc>
          <w:tcPr>
            <w:tcW w:w="770" w:type="dxa"/>
          </w:tcPr>
          <w:p w:rsidR="004A2FFA" w:rsidRDefault="004A2FFA" w:rsidP="00322BC5">
            <w:r>
              <w:t>112</w:t>
            </w:r>
          </w:p>
        </w:tc>
        <w:tc>
          <w:tcPr>
            <w:tcW w:w="4957" w:type="dxa"/>
          </w:tcPr>
          <w:p w:rsidR="004A2FFA" w:rsidRPr="001A41CA" w:rsidRDefault="004A2FFA" w:rsidP="00322BC5">
            <w:r>
              <w:t>University Staff Nursery/Primary School, Nsukka</w:t>
            </w:r>
          </w:p>
        </w:tc>
        <w:tc>
          <w:tcPr>
            <w:tcW w:w="1390" w:type="dxa"/>
          </w:tcPr>
          <w:p w:rsidR="004A2FFA" w:rsidRDefault="004A2FFA" w:rsidP="00322BC5">
            <w:r>
              <w:t>Private</w:t>
            </w:r>
          </w:p>
        </w:tc>
        <w:tc>
          <w:tcPr>
            <w:tcW w:w="1429" w:type="dxa"/>
          </w:tcPr>
          <w:p w:rsidR="004A2FFA" w:rsidRPr="001A41CA" w:rsidRDefault="004A2FFA" w:rsidP="00322BC5">
            <w:r>
              <w:t>Urban</w:t>
            </w:r>
          </w:p>
        </w:tc>
        <w:tc>
          <w:tcPr>
            <w:tcW w:w="1349" w:type="dxa"/>
          </w:tcPr>
          <w:p w:rsidR="004A2FFA" w:rsidRPr="001A41CA" w:rsidRDefault="004A2FFA" w:rsidP="00322BC5">
            <w:r>
              <w:t>48</w:t>
            </w:r>
          </w:p>
        </w:tc>
      </w:tr>
      <w:tr w:rsidR="004A2FFA" w:rsidRPr="00567522" w:rsidTr="00322BC5">
        <w:tc>
          <w:tcPr>
            <w:tcW w:w="770" w:type="dxa"/>
          </w:tcPr>
          <w:p w:rsidR="004A2FFA" w:rsidRDefault="004A2FFA" w:rsidP="00322BC5"/>
        </w:tc>
        <w:tc>
          <w:tcPr>
            <w:tcW w:w="4957" w:type="dxa"/>
          </w:tcPr>
          <w:p w:rsidR="004A2FFA" w:rsidRPr="00213466" w:rsidRDefault="004A2FFA" w:rsidP="00C0094C">
            <w:pPr>
              <w:rPr>
                <w:b/>
              </w:rPr>
            </w:pPr>
            <w:r w:rsidRPr="00213466">
              <w:rPr>
                <w:b/>
              </w:rPr>
              <w:t>Total</w:t>
            </w:r>
            <w:r w:rsidR="005217CF">
              <w:rPr>
                <w:b/>
              </w:rPr>
              <w:t xml:space="preserve"> </w:t>
            </w:r>
          </w:p>
        </w:tc>
        <w:tc>
          <w:tcPr>
            <w:tcW w:w="1390" w:type="dxa"/>
          </w:tcPr>
          <w:p w:rsidR="004A2FFA" w:rsidRPr="00213466" w:rsidRDefault="004A2FFA" w:rsidP="00322BC5">
            <w:pPr>
              <w:rPr>
                <w:b/>
              </w:rPr>
            </w:pPr>
          </w:p>
        </w:tc>
        <w:tc>
          <w:tcPr>
            <w:tcW w:w="1429" w:type="dxa"/>
          </w:tcPr>
          <w:p w:rsidR="004A2FFA" w:rsidRPr="00213466" w:rsidRDefault="004A2FFA" w:rsidP="00322BC5">
            <w:pPr>
              <w:rPr>
                <w:b/>
              </w:rPr>
            </w:pPr>
          </w:p>
        </w:tc>
        <w:tc>
          <w:tcPr>
            <w:tcW w:w="1349" w:type="dxa"/>
          </w:tcPr>
          <w:p w:rsidR="004A2FFA" w:rsidRPr="00213466" w:rsidRDefault="004A2FFA" w:rsidP="00322BC5">
            <w:pPr>
              <w:rPr>
                <w:b/>
              </w:rPr>
            </w:pPr>
            <w:r w:rsidRPr="00213466">
              <w:rPr>
                <w:b/>
              </w:rPr>
              <w:t>1,373</w:t>
            </w:r>
          </w:p>
        </w:tc>
      </w:tr>
    </w:tbl>
    <w:p w:rsidR="00120BB5" w:rsidRDefault="00120BB5" w:rsidP="004A2FFA">
      <w:pPr>
        <w:autoSpaceDE w:val="0"/>
        <w:autoSpaceDN w:val="0"/>
        <w:adjustRightInd w:val="0"/>
        <w:spacing w:after="0" w:line="360" w:lineRule="auto"/>
        <w:jc w:val="center"/>
        <w:rPr>
          <w:rFonts w:ascii="Times New Roman" w:hAnsi="Times New Roman"/>
          <w:b/>
          <w:sz w:val="24"/>
          <w:szCs w:val="24"/>
        </w:rPr>
      </w:pPr>
    </w:p>
    <w:p w:rsidR="00120BB5" w:rsidRDefault="00120BB5">
      <w:pPr>
        <w:rPr>
          <w:rFonts w:ascii="Times New Roman" w:hAnsi="Times New Roman"/>
          <w:b/>
          <w:sz w:val="24"/>
          <w:szCs w:val="24"/>
        </w:rPr>
      </w:pPr>
      <w:r>
        <w:rPr>
          <w:rFonts w:ascii="Times New Roman" w:hAnsi="Times New Roman"/>
          <w:b/>
          <w:sz w:val="24"/>
          <w:szCs w:val="24"/>
        </w:rPr>
        <w:br w:type="page"/>
      </w:r>
    </w:p>
    <w:p w:rsidR="004A2FFA" w:rsidRPr="00A252F5" w:rsidRDefault="004A2FFA" w:rsidP="004A2FFA">
      <w:pPr>
        <w:autoSpaceDE w:val="0"/>
        <w:autoSpaceDN w:val="0"/>
        <w:adjustRightInd w:val="0"/>
        <w:spacing w:after="0" w:line="360" w:lineRule="auto"/>
        <w:jc w:val="center"/>
        <w:rPr>
          <w:rFonts w:ascii="Times New Roman" w:hAnsi="Times New Roman"/>
          <w:b/>
          <w:sz w:val="24"/>
          <w:szCs w:val="24"/>
        </w:rPr>
      </w:pPr>
      <w:r>
        <w:rPr>
          <w:rFonts w:ascii="Times New Roman" w:hAnsi="Times New Roman"/>
          <w:b/>
          <w:sz w:val="24"/>
          <w:szCs w:val="24"/>
        </w:rPr>
        <w:lastRenderedPageBreak/>
        <w:t>APPENDIX B</w:t>
      </w:r>
    </w:p>
    <w:p w:rsidR="004A2FFA" w:rsidRPr="00A252F5" w:rsidRDefault="004A2FFA" w:rsidP="004A2FFA">
      <w:pPr>
        <w:jc w:val="center"/>
        <w:rPr>
          <w:rFonts w:ascii="Times New Roman" w:hAnsi="Times New Roman"/>
          <w:b/>
          <w:color w:val="000000"/>
          <w:sz w:val="24"/>
          <w:szCs w:val="24"/>
        </w:rPr>
      </w:pPr>
      <w:r w:rsidRPr="00A252F5">
        <w:rPr>
          <w:rFonts w:ascii="Times New Roman" w:hAnsi="Times New Roman"/>
          <w:b/>
          <w:color w:val="000000"/>
          <w:sz w:val="24"/>
          <w:szCs w:val="24"/>
        </w:rPr>
        <w:t>DETERMINING SAMPLE SIZE USING TARO YAMANE FORMULA (1967)</w:t>
      </w:r>
    </w:p>
    <w:p w:rsidR="004A2FFA" w:rsidRPr="00A252F5" w:rsidRDefault="004A2FFA" w:rsidP="004A2FFA">
      <w:pPr>
        <w:spacing w:after="0" w:line="360" w:lineRule="auto"/>
        <w:rPr>
          <w:rFonts w:ascii="Times New Roman" w:hAnsi="Times New Roman"/>
          <w:sz w:val="24"/>
          <w:szCs w:val="24"/>
        </w:rPr>
      </w:pPr>
      <w:r w:rsidRPr="00A252F5">
        <w:rPr>
          <w:rFonts w:ascii="Times New Roman" w:hAnsi="Times New Roman"/>
          <w:sz w:val="24"/>
          <w:szCs w:val="24"/>
        </w:rPr>
        <w:t xml:space="preserve">Sample Size Calculation </w:t>
      </w:r>
    </w:p>
    <w:p w:rsidR="004A2FFA" w:rsidRPr="00A252F5" w:rsidRDefault="004A2FFA" w:rsidP="004A2FFA">
      <w:pPr>
        <w:spacing w:after="0" w:line="360" w:lineRule="auto"/>
        <w:rPr>
          <w:rFonts w:ascii="Times New Roman" w:hAnsi="Times New Roman"/>
          <w:color w:val="000000"/>
          <w:sz w:val="24"/>
          <w:szCs w:val="24"/>
        </w:rPr>
      </w:pPr>
      <w:r w:rsidRPr="00A252F5">
        <w:rPr>
          <w:rFonts w:ascii="Times New Roman" w:hAnsi="Times New Roman"/>
          <w:sz w:val="24"/>
          <w:szCs w:val="24"/>
        </w:rPr>
        <w:t xml:space="preserve">Sample </w:t>
      </w:r>
      <w:proofErr w:type="gramStart"/>
      <w:r w:rsidRPr="00A252F5">
        <w:rPr>
          <w:rFonts w:ascii="Times New Roman" w:hAnsi="Times New Roman"/>
          <w:sz w:val="24"/>
          <w:szCs w:val="24"/>
        </w:rPr>
        <w:t>Size :</w:t>
      </w:r>
      <w:proofErr w:type="gramEnd"/>
      <w:r w:rsidRPr="00A252F5">
        <w:rPr>
          <w:rFonts w:ascii="Times New Roman" w:hAnsi="Times New Roman"/>
          <w:noProof/>
          <w:color w:val="000000"/>
          <w:position w:val="-28"/>
          <w:sz w:val="24"/>
          <w:szCs w:val="24"/>
        </w:rPr>
        <w:t xml:space="preserve">       </w:t>
      </w:r>
      <w:r w:rsidRPr="00A252F5">
        <w:rPr>
          <w:rFonts w:ascii="Times New Roman" w:hAnsi="Times New Roman"/>
          <w:noProof/>
          <w:color w:val="000000"/>
          <w:position w:val="-28"/>
          <w:sz w:val="24"/>
          <w:szCs w:val="24"/>
        </w:rPr>
        <w:drawing>
          <wp:inline distT="0" distB="0" distL="0" distR="0" wp14:anchorId="57E02316" wp14:editId="4CAED82F">
            <wp:extent cx="868045" cy="427990"/>
            <wp:effectExtent l="0" t="0" r="825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68045" cy="427990"/>
                    </a:xfrm>
                    <a:prstGeom prst="rect">
                      <a:avLst/>
                    </a:prstGeom>
                    <a:noFill/>
                    <a:ln>
                      <a:noFill/>
                    </a:ln>
                  </pic:spPr>
                </pic:pic>
              </a:graphicData>
            </a:graphic>
          </wp:inline>
        </w:drawing>
      </w:r>
      <w:r w:rsidRPr="00A252F5">
        <w:rPr>
          <w:rFonts w:ascii="Times New Roman" w:hAnsi="Times New Roman"/>
          <w:color w:val="000000"/>
          <w:sz w:val="24"/>
          <w:szCs w:val="24"/>
        </w:rPr>
        <w:t xml:space="preserve">   </w:t>
      </w:r>
    </w:p>
    <w:p w:rsidR="004A2FFA" w:rsidRPr="00A252F5" w:rsidRDefault="004A2FFA" w:rsidP="004A2FFA">
      <w:pPr>
        <w:spacing w:after="0"/>
        <w:rPr>
          <w:rFonts w:ascii="Times New Roman" w:hAnsi="Times New Roman"/>
          <w:color w:val="000000"/>
          <w:sz w:val="24"/>
          <w:szCs w:val="24"/>
        </w:rPr>
      </w:pPr>
      <w:r w:rsidRPr="00A252F5">
        <w:rPr>
          <w:rFonts w:ascii="Times New Roman" w:hAnsi="Times New Roman"/>
          <w:color w:val="000000"/>
          <w:sz w:val="24"/>
          <w:szCs w:val="24"/>
        </w:rPr>
        <w:t xml:space="preserve">Where </w:t>
      </w:r>
      <w:proofErr w:type="gramStart"/>
      <w:r w:rsidRPr="00A252F5">
        <w:rPr>
          <w:rFonts w:ascii="Times New Roman" w:hAnsi="Times New Roman"/>
          <w:color w:val="000000"/>
          <w:sz w:val="24"/>
          <w:szCs w:val="24"/>
        </w:rPr>
        <w:t>n  =</w:t>
      </w:r>
      <w:proofErr w:type="gramEnd"/>
      <w:r w:rsidRPr="00A252F5">
        <w:rPr>
          <w:rFonts w:ascii="Times New Roman" w:hAnsi="Times New Roman"/>
          <w:color w:val="000000"/>
          <w:sz w:val="24"/>
          <w:szCs w:val="24"/>
        </w:rPr>
        <w:t xml:space="preserve"> sample size </w:t>
      </w:r>
    </w:p>
    <w:p w:rsidR="004A2FFA" w:rsidRPr="00A252F5" w:rsidRDefault="004A2FFA" w:rsidP="004A2FFA">
      <w:pPr>
        <w:spacing w:after="0"/>
        <w:rPr>
          <w:rFonts w:ascii="Times New Roman" w:hAnsi="Times New Roman"/>
          <w:color w:val="000000"/>
          <w:sz w:val="24"/>
          <w:szCs w:val="24"/>
        </w:rPr>
      </w:pPr>
      <w:r w:rsidRPr="00A252F5">
        <w:rPr>
          <w:rFonts w:ascii="Times New Roman" w:hAnsi="Times New Roman"/>
          <w:color w:val="000000"/>
          <w:sz w:val="24"/>
          <w:szCs w:val="24"/>
        </w:rPr>
        <w:t xml:space="preserve">       N = Finite population, </w:t>
      </w:r>
    </w:p>
    <w:p w:rsidR="004A2FFA" w:rsidRPr="00A252F5" w:rsidRDefault="004A2FFA" w:rsidP="004A2FFA">
      <w:pPr>
        <w:spacing w:after="0"/>
        <w:rPr>
          <w:rFonts w:ascii="Times New Roman" w:hAnsi="Times New Roman"/>
          <w:color w:val="000000"/>
          <w:sz w:val="24"/>
          <w:szCs w:val="24"/>
        </w:rPr>
      </w:pPr>
      <w:r w:rsidRPr="00A252F5">
        <w:rPr>
          <w:rFonts w:ascii="Times New Roman" w:hAnsi="Times New Roman"/>
          <w:color w:val="000000"/>
          <w:sz w:val="24"/>
          <w:szCs w:val="24"/>
        </w:rPr>
        <w:t xml:space="preserve">      e = level of precision (Limit of bearable error = 0.05).            </w:t>
      </w:r>
    </w:p>
    <w:p w:rsidR="004A2FFA" w:rsidRPr="00A252F5" w:rsidRDefault="004A2FFA" w:rsidP="004A2FFA">
      <w:pPr>
        <w:spacing w:after="0"/>
        <w:rPr>
          <w:rFonts w:ascii="Times New Roman" w:hAnsi="Times New Roman"/>
          <w:b/>
          <w:color w:val="000000"/>
          <w:sz w:val="24"/>
          <w:szCs w:val="24"/>
        </w:rPr>
      </w:pPr>
      <w:r w:rsidRPr="00A252F5">
        <w:rPr>
          <w:rFonts w:ascii="Times New Roman" w:hAnsi="Times New Roman"/>
          <w:color w:val="000000"/>
          <w:sz w:val="24"/>
          <w:szCs w:val="24"/>
        </w:rPr>
        <w:t xml:space="preserve">      1 = Constant (Unity)</w:t>
      </w:r>
      <w:r w:rsidRPr="00A252F5">
        <w:rPr>
          <w:rFonts w:ascii="Times New Roman" w:hAnsi="Times New Roman"/>
          <w:b/>
          <w:color w:val="000000"/>
          <w:sz w:val="24"/>
          <w:szCs w:val="24"/>
        </w:rPr>
        <w:t xml:space="preserve"> </w:t>
      </w:r>
    </w:p>
    <w:p w:rsidR="004A2FFA" w:rsidRPr="00A252F5" w:rsidRDefault="004A2FFA" w:rsidP="004A2FFA">
      <w:pPr>
        <w:spacing w:after="0"/>
        <w:rPr>
          <w:rFonts w:ascii="Times New Roman" w:hAnsi="Times New Roman"/>
          <w:b/>
          <w:color w:val="000000"/>
          <w:sz w:val="24"/>
          <w:szCs w:val="24"/>
        </w:rPr>
      </w:pPr>
    </w:p>
    <w:p w:rsidR="004A2FFA" w:rsidRPr="00A252F5" w:rsidRDefault="004A2FFA" w:rsidP="004A2FFA">
      <w:pPr>
        <w:spacing w:after="0"/>
        <w:rPr>
          <w:rFonts w:ascii="Times New Roman" w:hAnsi="Times New Roman"/>
          <w:b/>
          <w:color w:val="000000"/>
          <w:sz w:val="24"/>
          <w:szCs w:val="24"/>
        </w:rPr>
      </w:pPr>
      <w:r w:rsidRPr="00A252F5">
        <w:rPr>
          <w:rFonts w:ascii="Times New Roman" w:hAnsi="Times New Roman"/>
          <w:b/>
          <w:color w:val="000000"/>
          <w:sz w:val="24"/>
          <w:szCs w:val="24"/>
        </w:rPr>
        <w:t>To calculate the sample size for this study:</w:t>
      </w:r>
    </w:p>
    <w:p w:rsidR="004A2FFA" w:rsidRPr="00A252F5" w:rsidRDefault="00E55A96" w:rsidP="004A2FFA">
      <w:pPr>
        <w:rPr>
          <w:rFonts w:ascii="Times New Roman" w:hAnsi="Times New Roman"/>
          <w:color w:val="000000"/>
          <w:sz w:val="24"/>
          <w:szCs w:val="24"/>
        </w:rPr>
      </w:pPr>
      <w:r>
        <w:rPr>
          <w:rFonts w:ascii="Times New Roman" w:hAnsi="Times New Roman"/>
          <w:color w:val="000000"/>
          <w:sz w:val="24"/>
          <w:szCs w:val="24"/>
        </w:rPr>
        <w:t>N=1,854</w:t>
      </w:r>
      <w:r w:rsidR="004A2FFA" w:rsidRPr="00A252F5">
        <w:rPr>
          <w:rFonts w:ascii="Times New Roman" w:hAnsi="Times New Roman"/>
          <w:color w:val="000000"/>
          <w:sz w:val="24"/>
          <w:szCs w:val="24"/>
        </w:rPr>
        <w:t xml:space="preserve">,       e </w:t>
      </w:r>
      <w:proofErr w:type="gramStart"/>
      <w:r w:rsidR="004A2FFA" w:rsidRPr="00A252F5">
        <w:rPr>
          <w:rFonts w:ascii="Times New Roman" w:hAnsi="Times New Roman"/>
          <w:color w:val="000000"/>
          <w:sz w:val="24"/>
          <w:szCs w:val="24"/>
        </w:rPr>
        <w:t>=  0.05</w:t>
      </w:r>
      <w:proofErr w:type="gramEnd"/>
      <w:r w:rsidR="004A2FFA" w:rsidRPr="00A252F5">
        <w:rPr>
          <w:rFonts w:ascii="Times New Roman" w:hAnsi="Times New Roman"/>
          <w:color w:val="000000"/>
          <w:sz w:val="24"/>
          <w:szCs w:val="24"/>
        </w:rPr>
        <w:t xml:space="preserve"> </w:t>
      </w:r>
    </w:p>
    <w:p w:rsidR="004A2FFA" w:rsidRPr="00A252F5" w:rsidRDefault="004A2FFA" w:rsidP="004A2FFA">
      <w:pPr>
        <w:jc w:val="both"/>
        <w:rPr>
          <w:rFonts w:ascii="Times New Roman" w:hAnsi="Times New Roman"/>
          <w:sz w:val="24"/>
          <w:szCs w:val="24"/>
        </w:rPr>
      </w:pPr>
      <w:r w:rsidRPr="00A252F5">
        <w:rPr>
          <w:rFonts w:ascii="Times New Roman" w:hAnsi="Times New Roman"/>
          <w:sz w:val="24"/>
          <w:szCs w:val="24"/>
        </w:rPr>
        <w:t>Where</w:t>
      </w:r>
    </w:p>
    <w:p w:rsidR="004A2FFA" w:rsidRPr="00A252F5" w:rsidRDefault="004A2FFA" w:rsidP="004A2FFA">
      <w:pPr>
        <w:jc w:val="both"/>
        <w:rPr>
          <w:rFonts w:ascii="Times New Roman" w:hAnsi="Times New Roman"/>
          <w:sz w:val="24"/>
          <w:szCs w:val="24"/>
        </w:rPr>
      </w:pPr>
      <w:r w:rsidRPr="00A252F5">
        <w:rPr>
          <w:rFonts w:ascii="Times New Roman" w:hAnsi="Times New Roman"/>
          <w:sz w:val="24"/>
          <w:szCs w:val="24"/>
        </w:rPr>
        <w:tab/>
        <w:t xml:space="preserve">n </w:t>
      </w:r>
      <w:r w:rsidRPr="00A252F5">
        <w:rPr>
          <w:rFonts w:ascii="Times New Roman" w:hAnsi="Times New Roman"/>
          <w:sz w:val="24"/>
          <w:szCs w:val="24"/>
        </w:rPr>
        <w:tab/>
        <w:t xml:space="preserve">= </w:t>
      </w:r>
      <w:r w:rsidRPr="00A252F5">
        <w:rPr>
          <w:rFonts w:ascii="Times New Roman" w:hAnsi="Times New Roman"/>
          <w:sz w:val="24"/>
          <w:szCs w:val="24"/>
        </w:rPr>
        <w:tab/>
        <w:t xml:space="preserve">sample size </w:t>
      </w:r>
    </w:p>
    <w:p w:rsidR="004A2FFA" w:rsidRPr="00A252F5" w:rsidRDefault="004A2FFA" w:rsidP="004A2FFA">
      <w:pPr>
        <w:jc w:val="both"/>
        <w:rPr>
          <w:rFonts w:ascii="Times New Roman" w:hAnsi="Times New Roman"/>
          <w:sz w:val="24"/>
          <w:szCs w:val="24"/>
        </w:rPr>
      </w:pPr>
      <w:r w:rsidRPr="00A252F5">
        <w:rPr>
          <w:rFonts w:ascii="Times New Roman" w:hAnsi="Times New Roman"/>
          <w:sz w:val="24"/>
          <w:szCs w:val="24"/>
        </w:rPr>
        <w:tab/>
        <w:t xml:space="preserve">N </w:t>
      </w:r>
      <w:r w:rsidRPr="00A252F5">
        <w:rPr>
          <w:rFonts w:ascii="Times New Roman" w:hAnsi="Times New Roman"/>
          <w:sz w:val="24"/>
          <w:szCs w:val="24"/>
        </w:rPr>
        <w:tab/>
        <w:t xml:space="preserve">= </w:t>
      </w:r>
      <w:r w:rsidRPr="00A252F5">
        <w:rPr>
          <w:rFonts w:ascii="Times New Roman" w:hAnsi="Times New Roman"/>
          <w:sz w:val="24"/>
          <w:szCs w:val="24"/>
        </w:rPr>
        <w:tab/>
        <w:t xml:space="preserve">finite population = </w:t>
      </w:r>
      <w:r w:rsidR="00E55A96">
        <w:rPr>
          <w:rFonts w:ascii="Times New Roman" w:hAnsi="Times New Roman"/>
          <w:color w:val="000000"/>
          <w:sz w:val="24"/>
          <w:szCs w:val="24"/>
        </w:rPr>
        <w:t>1,854</w:t>
      </w:r>
    </w:p>
    <w:p w:rsidR="004A2FFA" w:rsidRPr="00A252F5" w:rsidRDefault="004A2FFA" w:rsidP="004A2FFA">
      <w:pPr>
        <w:jc w:val="both"/>
        <w:rPr>
          <w:rFonts w:ascii="Times New Roman" w:hAnsi="Times New Roman"/>
          <w:sz w:val="24"/>
          <w:szCs w:val="24"/>
        </w:rPr>
      </w:pPr>
      <w:r w:rsidRPr="00A252F5">
        <w:rPr>
          <w:rFonts w:ascii="Times New Roman" w:hAnsi="Times New Roman"/>
          <w:sz w:val="24"/>
          <w:szCs w:val="24"/>
        </w:rPr>
        <w:tab/>
        <w:t>E</w:t>
      </w:r>
      <w:r w:rsidRPr="00A252F5">
        <w:rPr>
          <w:rFonts w:ascii="Times New Roman" w:hAnsi="Times New Roman"/>
          <w:sz w:val="24"/>
          <w:szCs w:val="24"/>
        </w:rPr>
        <w:tab/>
        <w:t xml:space="preserve">= </w:t>
      </w:r>
      <w:r w:rsidRPr="00A252F5">
        <w:rPr>
          <w:rFonts w:ascii="Times New Roman" w:hAnsi="Times New Roman"/>
          <w:sz w:val="24"/>
          <w:szCs w:val="24"/>
        </w:rPr>
        <w:tab/>
        <w:t>level of significance = 0.05</w:t>
      </w:r>
    </w:p>
    <w:p w:rsidR="004A2FFA" w:rsidRPr="00A252F5" w:rsidRDefault="004A2FFA" w:rsidP="004A2FFA">
      <w:pPr>
        <w:jc w:val="both"/>
        <w:rPr>
          <w:rFonts w:ascii="Times New Roman" w:hAnsi="Times New Roman"/>
          <w:sz w:val="24"/>
          <w:szCs w:val="24"/>
        </w:rPr>
      </w:pPr>
      <w:r w:rsidRPr="00A252F5">
        <w:rPr>
          <w:rFonts w:ascii="Times New Roman" w:hAnsi="Times New Roman"/>
          <w:sz w:val="24"/>
          <w:szCs w:val="24"/>
        </w:rPr>
        <w:tab/>
        <w:t>N</w:t>
      </w:r>
      <w:r w:rsidRPr="00A252F5">
        <w:rPr>
          <w:rFonts w:ascii="Times New Roman" w:hAnsi="Times New Roman"/>
          <w:sz w:val="24"/>
          <w:szCs w:val="24"/>
        </w:rPr>
        <w:tab/>
        <w:t xml:space="preserve"> = </w:t>
      </w:r>
      <w:r w:rsidRPr="00A252F5">
        <w:rPr>
          <w:rFonts w:ascii="Times New Roman" w:hAnsi="Times New Roman"/>
          <w:sz w:val="24"/>
          <w:szCs w:val="24"/>
        </w:rPr>
        <w:tab/>
      </w:r>
      <w:r w:rsidRPr="00A252F5">
        <w:rPr>
          <w:rFonts w:ascii="Times New Roman" w:hAnsi="Times New Roman"/>
          <w:sz w:val="24"/>
          <w:szCs w:val="24"/>
        </w:rPr>
        <w:tab/>
      </w:r>
      <w:r w:rsidR="00813A13">
        <w:rPr>
          <w:rFonts w:ascii="Times New Roman" w:hAnsi="Times New Roman"/>
          <w:color w:val="000000"/>
          <w:sz w:val="24"/>
          <w:szCs w:val="24"/>
        </w:rPr>
        <w:t>1,854</w:t>
      </w:r>
    </w:p>
    <w:p w:rsidR="004A2FFA" w:rsidRPr="00A252F5" w:rsidRDefault="004A2FFA" w:rsidP="004A2FFA">
      <w:pPr>
        <w:jc w:val="both"/>
        <w:rPr>
          <w:rFonts w:ascii="Times New Roman" w:hAnsi="Times New Roman"/>
          <w:sz w:val="24"/>
          <w:szCs w:val="24"/>
        </w:rPr>
      </w:pPr>
      <w:r w:rsidRPr="00A252F5">
        <w:rPr>
          <w:rFonts w:ascii="Times New Roman" w:hAnsi="Times New Roman"/>
          <w:noProof/>
          <w:sz w:val="24"/>
          <w:szCs w:val="24"/>
        </w:rPr>
        <mc:AlternateContent>
          <mc:Choice Requires="wps">
            <w:drawing>
              <wp:anchor distT="0" distB="0" distL="114300" distR="114300" simplePos="0" relativeHeight="251604992" behindDoc="0" locked="0" layoutInCell="1" allowOverlap="1" wp14:anchorId="6AA87111" wp14:editId="5B068BE4">
                <wp:simplePos x="0" y="0"/>
                <wp:positionH relativeFrom="column">
                  <wp:posOffset>1362075</wp:posOffset>
                </wp:positionH>
                <wp:positionV relativeFrom="paragraph">
                  <wp:posOffset>635</wp:posOffset>
                </wp:positionV>
                <wp:extent cx="1647825" cy="635"/>
                <wp:effectExtent l="9525" t="10160" r="9525" b="825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491D21B" id="Straight Arrow Connector 24" o:spid="_x0000_s1026" type="#_x0000_t32" style="position:absolute;margin-left:107.25pt;margin-top:.05pt;width:129.75pt;height:.0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"/>
            </w:pict>
          </mc:Fallback>
        </mc:AlternateContent>
      </w:r>
      <w:r w:rsidRPr="00A252F5">
        <w:rPr>
          <w:rFonts w:ascii="Times New Roman" w:hAnsi="Times New Roman"/>
          <w:sz w:val="24"/>
          <w:szCs w:val="24"/>
        </w:rPr>
        <w:tab/>
      </w:r>
      <w:r w:rsidRPr="00A252F5">
        <w:rPr>
          <w:rFonts w:ascii="Times New Roman" w:hAnsi="Times New Roman"/>
          <w:sz w:val="24"/>
          <w:szCs w:val="24"/>
        </w:rPr>
        <w:tab/>
      </w:r>
      <w:r w:rsidRPr="00A252F5">
        <w:rPr>
          <w:rFonts w:ascii="Times New Roman" w:hAnsi="Times New Roman"/>
          <w:sz w:val="24"/>
          <w:szCs w:val="24"/>
        </w:rPr>
        <w:tab/>
        <w:t xml:space="preserve">1 + </w:t>
      </w:r>
      <w:r w:rsidR="00E55A96">
        <w:rPr>
          <w:rFonts w:ascii="Times New Roman" w:hAnsi="Times New Roman"/>
          <w:color w:val="000000"/>
          <w:sz w:val="24"/>
          <w:szCs w:val="24"/>
        </w:rPr>
        <w:t>1,854</w:t>
      </w:r>
      <w:r w:rsidRPr="00A252F5">
        <w:rPr>
          <w:rFonts w:ascii="Times New Roman" w:hAnsi="Times New Roman"/>
          <w:sz w:val="24"/>
          <w:szCs w:val="24"/>
        </w:rPr>
        <w:t xml:space="preserve"> (0.05)</w:t>
      </w:r>
      <w:r w:rsidRPr="00A252F5">
        <w:rPr>
          <w:rFonts w:ascii="Times New Roman" w:hAnsi="Times New Roman"/>
          <w:sz w:val="24"/>
          <w:szCs w:val="24"/>
          <w:vertAlign w:val="superscript"/>
        </w:rPr>
        <w:t>2</w:t>
      </w:r>
      <w:r w:rsidRPr="00A252F5">
        <w:rPr>
          <w:rFonts w:ascii="Times New Roman" w:hAnsi="Times New Roman"/>
          <w:sz w:val="24"/>
          <w:szCs w:val="24"/>
        </w:rPr>
        <w:tab/>
      </w:r>
    </w:p>
    <w:p w:rsidR="004A2FFA" w:rsidRPr="00A252F5" w:rsidRDefault="004A2FFA" w:rsidP="004A2FFA">
      <w:pPr>
        <w:jc w:val="both"/>
        <w:rPr>
          <w:rFonts w:ascii="Times New Roman" w:hAnsi="Times New Roman"/>
          <w:sz w:val="24"/>
          <w:szCs w:val="24"/>
        </w:rPr>
      </w:pPr>
      <w:r w:rsidRPr="00A252F5">
        <w:rPr>
          <w:rFonts w:ascii="Times New Roman" w:hAnsi="Times New Roman"/>
          <w:sz w:val="24"/>
          <w:szCs w:val="24"/>
        </w:rPr>
        <w:tab/>
      </w:r>
      <w:r w:rsidRPr="00A252F5">
        <w:rPr>
          <w:rFonts w:ascii="Times New Roman" w:hAnsi="Times New Roman"/>
          <w:sz w:val="24"/>
          <w:szCs w:val="24"/>
        </w:rPr>
        <w:tab/>
        <w:t xml:space="preserve"> = </w:t>
      </w:r>
      <w:r w:rsidRPr="00A252F5">
        <w:rPr>
          <w:rFonts w:ascii="Times New Roman" w:hAnsi="Times New Roman"/>
          <w:sz w:val="24"/>
          <w:szCs w:val="24"/>
        </w:rPr>
        <w:tab/>
        <w:t xml:space="preserve">        </w:t>
      </w:r>
      <w:r w:rsidR="00813A13">
        <w:rPr>
          <w:rFonts w:ascii="Times New Roman" w:hAnsi="Times New Roman"/>
          <w:color w:val="000000"/>
          <w:sz w:val="24"/>
          <w:szCs w:val="24"/>
        </w:rPr>
        <w:t>1,854</w:t>
      </w:r>
    </w:p>
    <w:p w:rsidR="004A2FFA" w:rsidRPr="00A252F5" w:rsidRDefault="004A2FFA" w:rsidP="004A2FFA">
      <w:pPr>
        <w:jc w:val="both"/>
        <w:rPr>
          <w:rFonts w:ascii="Times New Roman" w:hAnsi="Times New Roman"/>
          <w:sz w:val="24"/>
          <w:szCs w:val="24"/>
        </w:rPr>
      </w:pPr>
      <w:r w:rsidRPr="00A252F5">
        <w:rPr>
          <w:rFonts w:ascii="Times New Roman" w:hAnsi="Times New Roman"/>
          <w:noProof/>
          <w:sz w:val="24"/>
          <w:szCs w:val="24"/>
        </w:rPr>
        <mc:AlternateContent>
          <mc:Choice Requires="wps">
            <w:drawing>
              <wp:anchor distT="0" distB="0" distL="114300" distR="114300" simplePos="0" relativeHeight="251606016" behindDoc="0" locked="0" layoutInCell="1" allowOverlap="1" wp14:anchorId="25318731" wp14:editId="781C22B6">
                <wp:simplePos x="0" y="0"/>
                <wp:positionH relativeFrom="column">
                  <wp:posOffset>1266825</wp:posOffset>
                </wp:positionH>
                <wp:positionV relativeFrom="paragraph">
                  <wp:posOffset>6350</wp:posOffset>
                </wp:positionV>
                <wp:extent cx="1485900" cy="0"/>
                <wp:effectExtent l="9525" t="6350" r="9525" b="1270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76D4C84" id="Straight Arrow Connector 23" o:spid="_x0000_s1026" type="#_x0000_t32" style="position:absolute;margin-left:99.75pt;margin-top:.5pt;width:117pt;height:0;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"/>
            </w:pict>
          </mc:Fallback>
        </mc:AlternateConten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813A13">
        <w:rPr>
          <w:rFonts w:ascii="Times New Roman" w:hAnsi="Times New Roman"/>
          <w:color w:val="000000"/>
          <w:sz w:val="24"/>
          <w:szCs w:val="24"/>
        </w:rPr>
        <w:t>1,854</w:t>
      </w:r>
      <w:r w:rsidRPr="00A252F5">
        <w:rPr>
          <w:rFonts w:ascii="Times New Roman" w:hAnsi="Times New Roman"/>
          <w:sz w:val="24"/>
          <w:szCs w:val="24"/>
        </w:rPr>
        <w:t xml:space="preserve"> (0.0025)</w:t>
      </w:r>
    </w:p>
    <w:p w:rsidR="004A2FFA" w:rsidRPr="00A252F5" w:rsidRDefault="004A2FFA" w:rsidP="004A2FFA">
      <w:pPr>
        <w:jc w:val="both"/>
        <w:rPr>
          <w:rFonts w:ascii="Times New Roman" w:hAnsi="Times New Roman"/>
          <w:sz w:val="24"/>
          <w:szCs w:val="24"/>
        </w:rPr>
      </w:pPr>
      <w:r w:rsidRPr="00A252F5">
        <w:rPr>
          <w:rFonts w:ascii="Times New Roman" w:hAnsi="Times New Roman"/>
          <w:noProof/>
          <w:sz w:val="24"/>
          <w:szCs w:val="24"/>
        </w:rPr>
        <mc:AlternateContent>
          <mc:Choice Requires="wps">
            <w:drawing>
              <wp:anchor distT="0" distB="0" distL="114300" distR="114300" simplePos="0" relativeHeight="251607040" behindDoc="0" locked="0" layoutInCell="1" allowOverlap="1" wp14:anchorId="6A6C9DFF" wp14:editId="63F61F78">
                <wp:simplePos x="0" y="0"/>
                <wp:positionH relativeFrom="column">
                  <wp:posOffset>1229360</wp:posOffset>
                </wp:positionH>
                <wp:positionV relativeFrom="paragraph">
                  <wp:posOffset>245110</wp:posOffset>
                </wp:positionV>
                <wp:extent cx="1485900" cy="0"/>
                <wp:effectExtent l="10160" t="6985" r="8890" b="1206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70A56BC" id="Straight Arrow Connector 22" o:spid="_x0000_s1026" type="#_x0000_t32" style="position:absolute;margin-left:96.8pt;margin-top:19.3pt;width:117pt;height:0;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"/>
            </w:pict>
          </mc:Fallback>
        </mc:AlternateContent>
      </w:r>
      <w:r w:rsidRPr="00A252F5">
        <w:rPr>
          <w:rFonts w:ascii="Times New Roman" w:hAnsi="Times New Roman"/>
          <w:sz w:val="24"/>
          <w:szCs w:val="24"/>
        </w:rPr>
        <w:tab/>
      </w:r>
      <w:r w:rsidRPr="00A252F5">
        <w:rPr>
          <w:rFonts w:ascii="Times New Roman" w:hAnsi="Times New Roman"/>
          <w:sz w:val="24"/>
          <w:szCs w:val="24"/>
        </w:rPr>
        <w:tab/>
        <w:t xml:space="preserve">= </w:t>
      </w:r>
      <w:r w:rsidRPr="00A252F5">
        <w:rPr>
          <w:rFonts w:ascii="Times New Roman" w:hAnsi="Times New Roman"/>
          <w:sz w:val="24"/>
          <w:szCs w:val="24"/>
        </w:rPr>
        <w:tab/>
      </w:r>
      <w:r>
        <w:rPr>
          <w:rFonts w:ascii="Times New Roman" w:hAnsi="Times New Roman"/>
          <w:sz w:val="24"/>
          <w:szCs w:val="24"/>
        </w:rPr>
        <w:t xml:space="preserve">       </w:t>
      </w:r>
      <w:r w:rsidR="00813A13">
        <w:rPr>
          <w:rFonts w:ascii="Times New Roman" w:hAnsi="Times New Roman"/>
          <w:color w:val="000000"/>
          <w:sz w:val="24"/>
          <w:szCs w:val="24"/>
        </w:rPr>
        <w:t>1,854</w:t>
      </w:r>
    </w:p>
    <w:p w:rsidR="004A2FFA" w:rsidRPr="00A252F5" w:rsidRDefault="004A2FFA" w:rsidP="004A2FFA">
      <w:pPr>
        <w:jc w:val="both"/>
        <w:rPr>
          <w:rFonts w:ascii="Times New Roman" w:hAnsi="Times New Roman"/>
          <w:sz w:val="24"/>
          <w:szCs w:val="24"/>
        </w:rPr>
      </w:pPr>
      <w:r w:rsidRPr="00A252F5">
        <w:rPr>
          <w:rFonts w:ascii="Times New Roman" w:hAnsi="Times New Roman"/>
          <w:sz w:val="24"/>
          <w:szCs w:val="24"/>
        </w:rPr>
        <w:tab/>
        <w:t xml:space="preserve">      </w:t>
      </w:r>
      <w:r w:rsidRPr="00A252F5">
        <w:rPr>
          <w:rFonts w:ascii="Times New Roman" w:hAnsi="Times New Roman"/>
          <w:sz w:val="24"/>
          <w:szCs w:val="24"/>
        </w:rPr>
        <w:tab/>
      </w:r>
      <w:r w:rsidRPr="00A252F5">
        <w:rPr>
          <w:rFonts w:ascii="Times New Roman" w:hAnsi="Times New Roman"/>
          <w:sz w:val="24"/>
          <w:szCs w:val="24"/>
        </w:rPr>
        <w:tab/>
        <w:t xml:space="preserve">      1 +</w:t>
      </w:r>
      <w:r w:rsidR="00813A13">
        <w:rPr>
          <w:rFonts w:ascii="Times New Roman" w:hAnsi="Times New Roman"/>
          <w:sz w:val="24"/>
          <w:szCs w:val="24"/>
        </w:rPr>
        <w:t xml:space="preserve"> 4</w:t>
      </w:r>
      <w:r w:rsidR="00033BBC">
        <w:rPr>
          <w:rFonts w:ascii="Times New Roman" w:hAnsi="Times New Roman"/>
          <w:sz w:val="24"/>
          <w:szCs w:val="24"/>
        </w:rPr>
        <w:t>.61</w:t>
      </w:r>
      <w:r w:rsidR="00AE4DA2">
        <w:rPr>
          <w:rFonts w:ascii="Times New Roman" w:hAnsi="Times New Roman"/>
          <w:sz w:val="24"/>
          <w:szCs w:val="24"/>
        </w:rPr>
        <w:t>5</w:t>
      </w:r>
    </w:p>
    <w:p w:rsidR="004A2FFA" w:rsidRPr="00A252F5" w:rsidRDefault="004A2FFA" w:rsidP="004A2FFA">
      <w:pPr>
        <w:ind w:left="720" w:firstLine="720"/>
        <w:jc w:val="both"/>
        <w:rPr>
          <w:rFonts w:ascii="Times New Roman" w:hAnsi="Times New Roman"/>
          <w:sz w:val="24"/>
          <w:szCs w:val="24"/>
        </w:rPr>
      </w:pPr>
    </w:p>
    <w:p w:rsidR="004A2FFA" w:rsidRPr="00A252F5" w:rsidRDefault="004A2FFA" w:rsidP="004A2FFA">
      <w:pPr>
        <w:ind w:left="720" w:firstLine="720"/>
        <w:jc w:val="both"/>
        <w:rPr>
          <w:rFonts w:ascii="Times New Roman" w:hAnsi="Times New Roman"/>
          <w:sz w:val="24"/>
          <w:szCs w:val="24"/>
        </w:rPr>
      </w:pPr>
      <w:r w:rsidRPr="00A252F5">
        <w:rPr>
          <w:rFonts w:ascii="Times New Roman" w:hAnsi="Times New Roman"/>
          <w:noProof/>
          <w:sz w:val="24"/>
          <w:szCs w:val="24"/>
        </w:rPr>
        <mc:AlternateContent>
          <mc:Choice Requires="wps">
            <w:drawing>
              <wp:anchor distT="0" distB="0" distL="114300" distR="114300" simplePos="0" relativeHeight="251608064" behindDoc="0" locked="0" layoutInCell="1" allowOverlap="1" wp14:anchorId="742224A5" wp14:editId="5CE4B6EA">
                <wp:simplePos x="0" y="0"/>
                <wp:positionH relativeFrom="column">
                  <wp:posOffset>1103630</wp:posOffset>
                </wp:positionH>
                <wp:positionV relativeFrom="paragraph">
                  <wp:posOffset>254635</wp:posOffset>
                </wp:positionV>
                <wp:extent cx="1485900" cy="0"/>
                <wp:effectExtent l="8255" t="6985" r="10795" b="1206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55632BC" id="Straight Arrow Connector 21" o:spid="_x0000_s1026" type="#_x0000_t32" style="position:absolute;margin-left:86.9pt;margin-top:20.05pt;width:117pt;height:0;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"/>
            </w:pict>
          </mc:Fallback>
        </mc:AlternateContent>
      </w:r>
      <w:r>
        <w:rPr>
          <w:rFonts w:ascii="Times New Roman" w:hAnsi="Times New Roman"/>
          <w:sz w:val="24"/>
          <w:szCs w:val="24"/>
        </w:rPr>
        <w:t xml:space="preserve">= </w:t>
      </w:r>
      <w:r>
        <w:rPr>
          <w:rFonts w:ascii="Times New Roman" w:hAnsi="Times New Roman"/>
          <w:sz w:val="24"/>
          <w:szCs w:val="24"/>
        </w:rPr>
        <w:tab/>
        <w:t xml:space="preserve">       </w:t>
      </w:r>
      <w:r w:rsidR="00AE4DA2">
        <w:rPr>
          <w:rFonts w:ascii="Times New Roman" w:hAnsi="Times New Roman"/>
          <w:sz w:val="24"/>
          <w:szCs w:val="24"/>
        </w:rPr>
        <w:t>1,854</w:t>
      </w:r>
    </w:p>
    <w:p w:rsidR="004A2FFA" w:rsidRPr="00A252F5" w:rsidRDefault="004A2FFA" w:rsidP="004A2FFA">
      <w:pPr>
        <w:jc w:val="both"/>
        <w:rPr>
          <w:rFonts w:ascii="Times New Roman" w:hAnsi="Times New Roman"/>
          <w:sz w:val="24"/>
          <w:szCs w:val="24"/>
        </w:rPr>
      </w:pPr>
      <w:r w:rsidRPr="00A252F5">
        <w:rPr>
          <w:rFonts w:ascii="Times New Roman" w:hAnsi="Times New Roman"/>
          <w:sz w:val="24"/>
          <w:szCs w:val="24"/>
        </w:rPr>
        <w:tab/>
        <w:t xml:space="preserve">      </w:t>
      </w:r>
      <w:r w:rsidRPr="00A252F5">
        <w:rPr>
          <w:rFonts w:ascii="Times New Roman" w:hAnsi="Times New Roman"/>
          <w:sz w:val="24"/>
          <w:szCs w:val="24"/>
        </w:rPr>
        <w:tab/>
      </w:r>
      <w:r w:rsidRPr="00A252F5">
        <w:rPr>
          <w:rFonts w:ascii="Times New Roman" w:hAnsi="Times New Roman"/>
          <w:sz w:val="24"/>
          <w:szCs w:val="24"/>
        </w:rPr>
        <w:tab/>
        <w:t xml:space="preserve">      </w:t>
      </w:r>
      <w:r w:rsidR="00033BBC">
        <w:rPr>
          <w:rFonts w:ascii="Times New Roman" w:hAnsi="Times New Roman"/>
          <w:sz w:val="24"/>
          <w:szCs w:val="24"/>
        </w:rPr>
        <w:t>5.61</w:t>
      </w:r>
      <w:r w:rsidR="00AE4DA2">
        <w:rPr>
          <w:rFonts w:ascii="Times New Roman" w:hAnsi="Times New Roman"/>
          <w:sz w:val="24"/>
          <w:szCs w:val="24"/>
        </w:rPr>
        <w:t>5</w:t>
      </w:r>
      <w:r w:rsidRPr="00A252F5">
        <w:rPr>
          <w:rFonts w:ascii="Times New Roman" w:hAnsi="Times New Roman"/>
          <w:sz w:val="24"/>
          <w:szCs w:val="24"/>
        </w:rPr>
        <w:tab/>
      </w:r>
      <w:r w:rsidRPr="00A252F5">
        <w:rPr>
          <w:rFonts w:ascii="Times New Roman" w:hAnsi="Times New Roman"/>
          <w:sz w:val="24"/>
          <w:szCs w:val="24"/>
        </w:rPr>
        <w:tab/>
      </w:r>
    </w:p>
    <w:p w:rsidR="004A2FFA" w:rsidRDefault="004A2FFA" w:rsidP="004A2FFA">
      <w:pPr>
        <w:ind w:left="720" w:firstLine="720"/>
        <w:jc w:val="both"/>
        <w:rPr>
          <w:rFonts w:ascii="Times New Roman" w:hAnsi="Times New Roman"/>
          <w:sz w:val="24"/>
          <w:szCs w:val="24"/>
        </w:rPr>
      </w:pPr>
    </w:p>
    <w:p w:rsidR="004A2FFA" w:rsidRDefault="00821DEE" w:rsidP="004A2FFA">
      <w:pPr>
        <w:ind w:left="720" w:firstLine="720"/>
        <w:jc w:val="both"/>
        <w:rPr>
          <w:rFonts w:ascii="Times New Roman" w:hAnsi="Times New Roman"/>
          <w:sz w:val="24"/>
          <w:szCs w:val="24"/>
        </w:rPr>
      </w:pPr>
      <w:r>
        <w:rPr>
          <w:rFonts w:ascii="Times New Roman" w:hAnsi="Times New Roman"/>
          <w:sz w:val="24"/>
          <w:szCs w:val="24"/>
        </w:rPr>
        <w:t xml:space="preserve">=    </w:t>
      </w:r>
      <w:r w:rsidR="00033BBC">
        <w:rPr>
          <w:rFonts w:ascii="Times New Roman" w:hAnsi="Times New Roman"/>
          <w:sz w:val="24"/>
          <w:szCs w:val="24"/>
        </w:rPr>
        <w:tab/>
        <w:t>330</w:t>
      </w:r>
    </w:p>
    <w:p w:rsidR="008B0ABF" w:rsidRDefault="008B0ABF" w:rsidP="004A2FFA">
      <w:pPr>
        <w:ind w:left="720" w:firstLine="720"/>
        <w:jc w:val="both"/>
        <w:rPr>
          <w:rFonts w:ascii="Times New Roman" w:hAnsi="Times New Roman"/>
          <w:sz w:val="24"/>
          <w:szCs w:val="24"/>
        </w:rPr>
      </w:pPr>
    </w:p>
    <w:p w:rsidR="00C72245" w:rsidRDefault="00C72245">
      <w:pPr>
        <w:rPr>
          <w:rFonts w:ascii="Times New Roman" w:eastAsiaTheme="majorEastAsia" w:hAnsi="Times New Roman" w:cstheme="majorBidi"/>
          <w:b/>
          <w:bCs/>
          <w:sz w:val="24"/>
          <w:szCs w:val="24"/>
        </w:rPr>
      </w:pPr>
      <w:r>
        <w:rPr>
          <w:rFonts w:ascii="Times New Roman" w:hAnsi="Times New Roman"/>
          <w:b/>
          <w:bCs/>
          <w:sz w:val="24"/>
          <w:szCs w:val="24"/>
        </w:rPr>
        <w:br w:type="page"/>
      </w:r>
    </w:p>
    <w:p w:rsidR="004A2FFA" w:rsidRDefault="004A2FFA" w:rsidP="004A2FFA">
      <w:pPr>
        <w:pStyle w:val="Heading1"/>
        <w:spacing w:before="0" w:line="480" w:lineRule="auto"/>
        <w:jc w:val="center"/>
        <w:rPr>
          <w:rFonts w:ascii="Times New Roman" w:hAnsi="Times New Roman"/>
          <w:b/>
          <w:bCs/>
          <w:color w:val="auto"/>
          <w:sz w:val="24"/>
          <w:szCs w:val="24"/>
        </w:rPr>
      </w:pPr>
      <w:r>
        <w:rPr>
          <w:rFonts w:ascii="Times New Roman" w:hAnsi="Times New Roman"/>
          <w:b/>
          <w:bCs/>
          <w:color w:val="auto"/>
          <w:sz w:val="24"/>
          <w:szCs w:val="24"/>
        </w:rPr>
        <w:lastRenderedPageBreak/>
        <w:t>APPENDIX C</w:t>
      </w:r>
    </w:p>
    <w:p w:rsidR="004A2FFA" w:rsidRDefault="004A2FFA" w:rsidP="00C72245">
      <w:pPr>
        <w:rPr>
          <w:rFonts w:ascii="Times New Roman" w:hAnsi="Times New Roman"/>
          <w:b/>
          <w:sz w:val="24"/>
          <w:szCs w:val="24"/>
        </w:rPr>
      </w:pPr>
      <w:r w:rsidRPr="0082314C">
        <w:rPr>
          <w:rFonts w:ascii="Times New Roman" w:hAnsi="Times New Roman"/>
          <w:b/>
          <w:sz w:val="24"/>
          <w:szCs w:val="24"/>
        </w:rPr>
        <w:t xml:space="preserve">REQUEST LETTER FOR THE VALIDATION OF THE </w:t>
      </w:r>
      <w:r>
        <w:rPr>
          <w:rFonts w:ascii="Times New Roman" w:hAnsi="Times New Roman"/>
          <w:b/>
          <w:sz w:val="24"/>
          <w:szCs w:val="24"/>
        </w:rPr>
        <w:t xml:space="preserve">RESEARCH INSTRUMENT </w:t>
      </w:r>
    </w:p>
    <w:p w:rsidR="004A2FFA" w:rsidRPr="00FB0E1E" w:rsidRDefault="004A2FFA" w:rsidP="004A2FFA">
      <w:pPr>
        <w:spacing w:after="0" w:line="360" w:lineRule="auto"/>
        <w:ind w:left="5040"/>
        <w:rPr>
          <w:rFonts w:ascii="Times New Roman" w:eastAsia="Times New Roman" w:hAnsi="Times New Roman" w:cs="Times New Roman"/>
          <w:color w:val="000000"/>
          <w:sz w:val="10"/>
          <w:szCs w:val="24"/>
        </w:rPr>
      </w:pPr>
    </w:p>
    <w:p w:rsidR="004A2FFA" w:rsidRPr="005B7F5A" w:rsidRDefault="004A2FFA" w:rsidP="004A2FFA">
      <w:pPr>
        <w:spacing w:after="0" w:line="360" w:lineRule="auto"/>
        <w:ind w:left="5040"/>
        <w:rPr>
          <w:rFonts w:ascii="Times New Roman" w:eastAsia="Times New Roman" w:hAnsi="Times New Roman" w:cs="Times New Roman"/>
          <w:color w:val="000000"/>
          <w:sz w:val="24"/>
          <w:szCs w:val="24"/>
        </w:rPr>
      </w:pPr>
      <w:r w:rsidRPr="005C704F">
        <w:rPr>
          <w:rFonts w:ascii="Times New Roman" w:hAnsi="Times New Roman"/>
          <w:sz w:val="24"/>
          <w:szCs w:val="24"/>
        </w:rPr>
        <w:t>Department of Early Childhood and Primary Education</w:t>
      </w:r>
      <w:r>
        <w:rPr>
          <w:rFonts w:ascii="Times New Roman" w:hAnsi="Times New Roman"/>
          <w:sz w:val="24"/>
          <w:szCs w:val="24"/>
        </w:rPr>
        <w:t>,</w:t>
      </w:r>
    </w:p>
    <w:p w:rsidR="004A2FFA" w:rsidRPr="005B7F5A" w:rsidRDefault="004A2FFA" w:rsidP="004A2FFA">
      <w:pPr>
        <w:spacing w:after="0" w:line="360" w:lineRule="auto"/>
        <w:ind w:left="5040"/>
        <w:rPr>
          <w:rFonts w:ascii="Times New Roman" w:eastAsia="Times New Roman" w:hAnsi="Times New Roman" w:cs="Times New Roman"/>
          <w:color w:val="000000"/>
          <w:sz w:val="24"/>
          <w:szCs w:val="24"/>
        </w:rPr>
      </w:pPr>
      <w:r w:rsidRPr="005B7F5A">
        <w:rPr>
          <w:rFonts w:ascii="Times New Roman" w:eastAsia="Times New Roman" w:hAnsi="Times New Roman" w:cs="Times New Roman"/>
          <w:color w:val="000000"/>
          <w:sz w:val="24"/>
          <w:szCs w:val="24"/>
        </w:rPr>
        <w:t>Faculty of Education</w:t>
      </w:r>
      <w:r>
        <w:rPr>
          <w:rFonts w:ascii="Times New Roman" w:eastAsia="Times New Roman" w:hAnsi="Times New Roman" w:cs="Times New Roman"/>
          <w:color w:val="000000"/>
          <w:sz w:val="24"/>
          <w:szCs w:val="24"/>
        </w:rPr>
        <w:t>,</w:t>
      </w:r>
    </w:p>
    <w:p w:rsidR="004A2FFA" w:rsidRPr="005B7F5A" w:rsidRDefault="004A2FFA" w:rsidP="004A2FFA">
      <w:pPr>
        <w:spacing w:after="0" w:line="360" w:lineRule="auto"/>
        <w:ind w:left="5040"/>
        <w:rPr>
          <w:rFonts w:ascii="Times New Roman" w:eastAsia="Times New Roman" w:hAnsi="Times New Roman" w:cs="Times New Roman"/>
          <w:color w:val="000000"/>
          <w:sz w:val="24"/>
          <w:szCs w:val="24"/>
        </w:rPr>
      </w:pPr>
      <w:r w:rsidRPr="005B7F5A">
        <w:rPr>
          <w:rFonts w:ascii="Times New Roman" w:eastAsia="Times New Roman" w:hAnsi="Times New Roman" w:cs="Times New Roman"/>
          <w:color w:val="000000"/>
          <w:sz w:val="24"/>
          <w:szCs w:val="24"/>
        </w:rPr>
        <w:t>University of Nigeria, Nsukka</w:t>
      </w:r>
    </w:p>
    <w:p w:rsidR="004A2FFA" w:rsidRPr="005B7F5A" w:rsidRDefault="004A2FFA" w:rsidP="004A2FFA">
      <w:pPr>
        <w:spacing w:after="0" w:line="360" w:lineRule="auto"/>
        <w:ind w:left="5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6th</w:t>
      </w:r>
      <w:r w:rsidRPr="005B7F5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September, 2024</w:t>
      </w:r>
      <w:r w:rsidRPr="005B7F5A">
        <w:rPr>
          <w:rFonts w:ascii="Times New Roman" w:eastAsia="Times New Roman" w:hAnsi="Times New Roman" w:cs="Times New Roman"/>
          <w:color w:val="000000"/>
          <w:sz w:val="24"/>
          <w:szCs w:val="24"/>
        </w:rPr>
        <w:t>.</w:t>
      </w:r>
    </w:p>
    <w:p w:rsidR="004A2FFA" w:rsidRPr="005B7F5A" w:rsidRDefault="004A2FFA" w:rsidP="004A2FFA">
      <w:pPr>
        <w:spacing w:after="0" w:line="360" w:lineRule="auto"/>
        <w:rPr>
          <w:rFonts w:ascii="Times New Roman" w:eastAsia="Times New Roman" w:hAnsi="Times New Roman" w:cs="Times New Roman"/>
          <w:color w:val="000000"/>
          <w:sz w:val="24"/>
          <w:szCs w:val="24"/>
        </w:rPr>
      </w:pPr>
      <w:r w:rsidRPr="005B7F5A">
        <w:rPr>
          <w:rFonts w:ascii="Times New Roman" w:eastAsia="Times New Roman" w:hAnsi="Times New Roman" w:cs="Times New Roman"/>
          <w:color w:val="000000"/>
          <w:sz w:val="24"/>
          <w:szCs w:val="24"/>
        </w:rPr>
        <w:t>Dear Sir/Madam,</w:t>
      </w:r>
    </w:p>
    <w:p w:rsidR="004A2FFA" w:rsidRPr="005B7F5A" w:rsidRDefault="004A2FFA" w:rsidP="004A2FFA">
      <w:pPr>
        <w:spacing w:after="0" w:line="360" w:lineRule="auto"/>
        <w:jc w:val="center"/>
        <w:rPr>
          <w:rFonts w:ascii="Times New Roman" w:eastAsia="Times New Roman" w:hAnsi="Times New Roman" w:cs="Times New Roman"/>
          <w:b/>
          <w:bCs/>
          <w:color w:val="000000"/>
          <w:sz w:val="24"/>
          <w:szCs w:val="24"/>
        </w:rPr>
      </w:pPr>
      <w:r w:rsidRPr="005B7F5A">
        <w:rPr>
          <w:rFonts w:ascii="Times New Roman" w:eastAsia="Times New Roman" w:hAnsi="Times New Roman" w:cs="Times New Roman"/>
          <w:b/>
          <w:bCs/>
          <w:color w:val="000000"/>
          <w:sz w:val="24"/>
          <w:szCs w:val="24"/>
        </w:rPr>
        <w:t>REQUEST FOR VALIDATION OF MY RESEARCH INSTRUMENTS</w:t>
      </w:r>
    </w:p>
    <w:p w:rsidR="004A2FFA" w:rsidRPr="005B7F5A" w:rsidRDefault="004A2FFA" w:rsidP="004A2FFA">
      <w:pPr>
        <w:spacing w:after="0" w:line="360" w:lineRule="auto"/>
        <w:jc w:val="both"/>
        <w:rPr>
          <w:rFonts w:ascii="Times New Roman" w:eastAsia="Times New Roman" w:hAnsi="Times New Roman" w:cs="Times New Roman"/>
          <w:color w:val="000000"/>
          <w:sz w:val="24"/>
          <w:szCs w:val="24"/>
        </w:rPr>
      </w:pPr>
      <w:r w:rsidRPr="005B7F5A">
        <w:rPr>
          <w:rFonts w:ascii="Times New Roman" w:eastAsia="Times New Roman" w:hAnsi="Times New Roman" w:cs="Times New Roman"/>
          <w:color w:val="000000"/>
          <w:sz w:val="24"/>
          <w:szCs w:val="24"/>
        </w:rPr>
        <w:t xml:space="preserve">I am a postgraduate student of the above-named Department in the Faculty of Education, University of Nigeria, </w:t>
      </w:r>
      <w:proofErr w:type="gramStart"/>
      <w:r w:rsidRPr="005B7F5A">
        <w:rPr>
          <w:rFonts w:ascii="Times New Roman" w:eastAsia="Times New Roman" w:hAnsi="Times New Roman" w:cs="Times New Roman"/>
          <w:color w:val="000000"/>
          <w:sz w:val="24"/>
          <w:szCs w:val="24"/>
        </w:rPr>
        <w:t>Nsukka</w:t>
      </w:r>
      <w:proofErr w:type="gramEnd"/>
      <w:r w:rsidRPr="005B7F5A">
        <w:rPr>
          <w:rFonts w:ascii="Times New Roman" w:eastAsia="Times New Roman" w:hAnsi="Times New Roman" w:cs="Times New Roman"/>
          <w:color w:val="000000"/>
          <w:sz w:val="24"/>
          <w:szCs w:val="24"/>
        </w:rPr>
        <w:t xml:space="preserve">. I am currently conducting a research work on the topic: </w:t>
      </w:r>
      <w:r w:rsidRPr="00F11F22">
        <w:rPr>
          <w:rFonts w:ascii="Times New Roman" w:hAnsi="Times New Roman"/>
          <w:b/>
          <w:sz w:val="24"/>
          <w:szCs w:val="24"/>
        </w:rPr>
        <w:t>“</w:t>
      </w:r>
      <w:r>
        <w:rPr>
          <w:rFonts w:ascii="Times New Roman" w:hAnsi="Times New Roman"/>
          <w:b/>
          <w:bCs/>
          <w:sz w:val="24"/>
          <w:szCs w:val="24"/>
        </w:rPr>
        <w:t>Influence o</w:t>
      </w:r>
      <w:r w:rsidRPr="00FA4E7C">
        <w:rPr>
          <w:rFonts w:ascii="Times New Roman" w:hAnsi="Times New Roman"/>
          <w:b/>
          <w:bCs/>
          <w:sz w:val="24"/>
          <w:szCs w:val="24"/>
        </w:rPr>
        <w:t>f School Character</w:t>
      </w:r>
      <w:r>
        <w:rPr>
          <w:rFonts w:ascii="Times New Roman" w:hAnsi="Times New Roman"/>
          <w:b/>
          <w:bCs/>
          <w:sz w:val="24"/>
          <w:szCs w:val="24"/>
        </w:rPr>
        <w:t xml:space="preserve">istics on Caregivers’ Effective Child Safeguarding </w:t>
      </w:r>
      <w:r w:rsidR="00BB4815">
        <w:rPr>
          <w:rFonts w:ascii="Times New Roman" w:hAnsi="Times New Roman"/>
          <w:b/>
          <w:bCs/>
          <w:sz w:val="24"/>
          <w:szCs w:val="24"/>
        </w:rPr>
        <w:t xml:space="preserve">Capacity </w:t>
      </w:r>
      <w:r>
        <w:rPr>
          <w:rFonts w:ascii="Times New Roman" w:hAnsi="Times New Roman"/>
          <w:b/>
          <w:bCs/>
          <w:sz w:val="24"/>
          <w:szCs w:val="24"/>
        </w:rPr>
        <w:t>i</w:t>
      </w:r>
      <w:r w:rsidRPr="00FA4E7C">
        <w:rPr>
          <w:rFonts w:ascii="Times New Roman" w:hAnsi="Times New Roman"/>
          <w:b/>
          <w:bCs/>
          <w:sz w:val="24"/>
          <w:szCs w:val="24"/>
        </w:rPr>
        <w:t>n Early Childhood</w:t>
      </w:r>
      <w:r>
        <w:rPr>
          <w:rFonts w:ascii="Times New Roman" w:hAnsi="Times New Roman"/>
          <w:b/>
          <w:bCs/>
          <w:sz w:val="24"/>
          <w:szCs w:val="24"/>
        </w:rPr>
        <w:t xml:space="preserve"> Education Centres in Nsukka LGA</w:t>
      </w:r>
      <w:r w:rsidRPr="00F11F22">
        <w:rPr>
          <w:rFonts w:ascii="Times New Roman" w:hAnsi="Times New Roman"/>
          <w:b/>
          <w:sz w:val="24"/>
          <w:szCs w:val="24"/>
        </w:rPr>
        <w:t>”.</w:t>
      </w:r>
      <w:r w:rsidRPr="005B7F5A">
        <w:rPr>
          <w:rFonts w:ascii="Times New Roman" w:eastAsia="Times New Roman" w:hAnsi="Times New Roman" w:cs="Times New Roman"/>
          <w:b/>
          <w:bCs/>
          <w:color w:val="000000"/>
          <w:sz w:val="24"/>
          <w:szCs w:val="24"/>
        </w:rPr>
        <w:t xml:space="preserve"> </w:t>
      </w:r>
      <w:r w:rsidRPr="005B7F5A">
        <w:rPr>
          <w:rFonts w:ascii="Times New Roman" w:eastAsia="Times New Roman" w:hAnsi="Times New Roman" w:cs="Times New Roman"/>
          <w:color w:val="000000"/>
          <w:sz w:val="24"/>
          <w:szCs w:val="24"/>
        </w:rPr>
        <w:t>I wish to request for your assistance in the validation of my research instruments. You are requested to vet the instrument in terms of;</w:t>
      </w:r>
    </w:p>
    <w:p w:rsidR="004A2FFA" w:rsidRPr="005B7F5A" w:rsidRDefault="004A2FFA" w:rsidP="004A2FFA">
      <w:pPr>
        <w:numPr>
          <w:ilvl w:val="0"/>
          <w:numId w:val="4"/>
        </w:numPr>
        <w:spacing w:after="0" w:line="360" w:lineRule="auto"/>
        <w:jc w:val="both"/>
        <w:rPr>
          <w:rFonts w:ascii="Times New Roman" w:eastAsia="Times New Roman" w:hAnsi="Times New Roman" w:cs="Times New Roman"/>
          <w:color w:val="000000"/>
          <w:sz w:val="24"/>
          <w:szCs w:val="24"/>
        </w:rPr>
      </w:pPr>
      <w:r w:rsidRPr="005B7F5A">
        <w:rPr>
          <w:rFonts w:ascii="Times New Roman" w:eastAsia="Times New Roman" w:hAnsi="Times New Roman" w:cs="Times New Roman"/>
          <w:color w:val="000000"/>
          <w:sz w:val="24"/>
          <w:szCs w:val="24"/>
        </w:rPr>
        <w:t>Appropriateness of items, clarity of language</w:t>
      </w:r>
    </w:p>
    <w:p w:rsidR="004A2FFA" w:rsidRPr="005B7F5A" w:rsidRDefault="004A2FFA" w:rsidP="004A2FFA">
      <w:pPr>
        <w:numPr>
          <w:ilvl w:val="0"/>
          <w:numId w:val="4"/>
        </w:numPr>
        <w:spacing w:after="0" w:line="360" w:lineRule="auto"/>
        <w:jc w:val="both"/>
        <w:rPr>
          <w:rFonts w:ascii="Times New Roman" w:eastAsia="Times New Roman" w:hAnsi="Times New Roman" w:cs="Times New Roman"/>
          <w:color w:val="000000"/>
          <w:sz w:val="24"/>
          <w:szCs w:val="24"/>
        </w:rPr>
      </w:pPr>
      <w:r w:rsidRPr="005B7F5A">
        <w:rPr>
          <w:rFonts w:ascii="Times New Roman" w:eastAsia="Times New Roman" w:hAnsi="Times New Roman" w:cs="Times New Roman"/>
          <w:color w:val="000000"/>
          <w:sz w:val="24"/>
          <w:szCs w:val="24"/>
        </w:rPr>
        <w:t>Simplicity of vocabulary</w:t>
      </w:r>
    </w:p>
    <w:p w:rsidR="004A2FFA" w:rsidRPr="005B7F5A" w:rsidRDefault="004A2FFA" w:rsidP="004A2FFA">
      <w:pPr>
        <w:numPr>
          <w:ilvl w:val="0"/>
          <w:numId w:val="4"/>
        </w:numPr>
        <w:spacing w:after="0" w:line="360" w:lineRule="auto"/>
        <w:jc w:val="both"/>
        <w:rPr>
          <w:rFonts w:ascii="Times New Roman" w:eastAsia="Times New Roman" w:hAnsi="Times New Roman" w:cs="Times New Roman"/>
          <w:color w:val="000000"/>
          <w:sz w:val="24"/>
          <w:szCs w:val="24"/>
        </w:rPr>
      </w:pPr>
      <w:r w:rsidRPr="005B7F5A">
        <w:rPr>
          <w:rFonts w:ascii="Times New Roman" w:eastAsia="Times New Roman" w:hAnsi="Times New Roman" w:cs="Times New Roman"/>
          <w:color w:val="000000"/>
          <w:sz w:val="24"/>
          <w:szCs w:val="24"/>
        </w:rPr>
        <w:t>Suitability of items in achieving  the purpose of the study and</w:t>
      </w:r>
    </w:p>
    <w:p w:rsidR="004A2FFA" w:rsidRPr="005B7F5A" w:rsidRDefault="004A2FFA" w:rsidP="004A2FFA">
      <w:pPr>
        <w:numPr>
          <w:ilvl w:val="0"/>
          <w:numId w:val="4"/>
        </w:numPr>
        <w:spacing w:after="0" w:line="360" w:lineRule="auto"/>
        <w:jc w:val="both"/>
        <w:rPr>
          <w:rFonts w:ascii="Times New Roman" w:eastAsia="Times New Roman" w:hAnsi="Times New Roman" w:cs="Times New Roman"/>
          <w:color w:val="000000"/>
          <w:sz w:val="24"/>
          <w:szCs w:val="24"/>
        </w:rPr>
      </w:pPr>
      <w:r w:rsidRPr="005B7F5A">
        <w:rPr>
          <w:rFonts w:ascii="Times New Roman" w:eastAsia="Times New Roman" w:hAnsi="Times New Roman" w:cs="Times New Roman"/>
          <w:color w:val="000000"/>
          <w:sz w:val="24"/>
          <w:szCs w:val="24"/>
        </w:rPr>
        <w:t xml:space="preserve">Structure of items </w:t>
      </w:r>
    </w:p>
    <w:p w:rsidR="004A2FFA" w:rsidRPr="007E79DD" w:rsidRDefault="004A2FFA" w:rsidP="004A2FFA">
      <w:pPr>
        <w:spacing w:after="0" w:line="360" w:lineRule="auto"/>
        <w:jc w:val="both"/>
        <w:rPr>
          <w:rFonts w:ascii="Times New Roman" w:eastAsia="Times New Roman" w:hAnsi="Times New Roman" w:cs="Times New Roman"/>
          <w:color w:val="000000"/>
          <w:sz w:val="12"/>
          <w:szCs w:val="24"/>
        </w:rPr>
      </w:pPr>
    </w:p>
    <w:p w:rsidR="004A2FFA" w:rsidRPr="005B7F5A" w:rsidRDefault="004A2FFA" w:rsidP="004A2FFA">
      <w:pPr>
        <w:spacing w:after="0" w:line="360" w:lineRule="auto"/>
        <w:jc w:val="both"/>
        <w:rPr>
          <w:rFonts w:ascii="Times New Roman" w:eastAsia="Times New Roman" w:hAnsi="Times New Roman" w:cs="Times New Roman"/>
          <w:color w:val="000000"/>
          <w:sz w:val="24"/>
          <w:szCs w:val="24"/>
        </w:rPr>
      </w:pPr>
      <w:r w:rsidRPr="005B7F5A">
        <w:rPr>
          <w:rFonts w:ascii="Times New Roman" w:eastAsia="Times New Roman" w:hAnsi="Times New Roman" w:cs="Times New Roman"/>
          <w:color w:val="000000"/>
          <w:sz w:val="24"/>
          <w:szCs w:val="24"/>
        </w:rPr>
        <w:t>You are also requested to express your comments and suggestions for improving the quality of the instruments. Attached is a draft copy of the instruments, purpose of study, Research questions and Hypotheses.</w:t>
      </w:r>
    </w:p>
    <w:p w:rsidR="004A2FFA" w:rsidRPr="005B7F5A" w:rsidRDefault="004A2FFA" w:rsidP="004A2FFA">
      <w:pPr>
        <w:spacing w:after="0" w:line="360" w:lineRule="auto"/>
        <w:rPr>
          <w:rFonts w:ascii="Times New Roman" w:eastAsia="Times New Roman" w:hAnsi="Times New Roman" w:cs="Times New Roman"/>
          <w:color w:val="000000"/>
          <w:sz w:val="24"/>
          <w:szCs w:val="24"/>
        </w:rPr>
      </w:pPr>
    </w:p>
    <w:p w:rsidR="004A2FFA" w:rsidRPr="005B7F5A" w:rsidRDefault="004A2FFA" w:rsidP="004A2FFA">
      <w:pPr>
        <w:spacing w:after="0" w:line="360" w:lineRule="auto"/>
        <w:ind w:left="5760" w:firstLine="720"/>
        <w:rPr>
          <w:rFonts w:ascii="Times New Roman" w:eastAsia="Times New Roman" w:hAnsi="Times New Roman" w:cs="Times New Roman"/>
          <w:color w:val="000000"/>
          <w:sz w:val="24"/>
          <w:szCs w:val="24"/>
        </w:rPr>
      </w:pPr>
      <w:r w:rsidRPr="005B7F5A">
        <w:rPr>
          <w:rFonts w:ascii="Times New Roman" w:eastAsia="Times New Roman" w:hAnsi="Times New Roman" w:cs="Times New Roman"/>
          <w:color w:val="000000"/>
          <w:sz w:val="24"/>
          <w:szCs w:val="24"/>
        </w:rPr>
        <w:t>Yours faithfully,</w:t>
      </w:r>
    </w:p>
    <w:p w:rsidR="004A2FFA" w:rsidRPr="005B7F5A" w:rsidRDefault="004A2FFA" w:rsidP="004A2FFA">
      <w:pPr>
        <w:spacing w:after="0" w:line="360" w:lineRule="auto"/>
        <w:rPr>
          <w:rFonts w:ascii="Times New Roman" w:eastAsia="Times New Roman" w:hAnsi="Times New Roman" w:cs="Times New Roman"/>
          <w:color w:val="000000"/>
          <w:sz w:val="24"/>
          <w:szCs w:val="24"/>
        </w:rPr>
      </w:pPr>
    </w:p>
    <w:p w:rsidR="004A2FFA" w:rsidRPr="00F11F22" w:rsidRDefault="004A2FFA" w:rsidP="004A2FFA">
      <w:pPr>
        <w:spacing w:after="0"/>
        <w:ind w:left="6480"/>
        <w:rPr>
          <w:rFonts w:ascii="Times New Roman" w:hAnsi="Times New Roman"/>
          <w:sz w:val="24"/>
          <w:szCs w:val="24"/>
        </w:rPr>
      </w:pPr>
      <w:r w:rsidRPr="000C3BC8">
        <w:rPr>
          <w:rFonts w:ascii="Times New Roman" w:hAnsi="Times New Roman"/>
          <w:sz w:val="24"/>
          <w:szCs w:val="24"/>
        </w:rPr>
        <w:t>Akamigbo, Obianuju E.</w:t>
      </w:r>
    </w:p>
    <w:p w:rsidR="00DD2828" w:rsidRPr="00F11F22" w:rsidRDefault="00DD2828" w:rsidP="00DD2828">
      <w:pPr>
        <w:spacing w:after="0"/>
        <w:ind w:left="6480"/>
        <w:rPr>
          <w:rFonts w:ascii="Times New Roman" w:hAnsi="Times New Roman"/>
          <w:sz w:val="24"/>
          <w:szCs w:val="24"/>
        </w:rPr>
      </w:pPr>
      <w:r>
        <w:rPr>
          <w:rFonts w:ascii="Times New Roman" w:hAnsi="Times New Roman"/>
          <w:sz w:val="24"/>
          <w:szCs w:val="24"/>
        </w:rPr>
        <w:t>PG/M.Ed/21/94222</w:t>
      </w:r>
    </w:p>
    <w:p w:rsidR="004A2FFA" w:rsidRPr="0014183A" w:rsidRDefault="004A2FFA" w:rsidP="004A2FFA">
      <w:pPr>
        <w:spacing w:after="0" w:line="360" w:lineRule="auto"/>
        <w:rPr>
          <w:rFonts w:ascii="Times New Roman" w:eastAsia="Times New Roman" w:hAnsi="Times New Roman" w:cs="Times New Roman"/>
          <w:b/>
          <w:bCs/>
          <w:color w:val="000000"/>
          <w:sz w:val="24"/>
          <w:szCs w:val="24"/>
        </w:rPr>
      </w:pPr>
    </w:p>
    <w:p w:rsidR="004A2FFA" w:rsidRDefault="004A2FFA" w:rsidP="004A2FFA">
      <w:pPr>
        <w:autoSpaceDE w:val="0"/>
        <w:autoSpaceDN w:val="0"/>
        <w:adjustRightInd w:val="0"/>
        <w:spacing w:after="0" w:line="480" w:lineRule="auto"/>
        <w:jc w:val="both"/>
        <w:rPr>
          <w:rFonts w:ascii="Times New Roman" w:eastAsia="Times New Roman" w:hAnsi="Times New Roman" w:cs="Times New Roman"/>
          <w:color w:val="000000"/>
          <w:sz w:val="24"/>
          <w:szCs w:val="24"/>
        </w:rPr>
      </w:pPr>
    </w:p>
    <w:p w:rsidR="004A2FFA" w:rsidRDefault="004A2FFA" w:rsidP="004A2FF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4A2FFA" w:rsidRPr="002B7D94" w:rsidRDefault="004A2FFA" w:rsidP="004A2FFA">
      <w:pPr>
        <w:pStyle w:val="Heading1"/>
        <w:spacing w:before="0" w:line="480" w:lineRule="auto"/>
        <w:jc w:val="center"/>
        <w:rPr>
          <w:rFonts w:ascii="Times New Roman" w:hAnsi="Times New Roman"/>
          <w:b/>
          <w:bCs/>
          <w:color w:val="auto"/>
          <w:sz w:val="24"/>
          <w:szCs w:val="24"/>
        </w:rPr>
      </w:pPr>
      <w:bookmarkStart w:id="10" w:name="_Toc175930169"/>
      <w:bookmarkStart w:id="11" w:name="_Toc175931651"/>
      <w:r>
        <w:rPr>
          <w:rFonts w:ascii="Times New Roman" w:hAnsi="Times New Roman"/>
          <w:b/>
          <w:bCs/>
          <w:color w:val="auto"/>
          <w:sz w:val="24"/>
          <w:szCs w:val="24"/>
        </w:rPr>
        <w:lastRenderedPageBreak/>
        <w:t>APPENDIX D</w:t>
      </w:r>
    </w:p>
    <w:p w:rsidR="004A2FFA" w:rsidRDefault="004A2FFA" w:rsidP="004A2FFA">
      <w:pPr>
        <w:pStyle w:val="Heading1"/>
        <w:spacing w:before="0"/>
        <w:jc w:val="center"/>
        <w:rPr>
          <w:rFonts w:ascii="Times New Roman" w:hAnsi="Times New Roman"/>
          <w:b/>
          <w:color w:val="auto"/>
          <w:sz w:val="24"/>
          <w:szCs w:val="24"/>
        </w:rPr>
      </w:pPr>
      <w:bookmarkStart w:id="12" w:name="_Toc175930171"/>
      <w:bookmarkStart w:id="13" w:name="_Toc175931653"/>
      <w:r w:rsidRPr="002B7D94">
        <w:rPr>
          <w:rFonts w:ascii="Times New Roman" w:hAnsi="Times New Roman"/>
          <w:b/>
          <w:color w:val="auto"/>
          <w:sz w:val="24"/>
          <w:szCs w:val="24"/>
        </w:rPr>
        <w:t>INSTRUMENT FOR DATA COLLECTION</w:t>
      </w:r>
      <w:bookmarkEnd w:id="12"/>
      <w:bookmarkEnd w:id="13"/>
    </w:p>
    <w:p w:rsidR="004A2FFA" w:rsidRPr="00E05A7A" w:rsidRDefault="004A2FFA" w:rsidP="004A2FFA">
      <w:pPr>
        <w:rPr>
          <w:lang w:val="en-GB"/>
        </w:rPr>
      </w:pPr>
    </w:p>
    <w:p w:rsidR="004A2FFA" w:rsidRPr="00F11F22" w:rsidRDefault="004A2FFA" w:rsidP="004A2FFA">
      <w:pPr>
        <w:pStyle w:val="Heading1"/>
        <w:spacing w:before="0" w:line="480" w:lineRule="auto"/>
        <w:jc w:val="center"/>
        <w:rPr>
          <w:rFonts w:ascii="Times New Roman" w:hAnsi="Times New Roman"/>
          <w:bCs/>
          <w:color w:val="auto"/>
        </w:rPr>
      </w:pPr>
      <w:r w:rsidRPr="00F11F22">
        <w:rPr>
          <w:rFonts w:ascii="Times New Roman" w:hAnsi="Times New Roman"/>
          <w:bCs/>
          <w:color w:val="auto"/>
          <w:sz w:val="24"/>
          <w:szCs w:val="24"/>
        </w:rPr>
        <w:t>LETTER FOR COMPLETION OF MY RESEARCH QUESTIONNAIRES</w:t>
      </w:r>
      <w:bookmarkEnd w:id="10"/>
      <w:bookmarkEnd w:id="11"/>
    </w:p>
    <w:p w:rsidR="004A2FFA" w:rsidRPr="00E05A7A" w:rsidRDefault="004A2FFA" w:rsidP="004A2FFA">
      <w:pPr>
        <w:tabs>
          <w:tab w:val="left" w:pos="6779"/>
        </w:tabs>
        <w:spacing w:after="0" w:line="360" w:lineRule="auto"/>
        <w:jc w:val="center"/>
        <w:rPr>
          <w:rFonts w:ascii="Times New Roman" w:hAnsi="Times New Roman"/>
          <w:b/>
          <w:bCs/>
          <w:sz w:val="6"/>
          <w:szCs w:val="24"/>
        </w:rPr>
      </w:pPr>
    </w:p>
    <w:p w:rsidR="004A2FFA" w:rsidRPr="00F11F22" w:rsidRDefault="004A2FFA" w:rsidP="004A2FFA">
      <w:pPr>
        <w:spacing w:after="0"/>
        <w:ind w:left="3600"/>
        <w:rPr>
          <w:rFonts w:ascii="Times New Roman" w:hAnsi="Times New Roman"/>
          <w:sz w:val="24"/>
          <w:szCs w:val="24"/>
        </w:rPr>
      </w:pPr>
      <w:r w:rsidRPr="005C704F">
        <w:rPr>
          <w:rFonts w:ascii="Times New Roman" w:hAnsi="Times New Roman"/>
          <w:sz w:val="24"/>
          <w:szCs w:val="24"/>
        </w:rPr>
        <w:t>Department of Early Childhood and Primary Education</w:t>
      </w:r>
      <w:r w:rsidRPr="00F11F22">
        <w:rPr>
          <w:rFonts w:ascii="Times New Roman" w:hAnsi="Times New Roman"/>
          <w:sz w:val="24"/>
          <w:szCs w:val="24"/>
        </w:rPr>
        <w:t>,</w:t>
      </w:r>
    </w:p>
    <w:p w:rsidR="004A2FFA" w:rsidRPr="00F11F22" w:rsidRDefault="004A2FFA" w:rsidP="004A2FFA">
      <w:pPr>
        <w:spacing w:after="0"/>
        <w:ind w:left="2880" w:firstLine="720"/>
        <w:rPr>
          <w:rFonts w:ascii="Times New Roman" w:hAnsi="Times New Roman"/>
          <w:sz w:val="24"/>
          <w:szCs w:val="24"/>
        </w:rPr>
      </w:pPr>
      <w:r w:rsidRPr="00F11F22">
        <w:rPr>
          <w:rFonts w:ascii="Times New Roman" w:hAnsi="Times New Roman"/>
          <w:sz w:val="24"/>
          <w:szCs w:val="24"/>
        </w:rPr>
        <w:t xml:space="preserve">Faculty of Education, </w:t>
      </w:r>
    </w:p>
    <w:p w:rsidR="004A2FFA" w:rsidRPr="00F11F22" w:rsidRDefault="004A2FFA" w:rsidP="004A2FFA">
      <w:pPr>
        <w:spacing w:after="0"/>
        <w:ind w:left="2880" w:firstLine="720"/>
        <w:rPr>
          <w:rFonts w:ascii="Times New Roman" w:hAnsi="Times New Roman"/>
          <w:sz w:val="24"/>
          <w:szCs w:val="24"/>
        </w:rPr>
      </w:pPr>
      <w:r w:rsidRPr="00F11F22">
        <w:rPr>
          <w:rFonts w:ascii="Times New Roman" w:hAnsi="Times New Roman"/>
          <w:sz w:val="24"/>
          <w:szCs w:val="24"/>
        </w:rPr>
        <w:t>University of Nigeria, Nsukka.</w:t>
      </w:r>
    </w:p>
    <w:p w:rsidR="004A2FFA" w:rsidRPr="00F11F22" w:rsidRDefault="004A2FFA" w:rsidP="004A2FFA">
      <w:pPr>
        <w:tabs>
          <w:tab w:val="left" w:pos="6779"/>
        </w:tabs>
        <w:spacing w:after="0" w:line="360" w:lineRule="auto"/>
        <w:ind w:left="5760"/>
        <w:rPr>
          <w:rFonts w:ascii="Times New Roman" w:hAnsi="Times New Roman"/>
          <w:sz w:val="24"/>
          <w:szCs w:val="24"/>
        </w:rPr>
      </w:pPr>
    </w:p>
    <w:p w:rsidR="004A2FFA" w:rsidRPr="00BE44DC" w:rsidRDefault="004A2FFA" w:rsidP="004A2FFA">
      <w:pPr>
        <w:spacing w:line="360" w:lineRule="auto"/>
        <w:rPr>
          <w:rFonts w:ascii="Times New Roman" w:hAnsi="Times New Roman"/>
          <w:sz w:val="6"/>
          <w:szCs w:val="24"/>
        </w:rPr>
      </w:pPr>
    </w:p>
    <w:p w:rsidR="004A2FFA" w:rsidRPr="00F11F22" w:rsidRDefault="004A2FFA" w:rsidP="004A2FFA">
      <w:pPr>
        <w:spacing w:line="360" w:lineRule="auto"/>
        <w:rPr>
          <w:rFonts w:ascii="Times New Roman" w:hAnsi="Times New Roman"/>
          <w:sz w:val="24"/>
          <w:szCs w:val="24"/>
        </w:rPr>
      </w:pPr>
      <w:r w:rsidRPr="00F11F22">
        <w:rPr>
          <w:rFonts w:ascii="Times New Roman" w:hAnsi="Times New Roman"/>
          <w:sz w:val="24"/>
          <w:szCs w:val="24"/>
        </w:rPr>
        <w:t>Dear Respondent,</w:t>
      </w:r>
    </w:p>
    <w:p w:rsidR="004A2FFA" w:rsidRPr="00F11F22" w:rsidRDefault="004A2FFA" w:rsidP="004A2FFA">
      <w:pPr>
        <w:jc w:val="center"/>
        <w:rPr>
          <w:rFonts w:ascii="Times New Roman" w:hAnsi="Times New Roman"/>
          <w:b/>
          <w:sz w:val="24"/>
          <w:szCs w:val="24"/>
        </w:rPr>
      </w:pPr>
      <w:bookmarkStart w:id="14" w:name="_Hlk65331189"/>
      <w:r w:rsidRPr="00F11F22">
        <w:rPr>
          <w:rFonts w:ascii="Times New Roman" w:hAnsi="Times New Roman"/>
          <w:b/>
          <w:sz w:val="24"/>
          <w:szCs w:val="24"/>
        </w:rPr>
        <w:t>REQUEST FOR COMPLETION OF MY RESEARCH QUESTIONNAIRES</w:t>
      </w:r>
      <w:bookmarkEnd w:id="14"/>
    </w:p>
    <w:p w:rsidR="004A2FFA" w:rsidRPr="00F11F22" w:rsidRDefault="004A2FFA" w:rsidP="004A2FFA">
      <w:pPr>
        <w:spacing w:after="0" w:line="360" w:lineRule="auto"/>
        <w:jc w:val="both"/>
        <w:rPr>
          <w:rFonts w:ascii="Times New Roman" w:hAnsi="Times New Roman"/>
          <w:bCs/>
          <w:sz w:val="24"/>
          <w:szCs w:val="24"/>
        </w:rPr>
      </w:pPr>
      <w:r w:rsidRPr="00F11F22">
        <w:rPr>
          <w:rFonts w:ascii="Times New Roman" w:hAnsi="Times New Roman"/>
          <w:sz w:val="24"/>
          <w:szCs w:val="24"/>
        </w:rPr>
        <w:t xml:space="preserve">I am a Postgraduate student in the </w:t>
      </w:r>
      <w:r w:rsidRPr="003F6ADC">
        <w:rPr>
          <w:rFonts w:ascii="Times New Roman" w:hAnsi="Times New Roman"/>
          <w:sz w:val="24"/>
          <w:szCs w:val="24"/>
        </w:rPr>
        <w:t>Department of Early Childhood and Primary Education</w:t>
      </w:r>
      <w:r w:rsidRPr="00F11F22">
        <w:rPr>
          <w:rFonts w:ascii="Times New Roman" w:hAnsi="Times New Roman"/>
          <w:sz w:val="24"/>
          <w:szCs w:val="24"/>
        </w:rPr>
        <w:t>, Faculty of Education, University of Nigeria Nsukka. I am undertaking a study on the topic:</w:t>
      </w:r>
      <w:r>
        <w:rPr>
          <w:rFonts w:ascii="Times New Roman" w:hAnsi="Times New Roman"/>
          <w:sz w:val="24"/>
          <w:szCs w:val="24"/>
        </w:rPr>
        <w:t xml:space="preserve"> </w:t>
      </w:r>
      <w:r w:rsidRPr="00F11F22">
        <w:rPr>
          <w:rFonts w:ascii="Times New Roman" w:hAnsi="Times New Roman"/>
          <w:b/>
          <w:sz w:val="24"/>
          <w:szCs w:val="24"/>
        </w:rPr>
        <w:t>“</w:t>
      </w:r>
      <w:r>
        <w:rPr>
          <w:rFonts w:ascii="Times New Roman" w:hAnsi="Times New Roman"/>
          <w:b/>
          <w:bCs/>
          <w:sz w:val="24"/>
          <w:szCs w:val="24"/>
        </w:rPr>
        <w:t>Influence o</w:t>
      </w:r>
      <w:r w:rsidRPr="00FA4E7C">
        <w:rPr>
          <w:rFonts w:ascii="Times New Roman" w:hAnsi="Times New Roman"/>
          <w:b/>
          <w:bCs/>
          <w:sz w:val="24"/>
          <w:szCs w:val="24"/>
        </w:rPr>
        <w:t>f School Character</w:t>
      </w:r>
      <w:r>
        <w:rPr>
          <w:rFonts w:ascii="Times New Roman" w:hAnsi="Times New Roman"/>
          <w:b/>
          <w:bCs/>
          <w:sz w:val="24"/>
          <w:szCs w:val="24"/>
        </w:rPr>
        <w:t>istics on Caregivers’ Effective Child Safeguarding</w:t>
      </w:r>
      <w:r w:rsidR="00BB4815">
        <w:rPr>
          <w:rFonts w:ascii="Times New Roman" w:hAnsi="Times New Roman"/>
          <w:b/>
          <w:bCs/>
          <w:sz w:val="24"/>
          <w:szCs w:val="24"/>
        </w:rPr>
        <w:t xml:space="preserve"> Capacity</w:t>
      </w:r>
      <w:r>
        <w:rPr>
          <w:rFonts w:ascii="Times New Roman" w:hAnsi="Times New Roman"/>
          <w:b/>
          <w:bCs/>
          <w:sz w:val="24"/>
          <w:szCs w:val="24"/>
        </w:rPr>
        <w:t xml:space="preserve"> i</w:t>
      </w:r>
      <w:r w:rsidRPr="00FA4E7C">
        <w:rPr>
          <w:rFonts w:ascii="Times New Roman" w:hAnsi="Times New Roman"/>
          <w:b/>
          <w:bCs/>
          <w:sz w:val="24"/>
          <w:szCs w:val="24"/>
        </w:rPr>
        <w:t>n Early Childhood</w:t>
      </w:r>
      <w:r>
        <w:rPr>
          <w:rFonts w:ascii="Times New Roman" w:hAnsi="Times New Roman"/>
          <w:b/>
          <w:bCs/>
          <w:sz w:val="24"/>
          <w:szCs w:val="24"/>
        </w:rPr>
        <w:t xml:space="preserve"> Education Centres in Nsukka LGA</w:t>
      </w:r>
      <w:r w:rsidRPr="00F11F22">
        <w:rPr>
          <w:rFonts w:ascii="Times New Roman" w:hAnsi="Times New Roman"/>
          <w:b/>
          <w:sz w:val="24"/>
          <w:szCs w:val="24"/>
        </w:rPr>
        <w:t>”.</w:t>
      </w:r>
      <w:r w:rsidRPr="00F11F22">
        <w:rPr>
          <w:rFonts w:ascii="Times New Roman" w:hAnsi="Times New Roman"/>
          <w:bCs/>
          <w:sz w:val="24"/>
          <w:szCs w:val="24"/>
        </w:rPr>
        <w:t xml:space="preserve"> Y</w:t>
      </w:r>
      <w:r w:rsidRPr="00F11F22">
        <w:rPr>
          <w:rFonts w:ascii="Times New Roman" w:hAnsi="Times New Roman"/>
          <w:sz w:val="24"/>
          <w:szCs w:val="24"/>
        </w:rPr>
        <w:t>ou are kindly requested to supply relevant information by responding to the items contained in the questionnaires.</w:t>
      </w:r>
    </w:p>
    <w:p w:rsidR="004A2FFA" w:rsidRPr="00F11F22" w:rsidRDefault="004A2FFA" w:rsidP="004A2FFA">
      <w:pPr>
        <w:spacing w:after="0" w:line="360" w:lineRule="auto"/>
        <w:jc w:val="both"/>
        <w:rPr>
          <w:rFonts w:ascii="Times New Roman" w:hAnsi="Times New Roman"/>
          <w:sz w:val="8"/>
          <w:szCs w:val="8"/>
        </w:rPr>
      </w:pPr>
    </w:p>
    <w:p w:rsidR="004A2FFA" w:rsidRPr="00F11F22" w:rsidRDefault="004A2FFA" w:rsidP="004A2FFA">
      <w:pPr>
        <w:spacing w:after="0" w:line="360" w:lineRule="auto"/>
        <w:jc w:val="both"/>
        <w:rPr>
          <w:rFonts w:ascii="Times New Roman" w:hAnsi="Times New Roman"/>
          <w:sz w:val="24"/>
          <w:szCs w:val="24"/>
        </w:rPr>
      </w:pPr>
      <w:r w:rsidRPr="00F11F22">
        <w:rPr>
          <w:rFonts w:ascii="Times New Roman" w:hAnsi="Times New Roman"/>
          <w:sz w:val="24"/>
          <w:szCs w:val="24"/>
        </w:rPr>
        <w:t xml:space="preserve">The researcher wishes to assure you that your responses will be strictly used for research purpose only, and treated with high level of confidentiality. </w:t>
      </w:r>
    </w:p>
    <w:p w:rsidR="004A2FFA" w:rsidRPr="00F11F22" w:rsidRDefault="004A2FFA" w:rsidP="004A2FFA">
      <w:pPr>
        <w:spacing w:after="0" w:line="360" w:lineRule="auto"/>
        <w:jc w:val="both"/>
        <w:rPr>
          <w:rFonts w:ascii="Times New Roman" w:hAnsi="Times New Roman"/>
          <w:sz w:val="8"/>
          <w:szCs w:val="8"/>
        </w:rPr>
      </w:pPr>
    </w:p>
    <w:p w:rsidR="004A2FFA" w:rsidRPr="00F11F22" w:rsidRDefault="004A2FFA" w:rsidP="004A2FFA">
      <w:pPr>
        <w:spacing w:after="0" w:line="360" w:lineRule="auto"/>
        <w:jc w:val="both"/>
        <w:rPr>
          <w:rFonts w:ascii="Times New Roman" w:hAnsi="Times New Roman"/>
          <w:b/>
          <w:sz w:val="24"/>
          <w:szCs w:val="24"/>
        </w:rPr>
      </w:pPr>
      <w:r w:rsidRPr="00F11F22">
        <w:rPr>
          <w:rFonts w:ascii="Times New Roman" w:hAnsi="Times New Roman"/>
          <w:sz w:val="24"/>
          <w:szCs w:val="24"/>
        </w:rPr>
        <w:t>Please, accept my esteemed assurance. Thank you immensely for your cooperation.</w:t>
      </w:r>
    </w:p>
    <w:p w:rsidR="004A2FFA" w:rsidRPr="00F11F22" w:rsidRDefault="004A2FFA" w:rsidP="004A2FFA">
      <w:pPr>
        <w:ind w:firstLine="720"/>
        <w:rPr>
          <w:rFonts w:ascii="Times New Roman" w:hAnsi="Times New Roman"/>
          <w:sz w:val="24"/>
          <w:szCs w:val="24"/>
        </w:rPr>
      </w:pPr>
    </w:p>
    <w:p w:rsidR="004A2FFA" w:rsidRPr="00F11F22" w:rsidRDefault="004A2FFA" w:rsidP="004A2FFA">
      <w:pPr>
        <w:spacing w:line="480" w:lineRule="auto"/>
        <w:ind w:left="5760" w:firstLine="720"/>
        <w:rPr>
          <w:rFonts w:ascii="Times New Roman" w:hAnsi="Times New Roman"/>
          <w:sz w:val="24"/>
          <w:szCs w:val="24"/>
        </w:rPr>
      </w:pPr>
      <w:r w:rsidRPr="00F11F22">
        <w:rPr>
          <w:rFonts w:ascii="Times New Roman" w:hAnsi="Times New Roman"/>
          <w:sz w:val="24"/>
          <w:szCs w:val="24"/>
        </w:rPr>
        <w:t>Yours faithfully,</w:t>
      </w:r>
    </w:p>
    <w:p w:rsidR="004A2FFA" w:rsidRPr="00F11F22" w:rsidRDefault="004A2FFA" w:rsidP="004A2FFA">
      <w:pPr>
        <w:spacing w:line="480" w:lineRule="auto"/>
        <w:ind w:left="5760" w:firstLine="720"/>
        <w:rPr>
          <w:rFonts w:ascii="Times New Roman" w:hAnsi="Times New Roman"/>
          <w:sz w:val="2"/>
          <w:szCs w:val="2"/>
        </w:rPr>
      </w:pPr>
    </w:p>
    <w:p w:rsidR="004A2FFA" w:rsidRPr="00F11F22" w:rsidRDefault="004A2FFA" w:rsidP="004A2FFA">
      <w:pPr>
        <w:spacing w:after="0"/>
        <w:ind w:left="6480"/>
        <w:rPr>
          <w:rFonts w:ascii="Times New Roman" w:hAnsi="Times New Roman"/>
          <w:sz w:val="24"/>
          <w:szCs w:val="24"/>
        </w:rPr>
      </w:pPr>
      <w:r w:rsidRPr="000C3BC8">
        <w:rPr>
          <w:rFonts w:ascii="Times New Roman" w:hAnsi="Times New Roman"/>
          <w:sz w:val="24"/>
          <w:szCs w:val="24"/>
        </w:rPr>
        <w:t>Akamigbo, Obianuju E.</w:t>
      </w:r>
    </w:p>
    <w:p w:rsidR="004A2FFA" w:rsidRPr="00F11F22" w:rsidRDefault="004A2FFA" w:rsidP="004A2FFA">
      <w:pPr>
        <w:spacing w:after="0"/>
        <w:ind w:left="6480"/>
        <w:rPr>
          <w:rFonts w:ascii="Times New Roman" w:hAnsi="Times New Roman"/>
          <w:sz w:val="24"/>
          <w:szCs w:val="24"/>
        </w:rPr>
      </w:pPr>
      <w:r>
        <w:rPr>
          <w:rFonts w:ascii="Times New Roman" w:hAnsi="Times New Roman"/>
          <w:sz w:val="24"/>
          <w:szCs w:val="24"/>
        </w:rPr>
        <w:t>PG/M.Ed/21/</w:t>
      </w:r>
      <w:r w:rsidR="00F46433">
        <w:rPr>
          <w:rFonts w:ascii="Times New Roman" w:hAnsi="Times New Roman"/>
          <w:sz w:val="24"/>
          <w:szCs w:val="24"/>
        </w:rPr>
        <w:t>94222</w:t>
      </w:r>
    </w:p>
    <w:p w:rsidR="004A2FFA" w:rsidRPr="00F11F22" w:rsidRDefault="004A2FFA" w:rsidP="004A2FFA">
      <w:pPr>
        <w:spacing w:after="0"/>
        <w:ind w:left="6480"/>
        <w:rPr>
          <w:rFonts w:ascii="Times New Roman" w:hAnsi="Times New Roman"/>
          <w:sz w:val="24"/>
          <w:szCs w:val="24"/>
        </w:rPr>
      </w:pPr>
    </w:p>
    <w:p w:rsidR="004A2FFA" w:rsidRDefault="004A2FFA" w:rsidP="004A2FFA">
      <w:pPr>
        <w:rPr>
          <w:rFonts w:ascii="Times New Roman" w:eastAsia="Times New Roman" w:hAnsi="Times New Roman" w:cs="Times New Roman"/>
          <w:color w:val="000000"/>
          <w:sz w:val="24"/>
          <w:szCs w:val="24"/>
        </w:rPr>
      </w:pPr>
    </w:p>
    <w:p w:rsidR="004A2FFA" w:rsidRDefault="004A2FFA" w:rsidP="004A2FFA">
      <w:pPr>
        <w:pStyle w:val="Heading1"/>
        <w:spacing w:before="0" w:line="480" w:lineRule="auto"/>
        <w:jc w:val="center"/>
        <w:rPr>
          <w:rFonts w:ascii="Times New Roman" w:hAnsi="Times New Roman"/>
          <w:b/>
          <w:bCs/>
          <w:color w:val="auto"/>
          <w:sz w:val="24"/>
          <w:szCs w:val="24"/>
        </w:rPr>
      </w:pPr>
      <w:bookmarkStart w:id="15" w:name="_Toc175930170"/>
      <w:bookmarkStart w:id="16" w:name="_Toc175931652"/>
    </w:p>
    <w:p w:rsidR="004A2FFA" w:rsidRDefault="004A2FFA" w:rsidP="004A2FFA">
      <w:pPr>
        <w:rPr>
          <w:rFonts w:ascii="Times New Roman" w:eastAsiaTheme="majorEastAsia" w:hAnsi="Times New Roman" w:cstheme="majorBidi"/>
          <w:b/>
          <w:bCs/>
          <w:kern w:val="2"/>
          <w:sz w:val="24"/>
          <w:szCs w:val="24"/>
          <w:lang w:val="en-GB"/>
          <w14:ligatures w14:val="standardContextual"/>
        </w:rPr>
      </w:pPr>
      <w:r>
        <w:rPr>
          <w:rFonts w:ascii="Times New Roman" w:hAnsi="Times New Roman"/>
          <w:b/>
          <w:bCs/>
          <w:sz w:val="24"/>
          <w:szCs w:val="24"/>
        </w:rPr>
        <w:br w:type="page"/>
      </w:r>
    </w:p>
    <w:bookmarkEnd w:id="15"/>
    <w:bookmarkEnd w:id="16"/>
    <w:p w:rsidR="004A2FFA" w:rsidRPr="00F11F22" w:rsidRDefault="004A2FFA" w:rsidP="004A2FFA">
      <w:pPr>
        <w:spacing w:before="240"/>
        <w:jc w:val="center"/>
        <w:rPr>
          <w:rFonts w:ascii="Times New Roman" w:hAnsi="Times New Roman"/>
          <w:b/>
          <w:sz w:val="24"/>
          <w:szCs w:val="24"/>
        </w:rPr>
      </w:pPr>
      <w:r w:rsidRPr="00C31363">
        <w:rPr>
          <w:rFonts w:ascii="Times New Roman" w:hAnsi="Times New Roman"/>
          <w:b/>
          <w:sz w:val="24"/>
          <w:szCs w:val="24"/>
        </w:rPr>
        <w:lastRenderedPageBreak/>
        <w:t xml:space="preserve">CAREGIVERS’ CAPACITY FOR EFFECTIVE CHILD SAFEGUARDING </w:t>
      </w:r>
      <w:r w:rsidR="005C3E91">
        <w:rPr>
          <w:rFonts w:ascii="Times New Roman" w:hAnsi="Times New Roman"/>
          <w:b/>
          <w:sz w:val="24"/>
          <w:szCs w:val="24"/>
        </w:rPr>
        <w:t>QUESTIONNAIRE (CCECS</w:t>
      </w:r>
      <w:r w:rsidRPr="00C31363">
        <w:rPr>
          <w:rFonts w:ascii="Times New Roman" w:hAnsi="Times New Roman"/>
          <w:b/>
          <w:sz w:val="24"/>
          <w:szCs w:val="24"/>
        </w:rPr>
        <w:t>Q)</w:t>
      </w:r>
    </w:p>
    <w:p w:rsidR="004A2FFA" w:rsidRPr="005436F6" w:rsidRDefault="004A2FFA" w:rsidP="004A2FFA">
      <w:pPr>
        <w:spacing w:after="0"/>
        <w:jc w:val="both"/>
        <w:rPr>
          <w:rFonts w:ascii="Times New Roman" w:hAnsi="Times New Roman"/>
          <w:b/>
          <w:sz w:val="10"/>
          <w:szCs w:val="24"/>
        </w:rPr>
      </w:pPr>
    </w:p>
    <w:p w:rsidR="004A2FFA" w:rsidRDefault="004A2FFA" w:rsidP="004A2FFA">
      <w:pPr>
        <w:spacing w:after="0"/>
        <w:jc w:val="both"/>
        <w:rPr>
          <w:rFonts w:ascii="Times New Roman" w:hAnsi="Times New Roman"/>
          <w:sz w:val="24"/>
          <w:szCs w:val="24"/>
        </w:rPr>
      </w:pPr>
      <w:r>
        <w:rPr>
          <w:rFonts w:ascii="Times New Roman" w:hAnsi="Times New Roman"/>
          <w:b/>
          <w:sz w:val="24"/>
          <w:szCs w:val="24"/>
        </w:rPr>
        <w:t xml:space="preserve">Introduction: </w:t>
      </w:r>
      <w:r w:rsidRPr="002B7D94">
        <w:rPr>
          <w:rFonts w:ascii="Times New Roman" w:hAnsi="Times New Roman"/>
          <w:sz w:val="24"/>
          <w:szCs w:val="24"/>
        </w:rPr>
        <w:t xml:space="preserve">The questionnaire is structured to elicit data on </w:t>
      </w:r>
      <w:r>
        <w:rPr>
          <w:rFonts w:ascii="Times New Roman" w:hAnsi="Times New Roman"/>
          <w:sz w:val="24"/>
          <w:szCs w:val="24"/>
        </w:rPr>
        <w:t>caregivers’ capacity for effective child safeguarding in early childhood education centres</w:t>
      </w:r>
      <w:r w:rsidRPr="002B7D94">
        <w:rPr>
          <w:rFonts w:ascii="Times New Roman" w:hAnsi="Times New Roman"/>
          <w:sz w:val="24"/>
          <w:szCs w:val="24"/>
        </w:rPr>
        <w:t>.</w:t>
      </w:r>
    </w:p>
    <w:p w:rsidR="004A2FFA" w:rsidRPr="00F46B7E" w:rsidRDefault="004A2FFA" w:rsidP="004A2FFA">
      <w:pPr>
        <w:rPr>
          <w:sz w:val="6"/>
        </w:rPr>
      </w:pPr>
    </w:p>
    <w:p w:rsidR="004A2FFA" w:rsidRPr="00F46B7E" w:rsidRDefault="004A2FFA" w:rsidP="004A2FFA">
      <w:pPr>
        <w:rPr>
          <w:rFonts w:ascii="Times New Roman" w:hAnsi="Times New Roman" w:cs="Times New Roman"/>
          <w:sz w:val="24"/>
          <w:szCs w:val="24"/>
        </w:rPr>
      </w:pPr>
      <w:r w:rsidRPr="00F46B7E">
        <w:rPr>
          <w:rFonts w:ascii="Times New Roman" w:hAnsi="Times New Roman" w:cs="Times New Roman"/>
          <w:b/>
          <w:sz w:val="24"/>
          <w:szCs w:val="24"/>
        </w:rPr>
        <w:t>Section A:</w:t>
      </w:r>
      <w:r w:rsidRPr="00F46B7E">
        <w:rPr>
          <w:rFonts w:ascii="Times New Roman" w:hAnsi="Times New Roman" w:cs="Times New Roman"/>
          <w:sz w:val="24"/>
          <w:szCs w:val="24"/>
        </w:rPr>
        <w:t xml:space="preserve"> Demographic Information</w:t>
      </w:r>
      <w:r>
        <w:rPr>
          <w:rFonts w:ascii="Times New Roman" w:hAnsi="Times New Roman" w:cs="Times New Roman"/>
          <w:sz w:val="24"/>
          <w:szCs w:val="24"/>
        </w:rPr>
        <w:t xml:space="preserve"> of Respondent</w:t>
      </w:r>
      <w:r w:rsidR="00886655">
        <w:rPr>
          <w:rFonts w:ascii="Times New Roman" w:hAnsi="Times New Roman" w:cs="Times New Roman"/>
          <w:sz w:val="24"/>
          <w:szCs w:val="24"/>
        </w:rPr>
        <w:t>s</w:t>
      </w:r>
    </w:p>
    <w:p w:rsidR="004A2FFA" w:rsidRPr="00F46B7E" w:rsidRDefault="004A2FFA" w:rsidP="004A2FFA">
      <w:pPr>
        <w:rPr>
          <w:rFonts w:ascii="Times New Roman" w:hAnsi="Times New Roman" w:cs="Times New Roman"/>
          <w:sz w:val="24"/>
          <w:szCs w:val="24"/>
        </w:rPr>
      </w:pPr>
      <w:r w:rsidRPr="00F46B7E">
        <w:rPr>
          <w:rFonts w:ascii="Times New Roman" w:hAnsi="Times New Roman" w:cs="Times New Roman"/>
          <w:sz w:val="24"/>
          <w:szCs w:val="24"/>
        </w:rPr>
        <w:t>Please provide the following information:</w:t>
      </w:r>
    </w:p>
    <w:p w:rsidR="004A2FFA" w:rsidRPr="00F46B7E" w:rsidRDefault="004A2FFA" w:rsidP="004A2FFA">
      <w:pPr>
        <w:rPr>
          <w:rFonts w:ascii="Times New Roman" w:hAnsi="Times New Roman" w:cs="Times New Roman"/>
          <w:sz w:val="24"/>
          <w:szCs w:val="24"/>
        </w:rPr>
      </w:pPr>
      <w:r w:rsidRPr="00B01317">
        <w:rPr>
          <w:rFonts w:ascii="Times New Roman" w:hAnsi="Times New Roman" w:cs="Times New Roman"/>
          <w:b/>
          <w:sz w:val="24"/>
          <w:szCs w:val="24"/>
        </w:rPr>
        <w:t>School Ownership</w:t>
      </w:r>
      <w:r>
        <w:rPr>
          <w:rFonts w:ascii="Times New Roman" w:hAnsi="Times New Roman" w:cs="Times New Roman"/>
          <w:sz w:val="24"/>
          <w:szCs w:val="24"/>
        </w:rPr>
        <w:t xml:space="preserve">: </w:t>
      </w:r>
      <w:r w:rsidRPr="00F46B7E">
        <w:rPr>
          <w:rFonts w:ascii="Times New Roman" w:hAnsi="Times New Roman" w:cs="Times New Roman"/>
          <w:sz w:val="24"/>
          <w:szCs w:val="24"/>
        </w:rPr>
        <w:t xml:space="preserve"> </w:t>
      </w:r>
      <w:r>
        <w:rPr>
          <w:rFonts w:ascii="Times New Roman" w:hAnsi="Times New Roman" w:cs="Times New Roman"/>
          <w:sz w:val="24"/>
          <w:szCs w:val="24"/>
        </w:rPr>
        <w:t>Public or Government Owned {  }, Private {  }</w:t>
      </w:r>
    </w:p>
    <w:p w:rsidR="004A2FFA" w:rsidRDefault="004A2FFA" w:rsidP="004A2FFA">
      <w:pPr>
        <w:rPr>
          <w:rFonts w:ascii="Times New Roman" w:hAnsi="Times New Roman" w:cs="Times New Roman"/>
          <w:sz w:val="24"/>
          <w:szCs w:val="24"/>
        </w:rPr>
      </w:pPr>
      <w:r w:rsidRPr="00886655">
        <w:rPr>
          <w:rFonts w:ascii="Times New Roman" w:hAnsi="Times New Roman" w:cs="Times New Roman"/>
          <w:b/>
          <w:sz w:val="24"/>
          <w:szCs w:val="24"/>
        </w:rPr>
        <w:t>School Location:</w:t>
      </w:r>
      <w:r w:rsidRPr="00F46B7E">
        <w:rPr>
          <w:rFonts w:ascii="Times New Roman" w:hAnsi="Times New Roman" w:cs="Times New Roman"/>
          <w:sz w:val="24"/>
          <w:szCs w:val="24"/>
        </w:rPr>
        <w:t xml:space="preserve"> </w:t>
      </w:r>
      <w:r>
        <w:rPr>
          <w:rFonts w:ascii="Times New Roman" w:hAnsi="Times New Roman" w:cs="Times New Roman"/>
          <w:sz w:val="24"/>
          <w:szCs w:val="24"/>
        </w:rPr>
        <w:t>Urban {  }, Rural {  }</w:t>
      </w:r>
    </w:p>
    <w:p w:rsidR="0016689D" w:rsidRDefault="00886655" w:rsidP="00886655">
      <w:pPr>
        <w:rPr>
          <w:rFonts w:ascii="Times New Roman" w:hAnsi="Times New Roman" w:cs="Times New Roman"/>
          <w:sz w:val="24"/>
          <w:szCs w:val="24"/>
        </w:rPr>
      </w:pPr>
      <w:r>
        <w:rPr>
          <w:rFonts w:ascii="Times New Roman" w:hAnsi="Times New Roman" w:cs="Times New Roman"/>
          <w:b/>
          <w:sz w:val="24"/>
          <w:szCs w:val="24"/>
        </w:rPr>
        <w:t>Teacher-</w:t>
      </w:r>
      <w:r w:rsidR="002C3B2E">
        <w:rPr>
          <w:rFonts w:ascii="Times New Roman" w:hAnsi="Times New Roman" w:cs="Times New Roman"/>
          <w:b/>
          <w:sz w:val="24"/>
          <w:szCs w:val="24"/>
        </w:rPr>
        <w:t xml:space="preserve">Children </w:t>
      </w:r>
      <w:r>
        <w:rPr>
          <w:rFonts w:ascii="Times New Roman" w:hAnsi="Times New Roman" w:cs="Times New Roman"/>
          <w:b/>
          <w:sz w:val="24"/>
          <w:szCs w:val="24"/>
        </w:rPr>
        <w:t>Ratio</w:t>
      </w:r>
      <w:r w:rsidRPr="00886655">
        <w:rPr>
          <w:rFonts w:ascii="Times New Roman" w:hAnsi="Times New Roman" w:cs="Times New Roman"/>
          <w:b/>
          <w:sz w:val="24"/>
          <w:szCs w:val="24"/>
        </w:rPr>
        <w:t>:</w:t>
      </w:r>
      <w:r w:rsidRPr="00F46B7E">
        <w:rPr>
          <w:rFonts w:ascii="Times New Roman" w:hAnsi="Times New Roman" w:cs="Times New Roman"/>
          <w:sz w:val="24"/>
          <w:szCs w:val="24"/>
        </w:rPr>
        <w:t xml:space="preserve"> </w:t>
      </w:r>
      <w:r w:rsidR="00A5544F" w:rsidRPr="00A5544F">
        <w:rPr>
          <w:rFonts w:ascii="Times New Roman" w:hAnsi="Times New Roman" w:cs="Times New Roman"/>
          <w:sz w:val="24"/>
          <w:szCs w:val="24"/>
        </w:rPr>
        <w:t xml:space="preserve">1 </w:t>
      </w:r>
      <w:r w:rsidR="00B51FCC">
        <w:rPr>
          <w:rFonts w:ascii="Times New Roman" w:hAnsi="Times New Roman" w:cs="Times New Roman"/>
          <w:sz w:val="24"/>
          <w:szCs w:val="24"/>
        </w:rPr>
        <w:t>caregiver</w:t>
      </w:r>
      <w:r w:rsidR="00A5544F" w:rsidRPr="00A5544F">
        <w:rPr>
          <w:rFonts w:ascii="Times New Roman" w:hAnsi="Times New Roman" w:cs="Times New Roman"/>
          <w:sz w:val="24"/>
          <w:szCs w:val="24"/>
        </w:rPr>
        <w:t xml:space="preserve"> to 25 children</w:t>
      </w:r>
      <w:r w:rsidR="00A5544F">
        <w:rPr>
          <w:rFonts w:ascii="Times New Roman" w:hAnsi="Times New Roman" w:cs="Times New Roman"/>
          <w:sz w:val="24"/>
          <w:szCs w:val="24"/>
        </w:rPr>
        <w:t xml:space="preserve"> and below</w:t>
      </w:r>
      <w:r w:rsidR="0016689D">
        <w:rPr>
          <w:rFonts w:ascii="Times New Roman" w:hAnsi="Times New Roman" w:cs="Times New Roman"/>
          <w:sz w:val="24"/>
          <w:szCs w:val="24"/>
        </w:rPr>
        <w:t xml:space="preserve"> </w:t>
      </w:r>
      <w:r>
        <w:rPr>
          <w:rFonts w:ascii="Times New Roman" w:hAnsi="Times New Roman" w:cs="Times New Roman"/>
          <w:sz w:val="24"/>
          <w:szCs w:val="24"/>
        </w:rPr>
        <w:t xml:space="preserve">{  }, </w:t>
      </w:r>
    </w:p>
    <w:p w:rsidR="00886655" w:rsidRDefault="0016689D" w:rsidP="0016689D">
      <w:pPr>
        <w:ind w:left="2160"/>
        <w:rPr>
          <w:rFonts w:ascii="Times New Roman" w:hAnsi="Times New Roman" w:cs="Times New Roman"/>
          <w:sz w:val="24"/>
          <w:szCs w:val="24"/>
        </w:rPr>
      </w:pPr>
      <w:r>
        <w:rPr>
          <w:rFonts w:ascii="Times New Roman" w:hAnsi="Times New Roman" w:cs="Times New Roman"/>
          <w:sz w:val="24"/>
          <w:szCs w:val="24"/>
        </w:rPr>
        <w:t xml:space="preserve">        </w:t>
      </w:r>
      <w:r w:rsidR="00B51FCC">
        <w:rPr>
          <w:rFonts w:ascii="Times New Roman" w:hAnsi="Times New Roman" w:cs="Times New Roman"/>
          <w:sz w:val="24"/>
          <w:szCs w:val="24"/>
        </w:rPr>
        <w:t>1 caregiver</w:t>
      </w:r>
      <w:r w:rsidR="00A5544F" w:rsidRPr="00A5544F">
        <w:rPr>
          <w:rFonts w:ascii="Times New Roman" w:hAnsi="Times New Roman" w:cs="Times New Roman"/>
          <w:sz w:val="24"/>
          <w:szCs w:val="24"/>
        </w:rPr>
        <w:t xml:space="preserve"> to </w:t>
      </w:r>
      <w:r w:rsidR="00A5544F">
        <w:rPr>
          <w:rFonts w:ascii="Times New Roman" w:hAnsi="Times New Roman" w:cs="Times New Roman"/>
          <w:sz w:val="24"/>
          <w:szCs w:val="24"/>
        </w:rPr>
        <w:t xml:space="preserve">more than </w:t>
      </w:r>
      <w:r w:rsidR="00A5544F" w:rsidRPr="00A5544F">
        <w:rPr>
          <w:rFonts w:ascii="Times New Roman" w:hAnsi="Times New Roman" w:cs="Times New Roman"/>
          <w:sz w:val="24"/>
          <w:szCs w:val="24"/>
        </w:rPr>
        <w:t>25 children</w:t>
      </w:r>
      <w:r w:rsidR="00886655">
        <w:rPr>
          <w:rFonts w:ascii="Times New Roman" w:hAnsi="Times New Roman" w:cs="Times New Roman"/>
          <w:sz w:val="24"/>
          <w:szCs w:val="24"/>
        </w:rPr>
        <w:t xml:space="preserve"> {  }</w:t>
      </w:r>
    </w:p>
    <w:p w:rsidR="00886655" w:rsidRDefault="00886655" w:rsidP="00886655">
      <w:pPr>
        <w:rPr>
          <w:rFonts w:ascii="Times New Roman" w:hAnsi="Times New Roman" w:cs="Times New Roman"/>
          <w:sz w:val="24"/>
          <w:szCs w:val="24"/>
        </w:rPr>
      </w:pPr>
      <w:r w:rsidRPr="00886655">
        <w:rPr>
          <w:rFonts w:ascii="Times New Roman" w:hAnsi="Times New Roman" w:cs="Times New Roman"/>
          <w:b/>
          <w:sz w:val="24"/>
          <w:szCs w:val="24"/>
        </w:rPr>
        <w:t xml:space="preserve">School </w:t>
      </w:r>
      <w:r w:rsidR="002C3B2E">
        <w:rPr>
          <w:rFonts w:ascii="Times New Roman" w:hAnsi="Times New Roman" w:cs="Times New Roman"/>
          <w:b/>
          <w:sz w:val="24"/>
          <w:szCs w:val="24"/>
        </w:rPr>
        <w:t>Fencing</w:t>
      </w:r>
      <w:r w:rsidRPr="00886655">
        <w:rPr>
          <w:rFonts w:ascii="Times New Roman" w:hAnsi="Times New Roman" w:cs="Times New Roman"/>
          <w:b/>
          <w:sz w:val="24"/>
          <w:szCs w:val="24"/>
        </w:rPr>
        <w:t>:</w:t>
      </w:r>
      <w:r w:rsidRPr="00F46B7E">
        <w:rPr>
          <w:rFonts w:ascii="Times New Roman" w:hAnsi="Times New Roman" w:cs="Times New Roman"/>
          <w:sz w:val="24"/>
          <w:szCs w:val="24"/>
        </w:rPr>
        <w:t xml:space="preserve"> </w:t>
      </w:r>
      <w:r w:rsidR="00C34BB0">
        <w:rPr>
          <w:rFonts w:ascii="Times New Roman" w:hAnsi="Times New Roman" w:cs="Times New Roman"/>
          <w:sz w:val="24"/>
          <w:szCs w:val="24"/>
        </w:rPr>
        <w:t>Concrete</w:t>
      </w:r>
      <w:r>
        <w:rPr>
          <w:rFonts w:ascii="Times New Roman" w:hAnsi="Times New Roman" w:cs="Times New Roman"/>
          <w:sz w:val="24"/>
          <w:szCs w:val="24"/>
        </w:rPr>
        <w:t xml:space="preserve"> {  }, </w:t>
      </w:r>
      <w:r w:rsidR="00C34BB0">
        <w:rPr>
          <w:rFonts w:ascii="Times New Roman" w:hAnsi="Times New Roman" w:cs="Times New Roman"/>
          <w:sz w:val="24"/>
          <w:szCs w:val="24"/>
        </w:rPr>
        <w:t>Wire Mesh</w:t>
      </w:r>
      <w:r>
        <w:rPr>
          <w:rFonts w:ascii="Times New Roman" w:hAnsi="Times New Roman" w:cs="Times New Roman"/>
          <w:sz w:val="24"/>
          <w:szCs w:val="24"/>
        </w:rPr>
        <w:t xml:space="preserve"> {  }</w:t>
      </w:r>
      <w:r w:rsidR="002001DC">
        <w:rPr>
          <w:rFonts w:ascii="Times New Roman" w:hAnsi="Times New Roman" w:cs="Times New Roman"/>
          <w:sz w:val="24"/>
          <w:szCs w:val="24"/>
        </w:rPr>
        <w:t>, No Fencing {  }</w:t>
      </w:r>
    </w:p>
    <w:p w:rsidR="004A2FFA" w:rsidRDefault="004A2FFA" w:rsidP="004A2FFA">
      <w:pPr>
        <w:rPr>
          <w:rFonts w:ascii="Times New Roman" w:hAnsi="Times New Roman" w:cs="Times New Roman"/>
          <w:sz w:val="24"/>
          <w:szCs w:val="24"/>
        </w:rPr>
      </w:pPr>
      <w:r w:rsidRPr="00965D3D">
        <w:rPr>
          <w:rFonts w:ascii="Times New Roman" w:hAnsi="Times New Roman" w:cs="Times New Roman"/>
          <w:b/>
          <w:sz w:val="24"/>
          <w:szCs w:val="24"/>
        </w:rPr>
        <w:t>Section B:</w:t>
      </w:r>
      <w:r w:rsidRPr="00004A5B">
        <w:rPr>
          <w:rFonts w:ascii="Times New Roman" w:hAnsi="Times New Roman" w:cs="Times New Roman"/>
          <w:sz w:val="24"/>
          <w:szCs w:val="24"/>
        </w:rPr>
        <w:t xml:space="preserve"> Caregivers' Capacity f</w:t>
      </w:r>
      <w:r>
        <w:rPr>
          <w:rFonts w:ascii="Times New Roman" w:hAnsi="Times New Roman" w:cs="Times New Roman"/>
          <w:sz w:val="24"/>
          <w:szCs w:val="24"/>
        </w:rPr>
        <w:t>or Effective Child Safeguarding</w:t>
      </w:r>
    </w:p>
    <w:p w:rsidR="004A2FFA" w:rsidRPr="00DD23B4" w:rsidRDefault="004A2FFA" w:rsidP="004A2FFA">
      <w:pPr>
        <w:jc w:val="both"/>
        <w:rPr>
          <w:rFonts w:ascii="Times New Roman" w:hAnsi="Times New Roman" w:cs="Times New Roman"/>
          <w:sz w:val="24"/>
          <w:szCs w:val="24"/>
        </w:rPr>
      </w:pPr>
      <w:r w:rsidRPr="00004A5B">
        <w:rPr>
          <w:rFonts w:ascii="Times New Roman" w:hAnsi="Times New Roman" w:cs="Times New Roman"/>
          <w:sz w:val="24"/>
          <w:szCs w:val="24"/>
        </w:rPr>
        <w:t>This section aims to gather data on your capacity and the challenges in safeguarding children in ea</w:t>
      </w:r>
      <w:r>
        <w:rPr>
          <w:rFonts w:ascii="Times New Roman" w:hAnsi="Times New Roman" w:cs="Times New Roman"/>
          <w:sz w:val="24"/>
          <w:szCs w:val="24"/>
        </w:rPr>
        <w:t xml:space="preserve">rly childhood education centres. </w:t>
      </w:r>
      <w:r w:rsidRPr="001A56B7">
        <w:rPr>
          <w:rFonts w:ascii="Times New Roman" w:hAnsi="Times New Roman"/>
          <w:sz w:val="24"/>
          <w:szCs w:val="24"/>
        </w:rPr>
        <w:t>Please read each statement carefully and indicate the extent to which you agree or disagree by ticking (</w:t>
      </w:r>
      <w:r w:rsidRPr="001A56B7">
        <w:rPr>
          <w:rFonts w:ascii="Segoe UI Symbol" w:hAnsi="Segoe UI Symbol" w:cs="Segoe UI Symbol"/>
          <w:sz w:val="24"/>
          <w:szCs w:val="24"/>
        </w:rPr>
        <w:t>✔</w:t>
      </w:r>
      <w:r w:rsidRPr="001A56B7">
        <w:rPr>
          <w:rFonts w:ascii="Times New Roman" w:hAnsi="Times New Roman"/>
          <w:sz w:val="24"/>
          <w:szCs w:val="24"/>
        </w:rPr>
        <w:t>) the appropriate box t</w:t>
      </w:r>
      <w:r>
        <w:rPr>
          <w:rFonts w:ascii="Times New Roman" w:hAnsi="Times New Roman"/>
          <w:sz w:val="24"/>
          <w:szCs w:val="24"/>
        </w:rPr>
        <w:t>hat corresponds to your opinion</w:t>
      </w:r>
      <w:r w:rsidRPr="00F11F22">
        <w:rPr>
          <w:rFonts w:ascii="Times New Roman" w:hAnsi="Times New Roman"/>
          <w:sz w:val="24"/>
          <w:szCs w:val="24"/>
        </w:rPr>
        <w:t xml:space="preserve">, where; </w:t>
      </w:r>
      <w:r>
        <w:rPr>
          <w:rFonts w:ascii="Times New Roman" w:hAnsi="Times New Roman"/>
          <w:sz w:val="24"/>
          <w:szCs w:val="24"/>
        </w:rPr>
        <w:t>SA</w:t>
      </w:r>
      <w:r w:rsidRPr="00F11F22">
        <w:rPr>
          <w:rFonts w:ascii="Times New Roman" w:hAnsi="Times New Roman"/>
          <w:sz w:val="24"/>
          <w:szCs w:val="24"/>
        </w:rPr>
        <w:t xml:space="preserve">= </w:t>
      </w:r>
      <w:r>
        <w:rPr>
          <w:rFonts w:ascii="Times New Roman" w:hAnsi="Times New Roman"/>
          <w:sz w:val="24"/>
          <w:szCs w:val="24"/>
        </w:rPr>
        <w:t>Strongly Agree</w:t>
      </w:r>
      <w:r w:rsidRPr="00F11F22">
        <w:rPr>
          <w:rFonts w:ascii="Times New Roman" w:hAnsi="Times New Roman"/>
          <w:sz w:val="24"/>
          <w:szCs w:val="24"/>
        </w:rPr>
        <w:t xml:space="preserve">, </w:t>
      </w:r>
      <w:r>
        <w:rPr>
          <w:rFonts w:ascii="Times New Roman" w:hAnsi="Times New Roman"/>
          <w:sz w:val="24"/>
          <w:szCs w:val="24"/>
        </w:rPr>
        <w:t>A</w:t>
      </w:r>
      <w:r w:rsidRPr="00F11F22">
        <w:rPr>
          <w:rFonts w:ascii="Times New Roman" w:hAnsi="Times New Roman"/>
          <w:sz w:val="24"/>
          <w:szCs w:val="24"/>
        </w:rPr>
        <w:t xml:space="preserve">= </w:t>
      </w:r>
      <w:r>
        <w:rPr>
          <w:rFonts w:ascii="Times New Roman" w:hAnsi="Times New Roman"/>
          <w:sz w:val="24"/>
          <w:szCs w:val="24"/>
        </w:rPr>
        <w:t>Agree</w:t>
      </w:r>
      <w:r w:rsidRPr="00F11F22">
        <w:rPr>
          <w:rFonts w:ascii="Times New Roman" w:hAnsi="Times New Roman"/>
          <w:sz w:val="24"/>
          <w:szCs w:val="24"/>
        </w:rPr>
        <w:t xml:space="preserve">, </w:t>
      </w:r>
      <w:r>
        <w:rPr>
          <w:rFonts w:ascii="Times New Roman" w:hAnsi="Times New Roman"/>
          <w:sz w:val="24"/>
          <w:szCs w:val="24"/>
        </w:rPr>
        <w:t>D</w:t>
      </w:r>
      <w:r w:rsidRPr="00F11F22">
        <w:rPr>
          <w:rFonts w:ascii="Times New Roman" w:hAnsi="Times New Roman"/>
          <w:sz w:val="24"/>
          <w:szCs w:val="24"/>
        </w:rPr>
        <w:t xml:space="preserve"> = </w:t>
      </w:r>
      <w:r>
        <w:rPr>
          <w:rFonts w:ascii="Times New Roman" w:hAnsi="Times New Roman"/>
          <w:sz w:val="24"/>
          <w:szCs w:val="24"/>
        </w:rPr>
        <w:t>Disagree</w:t>
      </w:r>
      <w:r w:rsidRPr="00F11F22">
        <w:rPr>
          <w:rFonts w:ascii="Times New Roman" w:hAnsi="Times New Roman"/>
          <w:sz w:val="24"/>
          <w:szCs w:val="24"/>
        </w:rPr>
        <w:t xml:space="preserve">, and </w:t>
      </w:r>
      <w:r>
        <w:rPr>
          <w:rFonts w:ascii="Times New Roman" w:hAnsi="Times New Roman"/>
          <w:sz w:val="24"/>
          <w:szCs w:val="24"/>
        </w:rPr>
        <w:t>SD</w:t>
      </w:r>
      <w:r w:rsidRPr="00F11F22">
        <w:rPr>
          <w:rFonts w:ascii="Times New Roman" w:hAnsi="Times New Roman"/>
          <w:sz w:val="24"/>
          <w:szCs w:val="24"/>
        </w:rPr>
        <w:t xml:space="preserve"> = </w:t>
      </w:r>
      <w:r>
        <w:rPr>
          <w:rFonts w:ascii="Times New Roman" w:hAnsi="Times New Roman"/>
          <w:sz w:val="24"/>
          <w:szCs w:val="24"/>
        </w:rPr>
        <w:t>Strongly Disagree</w:t>
      </w:r>
      <w:r w:rsidRPr="00F11F22">
        <w:rPr>
          <w:rFonts w:ascii="Times New Roman" w:hAnsi="Times New Roman"/>
          <w:sz w:val="24"/>
          <w:szCs w:val="24"/>
        </w:rPr>
        <w:t>. Give only one response to each item</w:t>
      </w:r>
      <w:r>
        <w:rPr>
          <w:rFonts w:ascii="Times New Roman" w:hAnsi="Times New Roman"/>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930"/>
        <w:gridCol w:w="653"/>
        <w:gridCol w:w="540"/>
        <w:gridCol w:w="540"/>
        <w:gridCol w:w="630"/>
      </w:tblGrid>
      <w:tr w:rsidR="004A2FFA" w:rsidRPr="00F11F22" w:rsidTr="00322BC5">
        <w:tc>
          <w:tcPr>
            <w:tcW w:w="630" w:type="dxa"/>
            <w:shd w:val="clear" w:color="auto" w:fill="auto"/>
          </w:tcPr>
          <w:p w:rsidR="004A2FFA" w:rsidRPr="00F11F22" w:rsidRDefault="004A2FFA" w:rsidP="00DD2828">
            <w:pPr>
              <w:spacing w:after="0" w:line="360" w:lineRule="auto"/>
              <w:jc w:val="both"/>
              <w:rPr>
                <w:rFonts w:ascii="Times New Roman" w:hAnsi="Times New Roman"/>
                <w:b/>
                <w:sz w:val="24"/>
                <w:szCs w:val="24"/>
              </w:rPr>
            </w:pPr>
            <w:r w:rsidRPr="00F11F22">
              <w:rPr>
                <w:rFonts w:ascii="Times New Roman" w:hAnsi="Times New Roman"/>
                <w:b/>
                <w:sz w:val="24"/>
                <w:szCs w:val="24"/>
              </w:rPr>
              <w:t>S/N</w:t>
            </w:r>
          </w:p>
        </w:tc>
        <w:tc>
          <w:tcPr>
            <w:tcW w:w="6930" w:type="dxa"/>
            <w:shd w:val="clear" w:color="auto" w:fill="auto"/>
          </w:tcPr>
          <w:p w:rsidR="004A2FFA" w:rsidRPr="00F11F22" w:rsidRDefault="00B23CBD" w:rsidP="00DD2828">
            <w:pPr>
              <w:spacing w:after="0" w:line="360" w:lineRule="auto"/>
              <w:jc w:val="center"/>
              <w:rPr>
                <w:rFonts w:ascii="Times New Roman" w:hAnsi="Times New Roman"/>
                <w:b/>
                <w:sz w:val="24"/>
                <w:szCs w:val="24"/>
              </w:rPr>
            </w:pPr>
            <w:r>
              <w:rPr>
                <w:rFonts w:ascii="Times New Roman" w:hAnsi="Times New Roman"/>
                <w:b/>
                <w:sz w:val="24"/>
                <w:szCs w:val="24"/>
              </w:rPr>
              <w:t>ITEM STATEMENT</w:t>
            </w:r>
          </w:p>
        </w:tc>
        <w:tc>
          <w:tcPr>
            <w:tcW w:w="653" w:type="dxa"/>
            <w:shd w:val="clear" w:color="auto" w:fill="auto"/>
          </w:tcPr>
          <w:p w:rsidR="004A2FFA" w:rsidRPr="00F11F22" w:rsidRDefault="004A2FFA" w:rsidP="00DD2828">
            <w:pPr>
              <w:spacing w:after="0" w:line="360" w:lineRule="auto"/>
              <w:jc w:val="center"/>
              <w:rPr>
                <w:rFonts w:ascii="Times New Roman" w:hAnsi="Times New Roman"/>
                <w:b/>
                <w:sz w:val="24"/>
                <w:szCs w:val="24"/>
              </w:rPr>
            </w:pPr>
            <w:r>
              <w:rPr>
                <w:rFonts w:ascii="Times New Roman" w:hAnsi="Times New Roman"/>
                <w:b/>
                <w:sz w:val="24"/>
                <w:szCs w:val="24"/>
              </w:rPr>
              <w:t>SA</w:t>
            </w:r>
          </w:p>
        </w:tc>
        <w:tc>
          <w:tcPr>
            <w:tcW w:w="540" w:type="dxa"/>
            <w:shd w:val="clear" w:color="auto" w:fill="auto"/>
          </w:tcPr>
          <w:p w:rsidR="004A2FFA" w:rsidRPr="00F11F22" w:rsidRDefault="004A2FFA" w:rsidP="00DD2828">
            <w:pPr>
              <w:spacing w:after="0" w:line="360" w:lineRule="auto"/>
              <w:jc w:val="center"/>
              <w:rPr>
                <w:rFonts w:ascii="Times New Roman" w:hAnsi="Times New Roman"/>
                <w:b/>
                <w:sz w:val="24"/>
                <w:szCs w:val="24"/>
              </w:rPr>
            </w:pPr>
            <w:r>
              <w:rPr>
                <w:rFonts w:ascii="Times New Roman" w:hAnsi="Times New Roman"/>
                <w:b/>
                <w:sz w:val="24"/>
                <w:szCs w:val="24"/>
              </w:rPr>
              <w:t>A</w:t>
            </w:r>
          </w:p>
        </w:tc>
        <w:tc>
          <w:tcPr>
            <w:tcW w:w="540" w:type="dxa"/>
            <w:shd w:val="clear" w:color="auto" w:fill="auto"/>
          </w:tcPr>
          <w:p w:rsidR="004A2FFA" w:rsidRPr="00F11F22" w:rsidRDefault="004A2FFA" w:rsidP="00DD2828">
            <w:pPr>
              <w:spacing w:after="0" w:line="360" w:lineRule="auto"/>
              <w:jc w:val="center"/>
              <w:rPr>
                <w:rFonts w:ascii="Times New Roman" w:hAnsi="Times New Roman"/>
                <w:b/>
                <w:sz w:val="24"/>
                <w:szCs w:val="24"/>
              </w:rPr>
            </w:pPr>
            <w:r>
              <w:rPr>
                <w:rFonts w:ascii="Times New Roman" w:hAnsi="Times New Roman"/>
                <w:b/>
                <w:sz w:val="24"/>
                <w:szCs w:val="24"/>
              </w:rPr>
              <w:t>D</w:t>
            </w:r>
          </w:p>
        </w:tc>
        <w:tc>
          <w:tcPr>
            <w:tcW w:w="630" w:type="dxa"/>
            <w:shd w:val="clear" w:color="auto" w:fill="auto"/>
          </w:tcPr>
          <w:p w:rsidR="004A2FFA" w:rsidRPr="00F11F22" w:rsidRDefault="004A2FFA" w:rsidP="00DD2828">
            <w:pPr>
              <w:spacing w:after="0" w:line="360" w:lineRule="auto"/>
              <w:jc w:val="center"/>
              <w:rPr>
                <w:rFonts w:ascii="Times New Roman" w:hAnsi="Times New Roman"/>
                <w:b/>
                <w:sz w:val="24"/>
                <w:szCs w:val="24"/>
              </w:rPr>
            </w:pPr>
            <w:r>
              <w:rPr>
                <w:rFonts w:ascii="Times New Roman" w:hAnsi="Times New Roman"/>
                <w:b/>
                <w:sz w:val="24"/>
                <w:szCs w:val="24"/>
              </w:rPr>
              <w:t>SD</w:t>
            </w:r>
          </w:p>
        </w:tc>
      </w:tr>
      <w:tr w:rsidR="004A2FFA" w:rsidRPr="00F11F22" w:rsidTr="00322BC5">
        <w:tc>
          <w:tcPr>
            <w:tcW w:w="630" w:type="dxa"/>
            <w:shd w:val="clear" w:color="auto" w:fill="auto"/>
          </w:tcPr>
          <w:p w:rsidR="004A2FFA" w:rsidRPr="00F11F22" w:rsidRDefault="004A2FFA" w:rsidP="00DD2828">
            <w:pPr>
              <w:spacing w:after="0" w:line="360" w:lineRule="auto"/>
              <w:jc w:val="both"/>
              <w:rPr>
                <w:rFonts w:ascii="Times New Roman" w:hAnsi="Times New Roman"/>
                <w:sz w:val="24"/>
                <w:szCs w:val="24"/>
              </w:rPr>
            </w:pPr>
            <w:r w:rsidRPr="00F11F22">
              <w:rPr>
                <w:rFonts w:ascii="Times New Roman" w:hAnsi="Times New Roman"/>
                <w:sz w:val="24"/>
                <w:szCs w:val="24"/>
              </w:rPr>
              <w:t>1.</w:t>
            </w:r>
          </w:p>
        </w:tc>
        <w:tc>
          <w:tcPr>
            <w:tcW w:w="6930" w:type="dxa"/>
            <w:shd w:val="clear" w:color="auto" w:fill="auto"/>
          </w:tcPr>
          <w:p w:rsidR="004A2FFA" w:rsidRPr="00430A49" w:rsidRDefault="003778AF" w:rsidP="00DD2828">
            <w:pPr>
              <w:spacing w:after="0" w:line="360" w:lineRule="auto"/>
              <w:rPr>
                <w:rFonts w:ascii="Times New Roman" w:hAnsi="Times New Roman" w:cs="Times New Roman"/>
                <w:sz w:val="24"/>
                <w:szCs w:val="24"/>
              </w:rPr>
            </w:pPr>
            <w:r w:rsidRPr="00430A49">
              <w:rPr>
                <w:rFonts w:ascii="Times New Roman" w:hAnsi="Times New Roman" w:cs="Times New Roman"/>
                <w:sz w:val="24"/>
                <w:szCs w:val="24"/>
              </w:rPr>
              <w:t xml:space="preserve">I regularly </w:t>
            </w:r>
            <w:r w:rsidRPr="009F2135">
              <w:rPr>
                <w:rFonts w:ascii="Times New Roman" w:hAnsi="Times New Roman" w:cs="Times New Roman"/>
                <w:sz w:val="24"/>
                <w:szCs w:val="24"/>
              </w:rPr>
              <w:t xml:space="preserve">participate in workshops to improve my understanding of </w:t>
            </w:r>
            <w:r w:rsidR="004A2FFA" w:rsidRPr="00430A49">
              <w:rPr>
                <w:rFonts w:ascii="Times New Roman" w:hAnsi="Times New Roman" w:cs="Times New Roman"/>
                <w:sz w:val="24"/>
                <w:szCs w:val="24"/>
              </w:rPr>
              <w:t>child safeguarding protocols.</w:t>
            </w:r>
          </w:p>
        </w:tc>
        <w:tc>
          <w:tcPr>
            <w:tcW w:w="653"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c>
          <w:tcPr>
            <w:tcW w:w="540"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c>
          <w:tcPr>
            <w:tcW w:w="540"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c>
          <w:tcPr>
            <w:tcW w:w="630"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r>
      <w:tr w:rsidR="004A2FFA" w:rsidRPr="00F11F22" w:rsidTr="00322BC5">
        <w:tc>
          <w:tcPr>
            <w:tcW w:w="630" w:type="dxa"/>
            <w:shd w:val="clear" w:color="auto" w:fill="auto"/>
          </w:tcPr>
          <w:p w:rsidR="004A2FFA" w:rsidRPr="00F11F22" w:rsidRDefault="004A2FFA" w:rsidP="00DD2828">
            <w:pPr>
              <w:spacing w:after="0" w:line="360" w:lineRule="auto"/>
              <w:jc w:val="both"/>
              <w:rPr>
                <w:rFonts w:ascii="Times New Roman" w:hAnsi="Times New Roman"/>
                <w:sz w:val="24"/>
                <w:szCs w:val="24"/>
              </w:rPr>
            </w:pPr>
            <w:r w:rsidRPr="00F11F22">
              <w:rPr>
                <w:rFonts w:ascii="Times New Roman" w:hAnsi="Times New Roman"/>
                <w:sz w:val="24"/>
                <w:szCs w:val="24"/>
              </w:rPr>
              <w:t>2.</w:t>
            </w:r>
          </w:p>
        </w:tc>
        <w:tc>
          <w:tcPr>
            <w:tcW w:w="6930" w:type="dxa"/>
            <w:shd w:val="clear" w:color="auto" w:fill="auto"/>
          </w:tcPr>
          <w:p w:rsidR="004A2FFA" w:rsidRPr="00430A49" w:rsidRDefault="004A2FFA" w:rsidP="00DD2828">
            <w:pPr>
              <w:spacing w:after="0" w:line="360" w:lineRule="auto"/>
              <w:rPr>
                <w:rFonts w:ascii="Times New Roman" w:hAnsi="Times New Roman" w:cs="Times New Roman"/>
                <w:sz w:val="24"/>
                <w:szCs w:val="24"/>
              </w:rPr>
            </w:pPr>
            <w:r w:rsidRPr="00430A49">
              <w:rPr>
                <w:rFonts w:ascii="Times New Roman" w:hAnsi="Times New Roman" w:cs="Times New Roman"/>
                <w:sz w:val="24"/>
                <w:szCs w:val="24"/>
              </w:rPr>
              <w:t>I am confident in identifying signs of abuse or neglect in children.</w:t>
            </w:r>
          </w:p>
        </w:tc>
        <w:tc>
          <w:tcPr>
            <w:tcW w:w="653"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c>
          <w:tcPr>
            <w:tcW w:w="540"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c>
          <w:tcPr>
            <w:tcW w:w="540"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c>
          <w:tcPr>
            <w:tcW w:w="630"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r>
      <w:tr w:rsidR="004A2FFA" w:rsidRPr="00F11F22" w:rsidTr="00322BC5">
        <w:tc>
          <w:tcPr>
            <w:tcW w:w="630" w:type="dxa"/>
            <w:shd w:val="clear" w:color="auto" w:fill="auto"/>
          </w:tcPr>
          <w:p w:rsidR="004A2FFA" w:rsidRPr="00F11F22" w:rsidRDefault="004A2FFA" w:rsidP="00DD2828">
            <w:pPr>
              <w:spacing w:after="0" w:line="360" w:lineRule="auto"/>
              <w:jc w:val="both"/>
              <w:rPr>
                <w:rFonts w:ascii="Times New Roman" w:hAnsi="Times New Roman"/>
                <w:sz w:val="24"/>
                <w:szCs w:val="24"/>
              </w:rPr>
            </w:pPr>
            <w:r w:rsidRPr="00F11F22">
              <w:rPr>
                <w:rFonts w:ascii="Times New Roman" w:hAnsi="Times New Roman"/>
                <w:sz w:val="24"/>
                <w:szCs w:val="24"/>
              </w:rPr>
              <w:t>3.</w:t>
            </w:r>
          </w:p>
        </w:tc>
        <w:tc>
          <w:tcPr>
            <w:tcW w:w="6930" w:type="dxa"/>
            <w:shd w:val="clear" w:color="auto" w:fill="auto"/>
          </w:tcPr>
          <w:p w:rsidR="004A2FFA" w:rsidRPr="00430A49" w:rsidRDefault="004A2FFA" w:rsidP="00DD2828">
            <w:pPr>
              <w:spacing w:after="0" w:line="360" w:lineRule="auto"/>
              <w:rPr>
                <w:rFonts w:ascii="Times New Roman" w:hAnsi="Times New Roman" w:cs="Times New Roman"/>
                <w:sz w:val="24"/>
                <w:szCs w:val="24"/>
              </w:rPr>
            </w:pPr>
            <w:r w:rsidRPr="00430A49">
              <w:rPr>
                <w:rFonts w:ascii="Times New Roman" w:hAnsi="Times New Roman" w:cs="Times New Roman"/>
                <w:sz w:val="24"/>
                <w:szCs w:val="24"/>
              </w:rPr>
              <w:t>I maintain updated records of child safety measures in my school</w:t>
            </w:r>
            <w:r w:rsidR="00560ED8">
              <w:rPr>
                <w:rFonts w:ascii="Times New Roman" w:hAnsi="Times New Roman" w:cs="Times New Roman"/>
                <w:sz w:val="24"/>
                <w:szCs w:val="24"/>
              </w:rPr>
              <w:t xml:space="preserve"> t</w:t>
            </w:r>
            <w:r w:rsidR="00560ED8" w:rsidRPr="00560ED8">
              <w:rPr>
                <w:rFonts w:ascii="Times New Roman" w:hAnsi="Times New Roman" w:cs="Times New Roman"/>
                <w:sz w:val="24"/>
                <w:szCs w:val="24"/>
              </w:rPr>
              <w:t>o ensure compliance</w:t>
            </w:r>
            <w:r w:rsidR="00560ED8">
              <w:rPr>
                <w:rFonts w:ascii="Times New Roman" w:hAnsi="Times New Roman" w:cs="Times New Roman"/>
                <w:sz w:val="24"/>
                <w:szCs w:val="24"/>
              </w:rPr>
              <w:t>.</w:t>
            </w:r>
          </w:p>
        </w:tc>
        <w:tc>
          <w:tcPr>
            <w:tcW w:w="653"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c>
          <w:tcPr>
            <w:tcW w:w="540"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c>
          <w:tcPr>
            <w:tcW w:w="540"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c>
          <w:tcPr>
            <w:tcW w:w="630"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r>
      <w:tr w:rsidR="004A2FFA" w:rsidRPr="00F11F22" w:rsidTr="00322BC5">
        <w:tc>
          <w:tcPr>
            <w:tcW w:w="630" w:type="dxa"/>
            <w:shd w:val="clear" w:color="auto" w:fill="auto"/>
          </w:tcPr>
          <w:p w:rsidR="004A2FFA" w:rsidRPr="00F11F22" w:rsidRDefault="004A2FFA" w:rsidP="00DD2828">
            <w:pPr>
              <w:spacing w:after="0" w:line="360" w:lineRule="auto"/>
              <w:jc w:val="both"/>
              <w:rPr>
                <w:rFonts w:ascii="Times New Roman" w:hAnsi="Times New Roman"/>
                <w:sz w:val="24"/>
                <w:szCs w:val="24"/>
              </w:rPr>
            </w:pPr>
            <w:r w:rsidRPr="00F11F22">
              <w:rPr>
                <w:rFonts w:ascii="Times New Roman" w:hAnsi="Times New Roman"/>
                <w:sz w:val="24"/>
                <w:szCs w:val="24"/>
              </w:rPr>
              <w:t>4.</w:t>
            </w:r>
          </w:p>
        </w:tc>
        <w:tc>
          <w:tcPr>
            <w:tcW w:w="6930" w:type="dxa"/>
            <w:shd w:val="clear" w:color="auto" w:fill="auto"/>
          </w:tcPr>
          <w:p w:rsidR="004A2FFA" w:rsidRPr="00430A49" w:rsidRDefault="000821B7" w:rsidP="00DD2828">
            <w:pPr>
              <w:spacing w:after="0" w:line="360" w:lineRule="auto"/>
              <w:rPr>
                <w:rFonts w:ascii="Times New Roman" w:hAnsi="Times New Roman" w:cs="Times New Roman"/>
                <w:sz w:val="24"/>
                <w:szCs w:val="24"/>
              </w:rPr>
            </w:pPr>
            <w:r w:rsidRPr="000821B7">
              <w:rPr>
                <w:rFonts w:ascii="Times New Roman" w:hAnsi="Times New Roman" w:cs="Times New Roman"/>
                <w:sz w:val="24"/>
                <w:szCs w:val="24"/>
              </w:rPr>
              <w:t>I engage parents in discussions about safeguarding practices and their role in child protection</w:t>
            </w:r>
            <w:r w:rsidR="004A2FFA" w:rsidRPr="00430A49">
              <w:rPr>
                <w:rFonts w:ascii="Times New Roman" w:hAnsi="Times New Roman" w:cs="Times New Roman"/>
                <w:sz w:val="24"/>
                <w:szCs w:val="24"/>
              </w:rPr>
              <w:t>.</w:t>
            </w:r>
          </w:p>
        </w:tc>
        <w:tc>
          <w:tcPr>
            <w:tcW w:w="653"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c>
          <w:tcPr>
            <w:tcW w:w="540"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c>
          <w:tcPr>
            <w:tcW w:w="540"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c>
          <w:tcPr>
            <w:tcW w:w="630"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r>
      <w:tr w:rsidR="004A2FFA" w:rsidRPr="00F11F22" w:rsidTr="00322BC5">
        <w:tc>
          <w:tcPr>
            <w:tcW w:w="630" w:type="dxa"/>
            <w:shd w:val="clear" w:color="auto" w:fill="auto"/>
          </w:tcPr>
          <w:p w:rsidR="004A2FFA" w:rsidRPr="00F11F22" w:rsidRDefault="004A2FFA" w:rsidP="00DD2828">
            <w:pPr>
              <w:spacing w:after="0" w:line="360" w:lineRule="auto"/>
              <w:jc w:val="both"/>
              <w:rPr>
                <w:rFonts w:ascii="Times New Roman" w:hAnsi="Times New Roman"/>
                <w:sz w:val="24"/>
                <w:szCs w:val="24"/>
              </w:rPr>
            </w:pPr>
            <w:r w:rsidRPr="00F11F22">
              <w:rPr>
                <w:rFonts w:ascii="Times New Roman" w:hAnsi="Times New Roman"/>
                <w:sz w:val="24"/>
                <w:szCs w:val="24"/>
              </w:rPr>
              <w:t>5.</w:t>
            </w:r>
          </w:p>
        </w:tc>
        <w:tc>
          <w:tcPr>
            <w:tcW w:w="6930" w:type="dxa"/>
            <w:shd w:val="clear" w:color="auto" w:fill="auto"/>
          </w:tcPr>
          <w:p w:rsidR="004A2FFA" w:rsidRPr="00430A49" w:rsidRDefault="004A2FFA" w:rsidP="00DD2828">
            <w:pPr>
              <w:spacing w:after="0" w:line="360" w:lineRule="auto"/>
              <w:rPr>
                <w:rFonts w:ascii="Times New Roman" w:hAnsi="Times New Roman" w:cs="Times New Roman"/>
                <w:sz w:val="24"/>
                <w:szCs w:val="24"/>
              </w:rPr>
            </w:pPr>
            <w:r w:rsidRPr="00430A49">
              <w:rPr>
                <w:rFonts w:ascii="Times New Roman" w:hAnsi="Times New Roman" w:cs="Times New Roman"/>
                <w:sz w:val="24"/>
                <w:szCs w:val="24"/>
              </w:rPr>
              <w:t>I know how to report suspected cases of child abuse</w:t>
            </w:r>
            <w:r w:rsidR="003E3854">
              <w:rPr>
                <w:rFonts w:ascii="Times New Roman" w:hAnsi="Times New Roman" w:cs="Times New Roman"/>
                <w:sz w:val="24"/>
                <w:szCs w:val="24"/>
              </w:rPr>
              <w:t xml:space="preserve"> to relevant authorities</w:t>
            </w:r>
            <w:r w:rsidRPr="00430A49">
              <w:rPr>
                <w:rFonts w:ascii="Times New Roman" w:hAnsi="Times New Roman" w:cs="Times New Roman"/>
                <w:sz w:val="24"/>
                <w:szCs w:val="24"/>
              </w:rPr>
              <w:t>.</w:t>
            </w:r>
          </w:p>
        </w:tc>
        <w:tc>
          <w:tcPr>
            <w:tcW w:w="653"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c>
          <w:tcPr>
            <w:tcW w:w="540"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c>
          <w:tcPr>
            <w:tcW w:w="540"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c>
          <w:tcPr>
            <w:tcW w:w="630"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r>
      <w:tr w:rsidR="004A2FFA" w:rsidRPr="00F11F22" w:rsidTr="00322BC5">
        <w:tc>
          <w:tcPr>
            <w:tcW w:w="630" w:type="dxa"/>
            <w:shd w:val="clear" w:color="auto" w:fill="auto"/>
          </w:tcPr>
          <w:p w:rsidR="004A2FFA" w:rsidRPr="00F11F22" w:rsidRDefault="004A2FFA" w:rsidP="00DD2828">
            <w:pPr>
              <w:spacing w:after="0" w:line="360" w:lineRule="auto"/>
              <w:jc w:val="both"/>
              <w:rPr>
                <w:rFonts w:ascii="Times New Roman" w:hAnsi="Times New Roman"/>
                <w:sz w:val="24"/>
                <w:szCs w:val="24"/>
              </w:rPr>
            </w:pPr>
            <w:r w:rsidRPr="00F11F22">
              <w:rPr>
                <w:rFonts w:ascii="Times New Roman" w:hAnsi="Times New Roman"/>
                <w:sz w:val="24"/>
                <w:szCs w:val="24"/>
              </w:rPr>
              <w:t>6.</w:t>
            </w:r>
          </w:p>
        </w:tc>
        <w:tc>
          <w:tcPr>
            <w:tcW w:w="6930" w:type="dxa"/>
            <w:shd w:val="clear" w:color="auto" w:fill="auto"/>
          </w:tcPr>
          <w:p w:rsidR="004A2FFA" w:rsidRPr="00430A49" w:rsidRDefault="004A2FFA" w:rsidP="00DD2828">
            <w:pPr>
              <w:spacing w:after="0" w:line="360" w:lineRule="auto"/>
              <w:rPr>
                <w:rFonts w:ascii="Times New Roman" w:hAnsi="Times New Roman" w:cs="Times New Roman"/>
                <w:sz w:val="24"/>
                <w:szCs w:val="24"/>
              </w:rPr>
            </w:pPr>
            <w:r w:rsidRPr="00430A49">
              <w:rPr>
                <w:rFonts w:ascii="Times New Roman" w:hAnsi="Times New Roman" w:cs="Times New Roman"/>
                <w:sz w:val="24"/>
                <w:szCs w:val="24"/>
              </w:rPr>
              <w:t>I frequently update my knowledge of legal child safeguarding requirements.</w:t>
            </w:r>
          </w:p>
        </w:tc>
        <w:tc>
          <w:tcPr>
            <w:tcW w:w="653"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c>
          <w:tcPr>
            <w:tcW w:w="540"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c>
          <w:tcPr>
            <w:tcW w:w="540"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c>
          <w:tcPr>
            <w:tcW w:w="630"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r>
      <w:tr w:rsidR="004A2FFA" w:rsidRPr="00F11F22" w:rsidTr="00322BC5">
        <w:tc>
          <w:tcPr>
            <w:tcW w:w="630" w:type="dxa"/>
            <w:shd w:val="clear" w:color="auto" w:fill="auto"/>
          </w:tcPr>
          <w:p w:rsidR="004A2FFA" w:rsidRPr="00F11F22" w:rsidRDefault="004A2FFA" w:rsidP="00DD2828">
            <w:pPr>
              <w:spacing w:after="0" w:line="360" w:lineRule="auto"/>
              <w:jc w:val="both"/>
              <w:rPr>
                <w:rFonts w:ascii="Times New Roman" w:hAnsi="Times New Roman"/>
                <w:sz w:val="24"/>
                <w:szCs w:val="24"/>
              </w:rPr>
            </w:pPr>
            <w:r w:rsidRPr="00F11F22">
              <w:rPr>
                <w:rFonts w:ascii="Times New Roman" w:hAnsi="Times New Roman"/>
                <w:sz w:val="24"/>
                <w:szCs w:val="24"/>
              </w:rPr>
              <w:t>7.</w:t>
            </w:r>
          </w:p>
        </w:tc>
        <w:tc>
          <w:tcPr>
            <w:tcW w:w="6930" w:type="dxa"/>
            <w:shd w:val="clear" w:color="auto" w:fill="auto"/>
          </w:tcPr>
          <w:p w:rsidR="004A2FFA" w:rsidRPr="00430A49" w:rsidRDefault="004A2FFA" w:rsidP="00DD2828">
            <w:pPr>
              <w:spacing w:after="0" w:line="360" w:lineRule="auto"/>
              <w:rPr>
                <w:rFonts w:ascii="Times New Roman" w:hAnsi="Times New Roman" w:cs="Times New Roman"/>
                <w:sz w:val="24"/>
                <w:szCs w:val="24"/>
              </w:rPr>
            </w:pPr>
            <w:r w:rsidRPr="00430A49">
              <w:rPr>
                <w:rFonts w:ascii="Times New Roman" w:hAnsi="Times New Roman" w:cs="Times New Roman"/>
                <w:sz w:val="24"/>
                <w:szCs w:val="24"/>
              </w:rPr>
              <w:t xml:space="preserve">I use positive discipline strategies to manage children's </w:t>
            </w:r>
            <w:r w:rsidR="005050A6">
              <w:rPr>
                <w:rFonts w:ascii="Times New Roman" w:hAnsi="Times New Roman" w:cs="Times New Roman"/>
                <w:sz w:val="24"/>
                <w:szCs w:val="24"/>
              </w:rPr>
              <w:t>behaviour</w:t>
            </w:r>
            <w:r w:rsidRPr="00430A49">
              <w:rPr>
                <w:rFonts w:ascii="Times New Roman" w:hAnsi="Times New Roman" w:cs="Times New Roman"/>
                <w:sz w:val="24"/>
                <w:szCs w:val="24"/>
              </w:rPr>
              <w:t>.</w:t>
            </w:r>
          </w:p>
        </w:tc>
        <w:tc>
          <w:tcPr>
            <w:tcW w:w="653"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c>
          <w:tcPr>
            <w:tcW w:w="540"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c>
          <w:tcPr>
            <w:tcW w:w="540"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c>
          <w:tcPr>
            <w:tcW w:w="630"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r>
      <w:tr w:rsidR="004A2FFA" w:rsidRPr="00F11F22" w:rsidTr="00322BC5">
        <w:trPr>
          <w:trHeight w:val="293"/>
        </w:trPr>
        <w:tc>
          <w:tcPr>
            <w:tcW w:w="630" w:type="dxa"/>
            <w:shd w:val="clear" w:color="auto" w:fill="auto"/>
          </w:tcPr>
          <w:p w:rsidR="004A2FFA" w:rsidRPr="00F11F22" w:rsidRDefault="004A2FFA" w:rsidP="00DD2828">
            <w:pPr>
              <w:spacing w:after="0" w:line="360" w:lineRule="auto"/>
              <w:jc w:val="both"/>
              <w:rPr>
                <w:rFonts w:ascii="Times New Roman" w:hAnsi="Times New Roman"/>
                <w:sz w:val="24"/>
                <w:szCs w:val="24"/>
              </w:rPr>
            </w:pPr>
            <w:r w:rsidRPr="00F11F22">
              <w:rPr>
                <w:rFonts w:ascii="Times New Roman" w:hAnsi="Times New Roman"/>
                <w:sz w:val="24"/>
                <w:szCs w:val="24"/>
              </w:rPr>
              <w:lastRenderedPageBreak/>
              <w:t>8.</w:t>
            </w:r>
          </w:p>
        </w:tc>
        <w:tc>
          <w:tcPr>
            <w:tcW w:w="6930" w:type="dxa"/>
            <w:shd w:val="clear" w:color="auto" w:fill="auto"/>
          </w:tcPr>
          <w:p w:rsidR="004A2FFA" w:rsidRPr="00430A49" w:rsidRDefault="004A2FFA" w:rsidP="00DD2828">
            <w:pPr>
              <w:spacing w:after="0" w:line="360" w:lineRule="auto"/>
              <w:rPr>
                <w:rFonts w:ascii="Times New Roman" w:hAnsi="Times New Roman" w:cs="Times New Roman"/>
                <w:sz w:val="24"/>
                <w:szCs w:val="24"/>
              </w:rPr>
            </w:pPr>
            <w:r w:rsidRPr="00430A49">
              <w:rPr>
                <w:rFonts w:ascii="Times New Roman" w:hAnsi="Times New Roman" w:cs="Times New Roman"/>
                <w:sz w:val="24"/>
                <w:szCs w:val="24"/>
              </w:rPr>
              <w:t>My school has clear guidelines for handling child protection concerns.</w:t>
            </w:r>
          </w:p>
        </w:tc>
        <w:tc>
          <w:tcPr>
            <w:tcW w:w="653"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c>
          <w:tcPr>
            <w:tcW w:w="540"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c>
          <w:tcPr>
            <w:tcW w:w="540"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c>
          <w:tcPr>
            <w:tcW w:w="630"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r>
      <w:tr w:rsidR="004A2FFA" w:rsidRPr="00F11F22" w:rsidTr="00322BC5">
        <w:trPr>
          <w:trHeight w:val="293"/>
        </w:trPr>
        <w:tc>
          <w:tcPr>
            <w:tcW w:w="630" w:type="dxa"/>
            <w:shd w:val="clear" w:color="auto" w:fill="auto"/>
          </w:tcPr>
          <w:p w:rsidR="004A2FFA" w:rsidRPr="00F11F22" w:rsidRDefault="004A2FFA" w:rsidP="00DD2828">
            <w:pPr>
              <w:spacing w:after="0" w:line="360" w:lineRule="auto"/>
              <w:jc w:val="both"/>
              <w:rPr>
                <w:rFonts w:ascii="Times New Roman" w:hAnsi="Times New Roman"/>
                <w:sz w:val="24"/>
                <w:szCs w:val="24"/>
              </w:rPr>
            </w:pPr>
            <w:r w:rsidRPr="00F11F22">
              <w:rPr>
                <w:rFonts w:ascii="Times New Roman" w:hAnsi="Times New Roman"/>
                <w:sz w:val="24"/>
                <w:szCs w:val="24"/>
              </w:rPr>
              <w:t>9.</w:t>
            </w:r>
          </w:p>
        </w:tc>
        <w:tc>
          <w:tcPr>
            <w:tcW w:w="6930" w:type="dxa"/>
            <w:shd w:val="clear" w:color="auto" w:fill="auto"/>
          </w:tcPr>
          <w:p w:rsidR="004A2FFA" w:rsidRPr="00430A49" w:rsidRDefault="008C03DC" w:rsidP="00DD2828">
            <w:pPr>
              <w:spacing w:after="0" w:line="360" w:lineRule="auto"/>
              <w:rPr>
                <w:rFonts w:ascii="Times New Roman" w:hAnsi="Times New Roman" w:cs="Times New Roman"/>
                <w:sz w:val="24"/>
                <w:szCs w:val="24"/>
              </w:rPr>
            </w:pPr>
            <w:r w:rsidRPr="008C03DC">
              <w:rPr>
                <w:rFonts w:ascii="Times New Roman" w:hAnsi="Times New Roman" w:cs="Times New Roman"/>
                <w:sz w:val="24"/>
                <w:szCs w:val="24"/>
              </w:rPr>
              <w:t>I offer personalized support to children experiencing emotional challenges.</w:t>
            </w:r>
          </w:p>
        </w:tc>
        <w:tc>
          <w:tcPr>
            <w:tcW w:w="653"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c>
          <w:tcPr>
            <w:tcW w:w="540"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c>
          <w:tcPr>
            <w:tcW w:w="540"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c>
          <w:tcPr>
            <w:tcW w:w="630"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r>
      <w:tr w:rsidR="004A2FFA" w:rsidRPr="00F11F22" w:rsidTr="00322BC5">
        <w:trPr>
          <w:trHeight w:val="303"/>
        </w:trPr>
        <w:tc>
          <w:tcPr>
            <w:tcW w:w="630" w:type="dxa"/>
            <w:shd w:val="clear" w:color="auto" w:fill="auto"/>
          </w:tcPr>
          <w:p w:rsidR="004A2FFA" w:rsidRPr="00F11F22" w:rsidRDefault="004A2FFA" w:rsidP="00DD2828">
            <w:pPr>
              <w:spacing w:after="0" w:line="360" w:lineRule="auto"/>
              <w:jc w:val="both"/>
              <w:rPr>
                <w:rFonts w:ascii="Times New Roman" w:hAnsi="Times New Roman"/>
                <w:sz w:val="24"/>
                <w:szCs w:val="24"/>
              </w:rPr>
            </w:pPr>
            <w:r w:rsidRPr="00F11F22">
              <w:rPr>
                <w:rFonts w:ascii="Times New Roman" w:hAnsi="Times New Roman"/>
                <w:sz w:val="24"/>
                <w:szCs w:val="24"/>
              </w:rPr>
              <w:t>10</w:t>
            </w:r>
          </w:p>
        </w:tc>
        <w:tc>
          <w:tcPr>
            <w:tcW w:w="6930" w:type="dxa"/>
            <w:shd w:val="clear" w:color="auto" w:fill="auto"/>
          </w:tcPr>
          <w:p w:rsidR="004A2FFA" w:rsidRPr="00430A49" w:rsidRDefault="00FC4BD8" w:rsidP="00DD2828">
            <w:pPr>
              <w:spacing w:after="0" w:line="360" w:lineRule="auto"/>
              <w:rPr>
                <w:rFonts w:ascii="Times New Roman" w:hAnsi="Times New Roman" w:cs="Times New Roman"/>
                <w:sz w:val="24"/>
                <w:szCs w:val="24"/>
              </w:rPr>
            </w:pPr>
            <w:r w:rsidRPr="00FC4BD8">
              <w:rPr>
                <w:rFonts w:ascii="Times New Roman" w:hAnsi="Times New Roman" w:cs="Times New Roman"/>
                <w:sz w:val="24"/>
                <w:szCs w:val="24"/>
              </w:rPr>
              <w:t xml:space="preserve">I work closely with community-based child protection services to improve </w:t>
            </w:r>
            <w:r w:rsidRPr="00430A49">
              <w:rPr>
                <w:rFonts w:ascii="Times New Roman" w:hAnsi="Times New Roman" w:cs="Times New Roman"/>
                <w:sz w:val="24"/>
                <w:szCs w:val="24"/>
              </w:rPr>
              <w:t>child</w:t>
            </w:r>
            <w:r w:rsidRPr="00FC4BD8">
              <w:rPr>
                <w:rFonts w:ascii="Times New Roman" w:hAnsi="Times New Roman" w:cs="Times New Roman"/>
                <w:sz w:val="24"/>
                <w:szCs w:val="24"/>
              </w:rPr>
              <w:t xml:space="preserve"> safeguarding efforts</w:t>
            </w:r>
            <w:r w:rsidR="004A2FFA" w:rsidRPr="00430A49">
              <w:rPr>
                <w:rFonts w:ascii="Times New Roman" w:hAnsi="Times New Roman" w:cs="Times New Roman"/>
                <w:sz w:val="24"/>
                <w:szCs w:val="24"/>
              </w:rPr>
              <w:t>.</w:t>
            </w:r>
          </w:p>
        </w:tc>
        <w:tc>
          <w:tcPr>
            <w:tcW w:w="653"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c>
          <w:tcPr>
            <w:tcW w:w="540"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c>
          <w:tcPr>
            <w:tcW w:w="540"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c>
          <w:tcPr>
            <w:tcW w:w="630" w:type="dxa"/>
            <w:shd w:val="clear" w:color="auto" w:fill="auto"/>
          </w:tcPr>
          <w:p w:rsidR="004A2FFA" w:rsidRPr="00F11F22" w:rsidRDefault="004A2FFA" w:rsidP="00DD2828">
            <w:pPr>
              <w:spacing w:after="0" w:line="360" w:lineRule="auto"/>
              <w:jc w:val="both"/>
              <w:rPr>
                <w:rFonts w:ascii="Times New Roman" w:hAnsi="Times New Roman"/>
                <w:sz w:val="24"/>
                <w:szCs w:val="24"/>
              </w:rPr>
            </w:pPr>
          </w:p>
        </w:tc>
      </w:tr>
      <w:tr w:rsidR="00061BA8" w:rsidRPr="00F11F22" w:rsidTr="00322BC5">
        <w:trPr>
          <w:trHeight w:val="303"/>
        </w:trPr>
        <w:tc>
          <w:tcPr>
            <w:tcW w:w="630" w:type="dxa"/>
            <w:shd w:val="clear" w:color="auto" w:fill="auto"/>
          </w:tcPr>
          <w:p w:rsidR="00061BA8" w:rsidRPr="00F11F22" w:rsidRDefault="00061BA8" w:rsidP="00DD2828">
            <w:pPr>
              <w:spacing w:after="0" w:line="360" w:lineRule="auto"/>
              <w:jc w:val="both"/>
              <w:rPr>
                <w:rFonts w:ascii="Times New Roman" w:hAnsi="Times New Roman"/>
                <w:sz w:val="24"/>
                <w:szCs w:val="24"/>
              </w:rPr>
            </w:pPr>
            <w:r>
              <w:rPr>
                <w:rFonts w:ascii="Times New Roman" w:hAnsi="Times New Roman"/>
                <w:sz w:val="24"/>
                <w:szCs w:val="24"/>
              </w:rPr>
              <w:t>11</w:t>
            </w:r>
          </w:p>
        </w:tc>
        <w:tc>
          <w:tcPr>
            <w:tcW w:w="6930" w:type="dxa"/>
            <w:shd w:val="clear" w:color="auto" w:fill="auto"/>
          </w:tcPr>
          <w:p w:rsidR="00061BA8" w:rsidRPr="009F2135" w:rsidRDefault="00B51EB1" w:rsidP="00DD2828">
            <w:pPr>
              <w:spacing w:line="360" w:lineRule="auto"/>
              <w:rPr>
                <w:rFonts w:ascii="Times New Roman" w:hAnsi="Times New Roman" w:cs="Times New Roman"/>
                <w:sz w:val="24"/>
                <w:szCs w:val="24"/>
              </w:rPr>
            </w:pPr>
            <w:r w:rsidRPr="00B51EB1">
              <w:rPr>
                <w:rFonts w:ascii="Times New Roman" w:hAnsi="Times New Roman" w:cs="Times New Roman"/>
                <w:sz w:val="24"/>
                <w:szCs w:val="24"/>
              </w:rPr>
              <w:t>I conduct regular check-ins to assess children’s emotional well-being.</w:t>
            </w:r>
          </w:p>
        </w:tc>
        <w:tc>
          <w:tcPr>
            <w:tcW w:w="653"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c>
          <w:tcPr>
            <w:tcW w:w="540"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c>
          <w:tcPr>
            <w:tcW w:w="540"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c>
          <w:tcPr>
            <w:tcW w:w="630"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r>
      <w:tr w:rsidR="00061BA8" w:rsidRPr="00F11F22" w:rsidTr="00322BC5">
        <w:trPr>
          <w:trHeight w:val="303"/>
        </w:trPr>
        <w:tc>
          <w:tcPr>
            <w:tcW w:w="630" w:type="dxa"/>
            <w:shd w:val="clear" w:color="auto" w:fill="auto"/>
          </w:tcPr>
          <w:p w:rsidR="00061BA8" w:rsidRPr="00F11F22" w:rsidRDefault="00061BA8" w:rsidP="00DD2828">
            <w:pPr>
              <w:spacing w:after="0" w:line="360" w:lineRule="auto"/>
              <w:jc w:val="both"/>
              <w:rPr>
                <w:rFonts w:ascii="Times New Roman" w:hAnsi="Times New Roman"/>
                <w:sz w:val="24"/>
                <w:szCs w:val="24"/>
              </w:rPr>
            </w:pPr>
            <w:r>
              <w:rPr>
                <w:rFonts w:ascii="Times New Roman" w:hAnsi="Times New Roman"/>
                <w:sz w:val="24"/>
                <w:szCs w:val="24"/>
              </w:rPr>
              <w:t>12</w:t>
            </w:r>
          </w:p>
        </w:tc>
        <w:tc>
          <w:tcPr>
            <w:tcW w:w="6930" w:type="dxa"/>
            <w:shd w:val="clear" w:color="auto" w:fill="auto"/>
          </w:tcPr>
          <w:p w:rsidR="00061BA8" w:rsidRPr="009F2135" w:rsidRDefault="00061BA8" w:rsidP="00DD2828">
            <w:pPr>
              <w:spacing w:line="360" w:lineRule="auto"/>
              <w:rPr>
                <w:rFonts w:ascii="Times New Roman" w:hAnsi="Times New Roman" w:cs="Times New Roman"/>
                <w:sz w:val="24"/>
                <w:szCs w:val="24"/>
              </w:rPr>
            </w:pPr>
            <w:r w:rsidRPr="009F2135">
              <w:rPr>
                <w:rFonts w:ascii="Times New Roman" w:hAnsi="Times New Roman" w:cs="Times New Roman"/>
                <w:sz w:val="24"/>
                <w:szCs w:val="24"/>
              </w:rPr>
              <w:t>I ensure that the school environment is physically safe and free of hazards for children.</w:t>
            </w:r>
          </w:p>
        </w:tc>
        <w:tc>
          <w:tcPr>
            <w:tcW w:w="653"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c>
          <w:tcPr>
            <w:tcW w:w="540"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c>
          <w:tcPr>
            <w:tcW w:w="540"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c>
          <w:tcPr>
            <w:tcW w:w="630"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r>
      <w:tr w:rsidR="00061BA8" w:rsidRPr="00F11F22" w:rsidTr="00322BC5">
        <w:trPr>
          <w:trHeight w:val="303"/>
        </w:trPr>
        <w:tc>
          <w:tcPr>
            <w:tcW w:w="630" w:type="dxa"/>
            <w:shd w:val="clear" w:color="auto" w:fill="auto"/>
          </w:tcPr>
          <w:p w:rsidR="00061BA8" w:rsidRPr="00F11F22" w:rsidRDefault="00061BA8" w:rsidP="00DD2828">
            <w:pPr>
              <w:spacing w:after="0" w:line="360" w:lineRule="auto"/>
              <w:jc w:val="both"/>
              <w:rPr>
                <w:rFonts w:ascii="Times New Roman" w:hAnsi="Times New Roman"/>
                <w:sz w:val="24"/>
                <w:szCs w:val="24"/>
              </w:rPr>
            </w:pPr>
            <w:r>
              <w:rPr>
                <w:rFonts w:ascii="Times New Roman" w:hAnsi="Times New Roman"/>
                <w:sz w:val="24"/>
                <w:szCs w:val="24"/>
              </w:rPr>
              <w:t>13</w:t>
            </w:r>
          </w:p>
        </w:tc>
        <w:tc>
          <w:tcPr>
            <w:tcW w:w="6930" w:type="dxa"/>
            <w:shd w:val="clear" w:color="auto" w:fill="auto"/>
          </w:tcPr>
          <w:p w:rsidR="00061BA8" w:rsidRPr="009F2135" w:rsidRDefault="00AB13C4" w:rsidP="00DD2828">
            <w:pPr>
              <w:spacing w:line="360" w:lineRule="auto"/>
              <w:rPr>
                <w:rFonts w:ascii="Times New Roman" w:hAnsi="Times New Roman" w:cs="Times New Roman"/>
                <w:sz w:val="24"/>
                <w:szCs w:val="24"/>
              </w:rPr>
            </w:pPr>
            <w:r w:rsidRPr="00AB13C4">
              <w:rPr>
                <w:rFonts w:ascii="Times New Roman" w:hAnsi="Times New Roman" w:cs="Times New Roman"/>
                <w:sz w:val="24"/>
                <w:szCs w:val="24"/>
              </w:rPr>
              <w:t>I utilize available resources and tools to strengthen safeguarding practices in my school</w:t>
            </w:r>
            <w:r w:rsidR="00061BA8" w:rsidRPr="009F2135">
              <w:rPr>
                <w:rFonts w:ascii="Times New Roman" w:hAnsi="Times New Roman" w:cs="Times New Roman"/>
                <w:sz w:val="24"/>
                <w:szCs w:val="24"/>
              </w:rPr>
              <w:t>.</w:t>
            </w:r>
          </w:p>
        </w:tc>
        <w:tc>
          <w:tcPr>
            <w:tcW w:w="653"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c>
          <w:tcPr>
            <w:tcW w:w="540"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c>
          <w:tcPr>
            <w:tcW w:w="540"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c>
          <w:tcPr>
            <w:tcW w:w="630"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r>
      <w:tr w:rsidR="00061BA8" w:rsidRPr="00F11F22" w:rsidTr="00322BC5">
        <w:trPr>
          <w:trHeight w:val="303"/>
        </w:trPr>
        <w:tc>
          <w:tcPr>
            <w:tcW w:w="630" w:type="dxa"/>
            <w:shd w:val="clear" w:color="auto" w:fill="auto"/>
          </w:tcPr>
          <w:p w:rsidR="00061BA8" w:rsidRPr="00F11F22" w:rsidRDefault="00061BA8" w:rsidP="00DD2828">
            <w:pPr>
              <w:spacing w:after="0" w:line="360" w:lineRule="auto"/>
              <w:jc w:val="both"/>
              <w:rPr>
                <w:rFonts w:ascii="Times New Roman" w:hAnsi="Times New Roman"/>
                <w:sz w:val="24"/>
                <w:szCs w:val="24"/>
              </w:rPr>
            </w:pPr>
            <w:r>
              <w:rPr>
                <w:rFonts w:ascii="Times New Roman" w:hAnsi="Times New Roman"/>
                <w:sz w:val="24"/>
                <w:szCs w:val="24"/>
              </w:rPr>
              <w:t>14</w:t>
            </w:r>
          </w:p>
        </w:tc>
        <w:tc>
          <w:tcPr>
            <w:tcW w:w="6930" w:type="dxa"/>
            <w:shd w:val="clear" w:color="auto" w:fill="auto"/>
          </w:tcPr>
          <w:p w:rsidR="00061BA8" w:rsidRPr="009F2135" w:rsidRDefault="00061BA8" w:rsidP="00DD2828">
            <w:pPr>
              <w:spacing w:line="360" w:lineRule="auto"/>
              <w:rPr>
                <w:rFonts w:ascii="Times New Roman" w:hAnsi="Times New Roman" w:cs="Times New Roman"/>
                <w:sz w:val="24"/>
                <w:szCs w:val="24"/>
              </w:rPr>
            </w:pPr>
            <w:r w:rsidRPr="009F2135">
              <w:rPr>
                <w:rFonts w:ascii="Times New Roman" w:hAnsi="Times New Roman" w:cs="Times New Roman"/>
                <w:sz w:val="24"/>
                <w:szCs w:val="24"/>
              </w:rPr>
              <w:t>I regularly review the child safeguarding procedures with other staff members.</w:t>
            </w:r>
          </w:p>
        </w:tc>
        <w:tc>
          <w:tcPr>
            <w:tcW w:w="653"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c>
          <w:tcPr>
            <w:tcW w:w="540"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c>
          <w:tcPr>
            <w:tcW w:w="540"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c>
          <w:tcPr>
            <w:tcW w:w="630"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r>
      <w:tr w:rsidR="00061BA8" w:rsidRPr="00F11F22" w:rsidTr="00322BC5">
        <w:trPr>
          <w:trHeight w:val="303"/>
        </w:trPr>
        <w:tc>
          <w:tcPr>
            <w:tcW w:w="630" w:type="dxa"/>
            <w:shd w:val="clear" w:color="auto" w:fill="auto"/>
          </w:tcPr>
          <w:p w:rsidR="00061BA8" w:rsidRPr="00F11F22" w:rsidRDefault="00061BA8" w:rsidP="00DD2828">
            <w:pPr>
              <w:spacing w:after="0" w:line="360" w:lineRule="auto"/>
              <w:jc w:val="both"/>
              <w:rPr>
                <w:rFonts w:ascii="Times New Roman" w:hAnsi="Times New Roman"/>
                <w:sz w:val="24"/>
                <w:szCs w:val="24"/>
              </w:rPr>
            </w:pPr>
            <w:r>
              <w:rPr>
                <w:rFonts w:ascii="Times New Roman" w:hAnsi="Times New Roman"/>
                <w:sz w:val="24"/>
                <w:szCs w:val="24"/>
              </w:rPr>
              <w:t>15</w:t>
            </w:r>
          </w:p>
        </w:tc>
        <w:tc>
          <w:tcPr>
            <w:tcW w:w="6930" w:type="dxa"/>
            <w:shd w:val="clear" w:color="auto" w:fill="auto"/>
          </w:tcPr>
          <w:p w:rsidR="00061BA8" w:rsidRPr="009F2135" w:rsidRDefault="00FC4BD8" w:rsidP="00DD2828">
            <w:pPr>
              <w:spacing w:line="360" w:lineRule="auto"/>
              <w:rPr>
                <w:rFonts w:ascii="Times New Roman" w:hAnsi="Times New Roman" w:cs="Times New Roman"/>
                <w:sz w:val="24"/>
                <w:szCs w:val="24"/>
              </w:rPr>
            </w:pPr>
            <w:r>
              <w:rPr>
                <w:rFonts w:ascii="Times New Roman" w:hAnsi="Times New Roman" w:cs="Times New Roman"/>
                <w:sz w:val="24"/>
                <w:szCs w:val="24"/>
              </w:rPr>
              <w:t xml:space="preserve">I </w:t>
            </w:r>
            <w:r w:rsidRPr="00FC4BD8">
              <w:rPr>
                <w:rFonts w:ascii="Times New Roman" w:hAnsi="Times New Roman" w:cs="Times New Roman"/>
                <w:sz w:val="24"/>
                <w:szCs w:val="24"/>
              </w:rPr>
              <w:t>take an active role in executing child safeguarding initiatives within my school</w:t>
            </w:r>
            <w:r w:rsidR="00061BA8" w:rsidRPr="009F2135">
              <w:rPr>
                <w:rFonts w:ascii="Times New Roman" w:hAnsi="Times New Roman" w:cs="Times New Roman"/>
                <w:sz w:val="24"/>
                <w:szCs w:val="24"/>
              </w:rPr>
              <w:t>.</w:t>
            </w:r>
          </w:p>
        </w:tc>
        <w:tc>
          <w:tcPr>
            <w:tcW w:w="653"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c>
          <w:tcPr>
            <w:tcW w:w="540"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c>
          <w:tcPr>
            <w:tcW w:w="540"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c>
          <w:tcPr>
            <w:tcW w:w="630"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r>
      <w:tr w:rsidR="00061BA8" w:rsidRPr="00F11F22" w:rsidTr="00322BC5">
        <w:trPr>
          <w:trHeight w:val="303"/>
        </w:trPr>
        <w:tc>
          <w:tcPr>
            <w:tcW w:w="630" w:type="dxa"/>
            <w:shd w:val="clear" w:color="auto" w:fill="auto"/>
          </w:tcPr>
          <w:p w:rsidR="00061BA8" w:rsidRPr="00F11F22" w:rsidRDefault="00061BA8" w:rsidP="00DD2828">
            <w:pPr>
              <w:spacing w:after="0" w:line="360" w:lineRule="auto"/>
              <w:jc w:val="both"/>
              <w:rPr>
                <w:rFonts w:ascii="Times New Roman" w:hAnsi="Times New Roman"/>
                <w:sz w:val="24"/>
                <w:szCs w:val="24"/>
              </w:rPr>
            </w:pPr>
            <w:r>
              <w:rPr>
                <w:rFonts w:ascii="Times New Roman" w:hAnsi="Times New Roman"/>
                <w:sz w:val="24"/>
                <w:szCs w:val="24"/>
              </w:rPr>
              <w:t>16</w:t>
            </w:r>
          </w:p>
        </w:tc>
        <w:tc>
          <w:tcPr>
            <w:tcW w:w="6930" w:type="dxa"/>
            <w:shd w:val="clear" w:color="auto" w:fill="auto"/>
          </w:tcPr>
          <w:p w:rsidR="00061BA8" w:rsidRPr="009F2135" w:rsidRDefault="00061BA8" w:rsidP="00DD2828">
            <w:pPr>
              <w:spacing w:line="360" w:lineRule="auto"/>
              <w:rPr>
                <w:rFonts w:ascii="Times New Roman" w:hAnsi="Times New Roman" w:cs="Times New Roman"/>
                <w:sz w:val="24"/>
                <w:szCs w:val="24"/>
              </w:rPr>
            </w:pPr>
            <w:r w:rsidRPr="009F2135">
              <w:rPr>
                <w:rFonts w:ascii="Times New Roman" w:hAnsi="Times New Roman" w:cs="Times New Roman"/>
                <w:sz w:val="24"/>
                <w:szCs w:val="24"/>
              </w:rPr>
              <w:t>I actively supervise children during playtime to prevent accidents or incidents.</w:t>
            </w:r>
          </w:p>
        </w:tc>
        <w:tc>
          <w:tcPr>
            <w:tcW w:w="653"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c>
          <w:tcPr>
            <w:tcW w:w="540"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c>
          <w:tcPr>
            <w:tcW w:w="540"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c>
          <w:tcPr>
            <w:tcW w:w="630"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r>
      <w:tr w:rsidR="00061BA8" w:rsidRPr="00F11F22" w:rsidTr="00322BC5">
        <w:trPr>
          <w:trHeight w:val="303"/>
        </w:trPr>
        <w:tc>
          <w:tcPr>
            <w:tcW w:w="630" w:type="dxa"/>
            <w:shd w:val="clear" w:color="auto" w:fill="auto"/>
          </w:tcPr>
          <w:p w:rsidR="00061BA8" w:rsidRPr="00F11F22" w:rsidRDefault="00061BA8" w:rsidP="00DD2828">
            <w:pPr>
              <w:spacing w:after="0" w:line="360" w:lineRule="auto"/>
              <w:jc w:val="both"/>
              <w:rPr>
                <w:rFonts w:ascii="Times New Roman" w:hAnsi="Times New Roman"/>
                <w:sz w:val="24"/>
                <w:szCs w:val="24"/>
              </w:rPr>
            </w:pPr>
            <w:r>
              <w:rPr>
                <w:rFonts w:ascii="Times New Roman" w:hAnsi="Times New Roman"/>
                <w:sz w:val="24"/>
                <w:szCs w:val="24"/>
              </w:rPr>
              <w:t>17</w:t>
            </w:r>
          </w:p>
        </w:tc>
        <w:tc>
          <w:tcPr>
            <w:tcW w:w="6930" w:type="dxa"/>
            <w:shd w:val="clear" w:color="auto" w:fill="auto"/>
          </w:tcPr>
          <w:p w:rsidR="00061BA8" w:rsidRPr="009F2135" w:rsidRDefault="00061BA8" w:rsidP="00DD2828">
            <w:pPr>
              <w:spacing w:line="360" w:lineRule="auto"/>
              <w:rPr>
                <w:rFonts w:ascii="Times New Roman" w:hAnsi="Times New Roman" w:cs="Times New Roman"/>
                <w:sz w:val="24"/>
                <w:szCs w:val="24"/>
              </w:rPr>
            </w:pPr>
            <w:r w:rsidRPr="009F2135">
              <w:rPr>
                <w:rFonts w:ascii="Times New Roman" w:hAnsi="Times New Roman" w:cs="Times New Roman"/>
                <w:sz w:val="24"/>
                <w:szCs w:val="24"/>
              </w:rPr>
              <w:t>I feel supported by my school’s administration when addressing child safeguarding issues.</w:t>
            </w:r>
          </w:p>
        </w:tc>
        <w:tc>
          <w:tcPr>
            <w:tcW w:w="653"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c>
          <w:tcPr>
            <w:tcW w:w="540"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c>
          <w:tcPr>
            <w:tcW w:w="540"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c>
          <w:tcPr>
            <w:tcW w:w="630"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r>
      <w:tr w:rsidR="00061BA8" w:rsidRPr="00F11F22" w:rsidTr="00322BC5">
        <w:trPr>
          <w:trHeight w:val="303"/>
        </w:trPr>
        <w:tc>
          <w:tcPr>
            <w:tcW w:w="630" w:type="dxa"/>
            <w:shd w:val="clear" w:color="auto" w:fill="auto"/>
          </w:tcPr>
          <w:p w:rsidR="00061BA8" w:rsidRPr="00F11F22" w:rsidRDefault="00061BA8" w:rsidP="00DD2828">
            <w:pPr>
              <w:spacing w:after="0" w:line="360" w:lineRule="auto"/>
              <w:jc w:val="both"/>
              <w:rPr>
                <w:rFonts w:ascii="Times New Roman" w:hAnsi="Times New Roman"/>
                <w:sz w:val="24"/>
                <w:szCs w:val="24"/>
              </w:rPr>
            </w:pPr>
            <w:r>
              <w:rPr>
                <w:rFonts w:ascii="Times New Roman" w:hAnsi="Times New Roman"/>
                <w:sz w:val="24"/>
                <w:szCs w:val="24"/>
              </w:rPr>
              <w:t>18</w:t>
            </w:r>
          </w:p>
        </w:tc>
        <w:tc>
          <w:tcPr>
            <w:tcW w:w="6930" w:type="dxa"/>
            <w:shd w:val="clear" w:color="auto" w:fill="auto"/>
          </w:tcPr>
          <w:p w:rsidR="00061BA8" w:rsidRPr="009F2135" w:rsidRDefault="00061BA8" w:rsidP="00DD2828">
            <w:pPr>
              <w:spacing w:line="360" w:lineRule="auto"/>
              <w:rPr>
                <w:rFonts w:ascii="Times New Roman" w:hAnsi="Times New Roman" w:cs="Times New Roman"/>
                <w:sz w:val="24"/>
                <w:szCs w:val="24"/>
              </w:rPr>
            </w:pPr>
            <w:r w:rsidRPr="009F2135">
              <w:rPr>
                <w:rFonts w:ascii="Times New Roman" w:hAnsi="Times New Roman" w:cs="Times New Roman"/>
                <w:sz w:val="24"/>
                <w:szCs w:val="24"/>
              </w:rPr>
              <w:t>I ensure that all visitors to the school are monitored and sign in for safety reasons.</w:t>
            </w:r>
          </w:p>
        </w:tc>
        <w:tc>
          <w:tcPr>
            <w:tcW w:w="653"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c>
          <w:tcPr>
            <w:tcW w:w="540"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c>
          <w:tcPr>
            <w:tcW w:w="540"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c>
          <w:tcPr>
            <w:tcW w:w="630"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r>
      <w:tr w:rsidR="00061BA8" w:rsidRPr="00F11F22" w:rsidTr="00322BC5">
        <w:trPr>
          <w:trHeight w:val="303"/>
        </w:trPr>
        <w:tc>
          <w:tcPr>
            <w:tcW w:w="630" w:type="dxa"/>
            <w:shd w:val="clear" w:color="auto" w:fill="auto"/>
          </w:tcPr>
          <w:p w:rsidR="00061BA8" w:rsidRPr="00F11F22" w:rsidRDefault="00061BA8" w:rsidP="00DD2828">
            <w:pPr>
              <w:spacing w:after="0" w:line="360" w:lineRule="auto"/>
              <w:jc w:val="both"/>
              <w:rPr>
                <w:rFonts w:ascii="Times New Roman" w:hAnsi="Times New Roman"/>
                <w:sz w:val="24"/>
                <w:szCs w:val="24"/>
              </w:rPr>
            </w:pPr>
            <w:r>
              <w:rPr>
                <w:rFonts w:ascii="Times New Roman" w:hAnsi="Times New Roman"/>
                <w:sz w:val="24"/>
                <w:szCs w:val="24"/>
              </w:rPr>
              <w:t>19</w:t>
            </w:r>
          </w:p>
        </w:tc>
        <w:tc>
          <w:tcPr>
            <w:tcW w:w="6930" w:type="dxa"/>
            <w:shd w:val="clear" w:color="auto" w:fill="auto"/>
          </w:tcPr>
          <w:p w:rsidR="00061BA8" w:rsidRPr="009F2135" w:rsidRDefault="000821B7" w:rsidP="00DD2828">
            <w:pPr>
              <w:spacing w:line="360" w:lineRule="auto"/>
              <w:rPr>
                <w:rFonts w:ascii="Times New Roman" w:hAnsi="Times New Roman" w:cs="Times New Roman"/>
                <w:sz w:val="24"/>
                <w:szCs w:val="24"/>
              </w:rPr>
            </w:pPr>
            <w:r w:rsidRPr="000821B7">
              <w:rPr>
                <w:rFonts w:ascii="Times New Roman" w:hAnsi="Times New Roman" w:cs="Times New Roman"/>
                <w:sz w:val="24"/>
                <w:szCs w:val="24"/>
              </w:rPr>
              <w:t xml:space="preserve">I provide routine updates to parents on their children's </w:t>
            </w:r>
            <w:r w:rsidR="005050A6">
              <w:rPr>
                <w:rFonts w:ascii="Times New Roman" w:hAnsi="Times New Roman" w:cs="Times New Roman"/>
                <w:sz w:val="24"/>
                <w:szCs w:val="24"/>
              </w:rPr>
              <w:t>behaviour</w:t>
            </w:r>
            <w:r w:rsidRPr="000821B7">
              <w:rPr>
                <w:rFonts w:ascii="Times New Roman" w:hAnsi="Times New Roman" w:cs="Times New Roman"/>
                <w:sz w:val="24"/>
                <w:szCs w:val="24"/>
              </w:rPr>
              <w:t xml:space="preserve"> and emotional development</w:t>
            </w:r>
            <w:r w:rsidR="00061BA8" w:rsidRPr="009F2135">
              <w:rPr>
                <w:rFonts w:ascii="Times New Roman" w:hAnsi="Times New Roman" w:cs="Times New Roman"/>
                <w:sz w:val="24"/>
                <w:szCs w:val="24"/>
              </w:rPr>
              <w:t>.</w:t>
            </w:r>
          </w:p>
        </w:tc>
        <w:tc>
          <w:tcPr>
            <w:tcW w:w="653"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c>
          <w:tcPr>
            <w:tcW w:w="540"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c>
          <w:tcPr>
            <w:tcW w:w="540"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c>
          <w:tcPr>
            <w:tcW w:w="630"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r>
      <w:tr w:rsidR="00061BA8" w:rsidRPr="00F11F22" w:rsidTr="00322BC5">
        <w:trPr>
          <w:trHeight w:val="303"/>
        </w:trPr>
        <w:tc>
          <w:tcPr>
            <w:tcW w:w="630" w:type="dxa"/>
            <w:shd w:val="clear" w:color="auto" w:fill="auto"/>
          </w:tcPr>
          <w:p w:rsidR="00061BA8" w:rsidRPr="00F11F22" w:rsidRDefault="00061BA8" w:rsidP="00DD2828">
            <w:pPr>
              <w:spacing w:after="0" w:line="360" w:lineRule="auto"/>
              <w:jc w:val="both"/>
              <w:rPr>
                <w:rFonts w:ascii="Times New Roman" w:hAnsi="Times New Roman"/>
                <w:sz w:val="24"/>
                <w:szCs w:val="24"/>
              </w:rPr>
            </w:pPr>
            <w:r>
              <w:rPr>
                <w:rFonts w:ascii="Times New Roman" w:hAnsi="Times New Roman"/>
                <w:sz w:val="24"/>
                <w:szCs w:val="24"/>
              </w:rPr>
              <w:t>20</w:t>
            </w:r>
          </w:p>
        </w:tc>
        <w:tc>
          <w:tcPr>
            <w:tcW w:w="6930" w:type="dxa"/>
            <w:shd w:val="clear" w:color="auto" w:fill="auto"/>
          </w:tcPr>
          <w:p w:rsidR="00061BA8" w:rsidRPr="009F2135" w:rsidRDefault="00061BA8" w:rsidP="00DD2828">
            <w:pPr>
              <w:spacing w:line="360" w:lineRule="auto"/>
              <w:rPr>
                <w:rFonts w:ascii="Times New Roman" w:hAnsi="Times New Roman" w:cs="Times New Roman"/>
                <w:sz w:val="24"/>
                <w:szCs w:val="24"/>
              </w:rPr>
            </w:pPr>
            <w:r w:rsidRPr="009F2135">
              <w:rPr>
                <w:rFonts w:ascii="Times New Roman" w:hAnsi="Times New Roman" w:cs="Times New Roman"/>
                <w:sz w:val="24"/>
                <w:szCs w:val="24"/>
              </w:rPr>
              <w:t>I ensure that children are taught safety rules and are aware of who to talk to in case of problems.</w:t>
            </w:r>
          </w:p>
        </w:tc>
        <w:tc>
          <w:tcPr>
            <w:tcW w:w="653"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c>
          <w:tcPr>
            <w:tcW w:w="540"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c>
          <w:tcPr>
            <w:tcW w:w="540"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c>
          <w:tcPr>
            <w:tcW w:w="630" w:type="dxa"/>
            <w:shd w:val="clear" w:color="auto" w:fill="auto"/>
          </w:tcPr>
          <w:p w:rsidR="00061BA8" w:rsidRPr="00F11F22" w:rsidRDefault="00061BA8" w:rsidP="00DD2828">
            <w:pPr>
              <w:spacing w:after="0" w:line="360" w:lineRule="auto"/>
              <w:jc w:val="both"/>
              <w:rPr>
                <w:rFonts w:ascii="Times New Roman" w:hAnsi="Times New Roman"/>
                <w:sz w:val="24"/>
                <w:szCs w:val="24"/>
              </w:rPr>
            </w:pPr>
          </w:p>
        </w:tc>
      </w:tr>
    </w:tbl>
    <w:p w:rsidR="00094521" w:rsidRDefault="00094521" w:rsidP="00094521">
      <w:pPr>
        <w:ind w:left="720" w:hanging="720"/>
        <w:jc w:val="both"/>
        <w:rPr>
          <w:rFonts w:ascii="Times New Roman" w:hAnsi="Times New Roman" w:cs="Times New Roman"/>
          <w:sz w:val="24"/>
          <w:szCs w:val="24"/>
        </w:rPr>
      </w:pPr>
    </w:p>
    <w:p w:rsidR="002A1E37" w:rsidRDefault="002A1E37">
      <w:pPr>
        <w:rPr>
          <w:rFonts w:ascii="Times New Roman" w:hAnsi="Times New Roman" w:cs="Times New Roman"/>
          <w:sz w:val="24"/>
          <w:szCs w:val="24"/>
        </w:rPr>
      </w:pPr>
      <w:r>
        <w:rPr>
          <w:rFonts w:ascii="Times New Roman" w:hAnsi="Times New Roman" w:cs="Times New Roman"/>
          <w:sz w:val="24"/>
          <w:szCs w:val="24"/>
        </w:rPr>
        <w:br w:type="page"/>
      </w:r>
    </w:p>
    <w:p w:rsidR="00A31A07" w:rsidRPr="00A31A07" w:rsidRDefault="00A31A07" w:rsidP="00A31A07">
      <w:pPr>
        <w:tabs>
          <w:tab w:val="left" w:pos="7292"/>
        </w:tabs>
        <w:jc w:val="center"/>
        <w:rPr>
          <w:rFonts w:ascii="Times New Roman" w:hAnsi="Times New Roman" w:cs="Times New Roman"/>
          <w:b/>
          <w:sz w:val="24"/>
          <w:szCs w:val="24"/>
        </w:rPr>
      </w:pPr>
      <w:r w:rsidRPr="00A31A07">
        <w:rPr>
          <w:rFonts w:ascii="Times New Roman" w:hAnsi="Times New Roman" w:cs="Times New Roman"/>
          <w:b/>
          <w:sz w:val="24"/>
          <w:szCs w:val="24"/>
        </w:rPr>
        <w:lastRenderedPageBreak/>
        <w:t>APPENDIX E</w:t>
      </w:r>
    </w:p>
    <w:p w:rsidR="00CD3D0F" w:rsidRDefault="00A31A07" w:rsidP="00A31A07">
      <w:pPr>
        <w:tabs>
          <w:tab w:val="left" w:pos="7292"/>
        </w:tabs>
        <w:jc w:val="center"/>
        <w:rPr>
          <w:rFonts w:ascii="Times New Roman" w:hAnsi="Times New Roman" w:cs="Times New Roman"/>
          <w:b/>
          <w:sz w:val="24"/>
          <w:szCs w:val="24"/>
        </w:rPr>
      </w:pPr>
      <w:r w:rsidRPr="00A31A07">
        <w:rPr>
          <w:rFonts w:ascii="Times New Roman" w:hAnsi="Times New Roman" w:cs="Times New Roman"/>
          <w:b/>
          <w:sz w:val="24"/>
          <w:szCs w:val="24"/>
        </w:rPr>
        <w:t>Reliability Results/Outputs</w:t>
      </w:r>
    </w:p>
    <w:p w:rsidR="00A31A07" w:rsidRPr="00A31A07" w:rsidRDefault="00A31A07" w:rsidP="00A31A07">
      <w:pPr>
        <w:autoSpaceDE w:val="0"/>
        <w:autoSpaceDN w:val="0"/>
        <w:adjustRightInd w:val="0"/>
        <w:spacing w:after="0" w:line="240" w:lineRule="auto"/>
        <w:rPr>
          <w:rFonts w:ascii="Courier New" w:hAnsi="Courier New" w:cs="Courier New"/>
          <w:color w:val="000000"/>
          <w:sz w:val="18"/>
          <w:szCs w:val="18"/>
        </w:rPr>
      </w:pPr>
      <w:r w:rsidRPr="00A31A07">
        <w:rPr>
          <w:rFonts w:ascii="Courier New" w:hAnsi="Courier New" w:cs="Courier New"/>
          <w:color w:val="000000"/>
          <w:sz w:val="18"/>
          <w:szCs w:val="18"/>
        </w:rPr>
        <w:t>GET DATA</w:t>
      </w:r>
    </w:p>
    <w:p w:rsidR="00A31A07" w:rsidRPr="00A31A07" w:rsidRDefault="00A31A07" w:rsidP="00A31A07">
      <w:pPr>
        <w:autoSpaceDE w:val="0"/>
        <w:autoSpaceDN w:val="0"/>
        <w:adjustRightInd w:val="0"/>
        <w:spacing w:after="0" w:line="240" w:lineRule="auto"/>
        <w:rPr>
          <w:rFonts w:ascii="Courier New" w:hAnsi="Courier New" w:cs="Courier New"/>
          <w:color w:val="000000"/>
          <w:sz w:val="18"/>
          <w:szCs w:val="18"/>
        </w:rPr>
      </w:pPr>
      <w:r w:rsidRPr="00A31A07">
        <w:rPr>
          <w:rFonts w:ascii="Courier New" w:hAnsi="Courier New" w:cs="Courier New"/>
          <w:color w:val="000000"/>
          <w:sz w:val="18"/>
          <w:szCs w:val="18"/>
        </w:rPr>
        <w:t xml:space="preserve">  /TYPE=XLSX</w:t>
      </w:r>
    </w:p>
    <w:p w:rsidR="00A31A07" w:rsidRPr="00A31A07" w:rsidRDefault="00A31A07" w:rsidP="00A31A07">
      <w:pPr>
        <w:autoSpaceDE w:val="0"/>
        <w:autoSpaceDN w:val="0"/>
        <w:adjustRightInd w:val="0"/>
        <w:spacing w:after="0" w:line="240" w:lineRule="auto"/>
        <w:rPr>
          <w:rFonts w:ascii="Courier New" w:hAnsi="Courier New" w:cs="Courier New"/>
          <w:color w:val="000000"/>
          <w:sz w:val="18"/>
          <w:szCs w:val="18"/>
        </w:rPr>
      </w:pPr>
      <w:r w:rsidRPr="00A31A07">
        <w:rPr>
          <w:rFonts w:ascii="Courier New" w:hAnsi="Courier New" w:cs="Courier New"/>
          <w:color w:val="000000"/>
          <w:sz w:val="18"/>
          <w:szCs w:val="18"/>
        </w:rPr>
        <w:t xml:space="preserve">  /FILE="C:\Users\10 PRO USER\Desktop\Book1=Uju's Reliability.xlsx"</w:t>
      </w:r>
    </w:p>
    <w:p w:rsidR="00A31A07" w:rsidRPr="00A31A07" w:rsidRDefault="00A31A07" w:rsidP="00A31A07">
      <w:pPr>
        <w:autoSpaceDE w:val="0"/>
        <w:autoSpaceDN w:val="0"/>
        <w:adjustRightInd w:val="0"/>
        <w:spacing w:after="0" w:line="240" w:lineRule="auto"/>
        <w:rPr>
          <w:rFonts w:ascii="Courier New" w:hAnsi="Courier New" w:cs="Courier New"/>
          <w:color w:val="000000"/>
          <w:sz w:val="18"/>
          <w:szCs w:val="18"/>
        </w:rPr>
      </w:pPr>
      <w:r w:rsidRPr="00A31A07">
        <w:rPr>
          <w:rFonts w:ascii="Courier New" w:hAnsi="Courier New" w:cs="Courier New"/>
          <w:color w:val="000000"/>
          <w:sz w:val="18"/>
          <w:szCs w:val="18"/>
        </w:rPr>
        <w:t xml:space="preserve">  /SHEET=name 'Sheet1'</w:t>
      </w:r>
    </w:p>
    <w:p w:rsidR="00A31A07" w:rsidRPr="00A31A07" w:rsidRDefault="00A31A07" w:rsidP="00A31A07">
      <w:pPr>
        <w:autoSpaceDE w:val="0"/>
        <w:autoSpaceDN w:val="0"/>
        <w:adjustRightInd w:val="0"/>
        <w:spacing w:after="0" w:line="240" w:lineRule="auto"/>
        <w:rPr>
          <w:rFonts w:ascii="Courier New" w:hAnsi="Courier New" w:cs="Courier New"/>
          <w:color w:val="000000"/>
          <w:sz w:val="18"/>
          <w:szCs w:val="18"/>
        </w:rPr>
      </w:pPr>
      <w:r w:rsidRPr="00A31A07">
        <w:rPr>
          <w:rFonts w:ascii="Courier New" w:hAnsi="Courier New" w:cs="Courier New"/>
          <w:color w:val="000000"/>
          <w:sz w:val="18"/>
          <w:szCs w:val="18"/>
        </w:rPr>
        <w:t xml:space="preserve">  /CELLRANGE=FULL</w:t>
      </w:r>
    </w:p>
    <w:p w:rsidR="00A31A07" w:rsidRPr="00A31A07" w:rsidRDefault="00A31A07" w:rsidP="00A31A07">
      <w:pPr>
        <w:autoSpaceDE w:val="0"/>
        <w:autoSpaceDN w:val="0"/>
        <w:adjustRightInd w:val="0"/>
        <w:spacing w:after="0" w:line="240" w:lineRule="auto"/>
        <w:rPr>
          <w:rFonts w:ascii="Courier New" w:hAnsi="Courier New" w:cs="Courier New"/>
          <w:color w:val="000000"/>
          <w:sz w:val="18"/>
          <w:szCs w:val="18"/>
        </w:rPr>
      </w:pPr>
      <w:r w:rsidRPr="00A31A07">
        <w:rPr>
          <w:rFonts w:ascii="Courier New" w:hAnsi="Courier New" w:cs="Courier New"/>
          <w:color w:val="000000"/>
          <w:sz w:val="18"/>
          <w:szCs w:val="18"/>
        </w:rPr>
        <w:t xml:space="preserve">  /READNAMES=ON</w:t>
      </w:r>
    </w:p>
    <w:p w:rsidR="00A31A07" w:rsidRPr="00A31A07" w:rsidRDefault="00A31A07" w:rsidP="00A31A07">
      <w:pPr>
        <w:autoSpaceDE w:val="0"/>
        <w:autoSpaceDN w:val="0"/>
        <w:adjustRightInd w:val="0"/>
        <w:spacing w:after="0" w:line="240" w:lineRule="auto"/>
        <w:rPr>
          <w:rFonts w:ascii="Courier New" w:hAnsi="Courier New" w:cs="Courier New"/>
          <w:color w:val="000000"/>
          <w:sz w:val="18"/>
          <w:szCs w:val="18"/>
        </w:rPr>
      </w:pPr>
      <w:r w:rsidRPr="00A31A07">
        <w:rPr>
          <w:rFonts w:ascii="Courier New" w:hAnsi="Courier New" w:cs="Courier New"/>
          <w:color w:val="000000"/>
          <w:sz w:val="18"/>
          <w:szCs w:val="18"/>
        </w:rPr>
        <w:t xml:space="preserve">  /DATATYPEMIN PERCENTAGE=95.0</w:t>
      </w:r>
    </w:p>
    <w:p w:rsidR="00A31A07" w:rsidRPr="00A31A07" w:rsidRDefault="00A31A07" w:rsidP="00A31A07">
      <w:pPr>
        <w:autoSpaceDE w:val="0"/>
        <w:autoSpaceDN w:val="0"/>
        <w:adjustRightInd w:val="0"/>
        <w:spacing w:after="0" w:line="240" w:lineRule="auto"/>
        <w:rPr>
          <w:rFonts w:ascii="Courier New" w:hAnsi="Courier New" w:cs="Courier New"/>
          <w:color w:val="000000"/>
          <w:sz w:val="18"/>
          <w:szCs w:val="18"/>
        </w:rPr>
      </w:pPr>
      <w:r w:rsidRPr="00A31A07">
        <w:rPr>
          <w:rFonts w:ascii="Courier New" w:hAnsi="Courier New" w:cs="Courier New"/>
          <w:color w:val="000000"/>
          <w:sz w:val="18"/>
          <w:szCs w:val="18"/>
        </w:rPr>
        <w:t xml:space="preserve">  /HIDDEN IGNORE=YES.</w:t>
      </w:r>
    </w:p>
    <w:p w:rsidR="00A31A07" w:rsidRPr="00A31A07" w:rsidRDefault="00A31A07" w:rsidP="00A31A07">
      <w:pPr>
        <w:autoSpaceDE w:val="0"/>
        <w:autoSpaceDN w:val="0"/>
        <w:adjustRightInd w:val="0"/>
        <w:spacing w:after="0" w:line="240" w:lineRule="auto"/>
        <w:rPr>
          <w:rFonts w:ascii="Courier New" w:hAnsi="Courier New" w:cs="Courier New"/>
          <w:color w:val="000000"/>
          <w:sz w:val="18"/>
          <w:szCs w:val="18"/>
        </w:rPr>
      </w:pPr>
      <w:r w:rsidRPr="00A31A07">
        <w:rPr>
          <w:rFonts w:ascii="Courier New" w:hAnsi="Courier New" w:cs="Courier New"/>
          <w:color w:val="000000"/>
          <w:sz w:val="18"/>
          <w:szCs w:val="18"/>
        </w:rPr>
        <w:t>EXECUTE.</w:t>
      </w:r>
    </w:p>
    <w:p w:rsidR="00A31A07" w:rsidRPr="00A31A07" w:rsidRDefault="00A31A07" w:rsidP="00A31A07">
      <w:pPr>
        <w:autoSpaceDE w:val="0"/>
        <w:autoSpaceDN w:val="0"/>
        <w:adjustRightInd w:val="0"/>
        <w:spacing w:after="0" w:line="240" w:lineRule="auto"/>
        <w:rPr>
          <w:rFonts w:ascii="Courier New" w:hAnsi="Courier New" w:cs="Courier New"/>
          <w:color w:val="000000"/>
          <w:sz w:val="18"/>
          <w:szCs w:val="18"/>
        </w:rPr>
      </w:pPr>
      <w:r w:rsidRPr="00A31A07">
        <w:rPr>
          <w:rFonts w:ascii="Courier New" w:hAnsi="Courier New" w:cs="Courier New"/>
          <w:color w:val="000000"/>
          <w:sz w:val="18"/>
          <w:szCs w:val="18"/>
        </w:rPr>
        <w:t>DATASET NAME DataSet1 WINDOW=FRONT.</w:t>
      </w:r>
    </w:p>
    <w:p w:rsidR="00A31A07" w:rsidRPr="00A31A07" w:rsidRDefault="00A31A07" w:rsidP="00A31A07">
      <w:pPr>
        <w:autoSpaceDE w:val="0"/>
        <w:autoSpaceDN w:val="0"/>
        <w:adjustRightInd w:val="0"/>
        <w:spacing w:after="0" w:line="240" w:lineRule="auto"/>
        <w:rPr>
          <w:rFonts w:ascii="Courier New" w:hAnsi="Courier New" w:cs="Courier New"/>
          <w:color w:val="000000"/>
          <w:sz w:val="18"/>
          <w:szCs w:val="18"/>
        </w:rPr>
      </w:pPr>
    </w:p>
    <w:p w:rsidR="00A31A07" w:rsidRPr="00A31A07" w:rsidRDefault="00A31A07" w:rsidP="00A31A07">
      <w:pPr>
        <w:autoSpaceDE w:val="0"/>
        <w:autoSpaceDN w:val="0"/>
        <w:adjustRightInd w:val="0"/>
        <w:spacing w:after="0" w:line="240" w:lineRule="auto"/>
        <w:rPr>
          <w:rFonts w:ascii="Courier New" w:hAnsi="Courier New" w:cs="Courier New"/>
          <w:color w:val="000000"/>
          <w:sz w:val="18"/>
          <w:szCs w:val="18"/>
        </w:rPr>
      </w:pPr>
      <w:r w:rsidRPr="00A31A07">
        <w:rPr>
          <w:rFonts w:ascii="Courier New" w:hAnsi="Courier New" w:cs="Courier New"/>
          <w:color w:val="000000"/>
          <w:sz w:val="18"/>
          <w:szCs w:val="18"/>
        </w:rPr>
        <w:t>SAVE OUTFILE="C:\Users\10 PRO USER\Desktop\Uju's Reliability Data.sav"</w:t>
      </w:r>
    </w:p>
    <w:p w:rsidR="00A31A07" w:rsidRPr="00A31A07" w:rsidRDefault="00A31A07" w:rsidP="00A31A07">
      <w:pPr>
        <w:autoSpaceDE w:val="0"/>
        <w:autoSpaceDN w:val="0"/>
        <w:adjustRightInd w:val="0"/>
        <w:spacing w:after="0" w:line="240" w:lineRule="auto"/>
        <w:rPr>
          <w:rFonts w:ascii="Courier New" w:hAnsi="Courier New" w:cs="Courier New"/>
          <w:color w:val="000000"/>
          <w:sz w:val="18"/>
          <w:szCs w:val="18"/>
        </w:rPr>
      </w:pPr>
      <w:r w:rsidRPr="00A31A07">
        <w:rPr>
          <w:rFonts w:ascii="Courier New" w:hAnsi="Courier New" w:cs="Courier New"/>
          <w:color w:val="000000"/>
          <w:sz w:val="18"/>
          <w:szCs w:val="18"/>
        </w:rPr>
        <w:t xml:space="preserve">  /COMPRESSED.</w:t>
      </w:r>
    </w:p>
    <w:p w:rsidR="00A31A07" w:rsidRPr="00A31A07" w:rsidRDefault="00A31A07" w:rsidP="00A31A07">
      <w:pPr>
        <w:autoSpaceDE w:val="0"/>
        <w:autoSpaceDN w:val="0"/>
        <w:adjustRightInd w:val="0"/>
        <w:spacing w:after="0" w:line="240" w:lineRule="auto"/>
        <w:rPr>
          <w:rFonts w:ascii="Courier New" w:hAnsi="Courier New" w:cs="Courier New"/>
          <w:color w:val="000000"/>
          <w:sz w:val="18"/>
          <w:szCs w:val="18"/>
        </w:rPr>
      </w:pPr>
      <w:r w:rsidRPr="00A31A07">
        <w:rPr>
          <w:rFonts w:ascii="Courier New" w:hAnsi="Courier New" w:cs="Courier New"/>
          <w:color w:val="000000"/>
          <w:sz w:val="18"/>
          <w:szCs w:val="18"/>
        </w:rPr>
        <w:t>RELIABILITY</w:t>
      </w:r>
    </w:p>
    <w:p w:rsidR="00A31A07" w:rsidRPr="00A31A07" w:rsidRDefault="00A31A07" w:rsidP="00A31A07">
      <w:pPr>
        <w:autoSpaceDE w:val="0"/>
        <w:autoSpaceDN w:val="0"/>
        <w:adjustRightInd w:val="0"/>
        <w:spacing w:after="0" w:line="240" w:lineRule="auto"/>
        <w:rPr>
          <w:rFonts w:ascii="Courier New" w:hAnsi="Courier New" w:cs="Courier New"/>
          <w:color w:val="000000"/>
          <w:sz w:val="18"/>
          <w:szCs w:val="18"/>
        </w:rPr>
      </w:pPr>
      <w:r w:rsidRPr="00A31A07">
        <w:rPr>
          <w:rFonts w:ascii="Courier New" w:hAnsi="Courier New" w:cs="Courier New"/>
          <w:color w:val="000000"/>
          <w:sz w:val="18"/>
          <w:szCs w:val="18"/>
        </w:rPr>
        <w:t xml:space="preserve">  /VARIABLES=Item1 Item2 Item3 Item4 Item5 Item6 Item7 Item8 It</w:t>
      </w:r>
      <w:r w:rsidR="000539FE">
        <w:rPr>
          <w:rFonts w:ascii="Courier New" w:hAnsi="Courier New" w:cs="Courier New"/>
          <w:color w:val="000000"/>
          <w:sz w:val="18"/>
          <w:szCs w:val="18"/>
        </w:rPr>
        <w:t xml:space="preserve">em9 Item10 Item11 Item12 Item13 </w:t>
      </w:r>
      <w:r w:rsidRPr="00A31A07">
        <w:rPr>
          <w:rFonts w:ascii="Courier New" w:hAnsi="Courier New" w:cs="Courier New"/>
          <w:color w:val="000000"/>
          <w:sz w:val="18"/>
          <w:szCs w:val="18"/>
        </w:rPr>
        <w:t>Item14 Item15 Item16 Item17 Item18 Item19 Item20</w:t>
      </w:r>
    </w:p>
    <w:p w:rsidR="00A31A07" w:rsidRPr="00A31A07" w:rsidRDefault="00A31A07" w:rsidP="00A31A07">
      <w:pPr>
        <w:autoSpaceDE w:val="0"/>
        <w:autoSpaceDN w:val="0"/>
        <w:adjustRightInd w:val="0"/>
        <w:spacing w:after="0" w:line="240" w:lineRule="auto"/>
        <w:rPr>
          <w:rFonts w:ascii="Courier New" w:hAnsi="Courier New" w:cs="Courier New"/>
          <w:color w:val="000000"/>
          <w:sz w:val="18"/>
          <w:szCs w:val="18"/>
        </w:rPr>
      </w:pPr>
      <w:r w:rsidRPr="00A31A07">
        <w:rPr>
          <w:rFonts w:ascii="Courier New" w:hAnsi="Courier New" w:cs="Courier New"/>
          <w:color w:val="000000"/>
          <w:sz w:val="18"/>
          <w:szCs w:val="18"/>
        </w:rPr>
        <w:t xml:space="preserve">  /</w:t>
      </w:r>
      <w:proofErr w:type="gramStart"/>
      <w:r w:rsidRPr="00A31A07">
        <w:rPr>
          <w:rFonts w:ascii="Courier New" w:hAnsi="Courier New" w:cs="Courier New"/>
          <w:color w:val="000000"/>
          <w:sz w:val="18"/>
          <w:szCs w:val="18"/>
        </w:rPr>
        <w:t>SCALE(</w:t>
      </w:r>
      <w:proofErr w:type="gramEnd"/>
      <w:r w:rsidRPr="00A31A07">
        <w:rPr>
          <w:rFonts w:ascii="Courier New" w:hAnsi="Courier New" w:cs="Courier New"/>
          <w:color w:val="000000"/>
          <w:sz w:val="18"/>
          <w:szCs w:val="18"/>
        </w:rPr>
        <w:t>'Caregivers’ Capacity for Effective Child Safeguarding Questionnaire (CCECSQ)') ALL</w:t>
      </w:r>
    </w:p>
    <w:p w:rsidR="00A31A07" w:rsidRPr="00A31A07" w:rsidRDefault="00A31A07" w:rsidP="00A31A07">
      <w:pPr>
        <w:autoSpaceDE w:val="0"/>
        <w:autoSpaceDN w:val="0"/>
        <w:adjustRightInd w:val="0"/>
        <w:spacing w:after="0" w:line="240" w:lineRule="auto"/>
        <w:rPr>
          <w:rFonts w:ascii="Courier New" w:hAnsi="Courier New" w:cs="Courier New"/>
          <w:color w:val="000000"/>
          <w:sz w:val="18"/>
          <w:szCs w:val="18"/>
        </w:rPr>
      </w:pPr>
      <w:r w:rsidRPr="00A31A07">
        <w:rPr>
          <w:rFonts w:ascii="Courier New" w:hAnsi="Courier New" w:cs="Courier New"/>
          <w:color w:val="000000"/>
          <w:sz w:val="18"/>
          <w:szCs w:val="18"/>
        </w:rPr>
        <w:t xml:space="preserve">  /MODEL=ALPHA</w:t>
      </w:r>
    </w:p>
    <w:p w:rsidR="00A31A07" w:rsidRPr="00A31A07" w:rsidRDefault="00A31A07" w:rsidP="00A31A07">
      <w:pPr>
        <w:autoSpaceDE w:val="0"/>
        <w:autoSpaceDN w:val="0"/>
        <w:adjustRightInd w:val="0"/>
        <w:spacing w:after="0" w:line="240" w:lineRule="auto"/>
        <w:rPr>
          <w:rFonts w:ascii="Courier New" w:hAnsi="Courier New" w:cs="Courier New"/>
          <w:color w:val="000000"/>
          <w:sz w:val="18"/>
          <w:szCs w:val="18"/>
        </w:rPr>
      </w:pPr>
      <w:r w:rsidRPr="00A31A07">
        <w:rPr>
          <w:rFonts w:ascii="Courier New" w:hAnsi="Courier New" w:cs="Courier New"/>
          <w:color w:val="000000"/>
          <w:sz w:val="18"/>
          <w:szCs w:val="18"/>
        </w:rPr>
        <w:t xml:space="preserve">  /STATISTICS=DESCRIPTIVE SCALE</w:t>
      </w:r>
    </w:p>
    <w:p w:rsidR="00A31A07" w:rsidRPr="00A31A07" w:rsidRDefault="00A31A07" w:rsidP="00A31A07">
      <w:pPr>
        <w:autoSpaceDE w:val="0"/>
        <w:autoSpaceDN w:val="0"/>
        <w:adjustRightInd w:val="0"/>
        <w:spacing w:after="0" w:line="240" w:lineRule="auto"/>
        <w:rPr>
          <w:rFonts w:ascii="Courier New" w:hAnsi="Courier New" w:cs="Courier New"/>
          <w:color w:val="000000"/>
          <w:sz w:val="18"/>
          <w:szCs w:val="18"/>
        </w:rPr>
      </w:pPr>
      <w:r w:rsidRPr="00A31A07">
        <w:rPr>
          <w:rFonts w:ascii="Courier New" w:hAnsi="Courier New" w:cs="Courier New"/>
          <w:color w:val="000000"/>
          <w:sz w:val="18"/>
          <w:szCs w:val="18"/>
        </w:rPr>
        <w:t xml:space="preserve">  /SUMMARY=MEANS.</w:t>
      </w:r>
    </w:p>
    <w:p w:rsidR="00A31A07" w:rsidRPr="00A31A07" w:rsidRDefault="00A31A07" w:rsidP="00A31A07">
      <w:pPr>
        <w:autoSpaceDE w:val="0"/>
        <w:autoSpaceDN w:val="0"/>
        <w:adjustRightInd w:val="0"/>
        <w:spacing w:after="0" w:line="240" w:lineRule="auto"/>
        <w:rPr>
          <w:rFonts w:ascii="Courier New" w:hAnsi="Courier New" w:cs="Courier New"/>
          <w:color w:val="000000"/>
          <w:sz w:val="18"/>
          <w:szCs w:val="18"/>
        </w:rPr>
      </w:pPr>
    </w:p>
    <w:p w:rsidR="000539FE" w:rsidRDefault="000539FE" w:rsidP="00A31A07">
      <w:pPr>
        <w:autoSpaceDE w:val="0"/>
        <w:autoSpaceDN w:val="0"/>
        <w:adjustRightInd w:val="0"/>
        <w:spacing w:after="0" w:line="240" w:lineRule="auto"/>
        <w:rPr>
          <w:rFonts w:ascii="Arial" w:hAnsi="Arial" w:cs="Arial"/>
          <w:b/>
          <w:bCs/>
          <w:color w:val="000000"/>
          <w:sz w:val="20"/>
          <w:szCs w:val="20"/>
        </w:rPr>
      </w:pPr>
    </w:p>
    <w:p w:rsidR="00A31A07" w:rsidRPr="00A31A07" w:rsidRDefault="00A31A07" w:rsidP="00A31A07">
      <w:pPr>
        <w:autoSpaceDE w:val="0"/>
        <w:autoSpaceDN w:val="0"/>
        <w:adjustRightInd w:val="0"/>
        <w:spacing w:after="0" w:line="240" w:lineRule="auto"/>
        <w:rPr>
          <w:rFonts w:ascii="Arial" w:hAnsi="Arial" w:cs="Arial"/>
          <w:b/>
          <w:bCs/>
          <w:color w:val="000000"/>
          <w:sz w:val="20"/>
          <w:szCs w:val="20"/>
        </w:rPr>
      </w:pPr>
      <w:r w:rsidRPr="00A31A07">
        <w:rPr>
          <w:rFonts w:ascii="Arial" w:hAnsi="Arial" w:cs="Arial"/>
          <w:b/>
          <w:bCs/>
          <w:color w:val="000000"/>
          <w:sz w:val="20"/>
          <w:szCs w:val="20"/>
        </w:rPr>
        <w:t>Reliability</w:t>
      </w:r>
    </w:p>
    <w:p w:rsidR="00A31A07" w:rsidRPr="00A31A07" w:rsidRDefault="00A31A07" w:rsidP="00A31A07">
      <w:pPr>
        <w:autoSpaceDE w:val="0"/>
        <w:autoSpaceDN w:val="0"/>
        <w:adjustRightInd w:val="0"/>
        <w:spacing w:after="0" w:line="240" w:lineRule="auto"/>
        <w:rPr>
          <w:rFonts w:ascii="Courier New" w:hAnsi="Courier New" w:cs="Courier New"/>
          <w:color w:val="000000"/>
          <w:sz w:val="18"/>
          <w:szCs w:val="18"/>
        </w:rPr>
      </w:pPr>
    </w:p>
    <w:p w:rsidR="00A31A07" w:rsidRPr="00A31A07" w:rsidRDefault="00A31A07" w:rsidP="00A31A07">
      <w:pPr>
        <w:autoSpaceDE w:val="0"/>
        <w:autoSpaceDN w:val="0"/>
        <w:adjustRightInd w:val="0"/>
        <w:spacing w:after="0" w:line="240" w:lineRule="auto"/>
        <w:rPr>
          <w:rFonts w:ascii="Courier New" w:hAnsi="Courier New" w:cs="Courier New"/>
          <w:color w:val="000000"/>
          <w:sz w:val="18"/>
          <w:szCs w:val="18"/>
        </w:rPr>
      </w:pPr>
      <w:r w:rsidRPr="00A31A07">
        <w:rPr>
          <w:rFonts w:ascii="Courier New" w:hAnsi="Courier New" w:cs="Courier New"/>
          <w:color w:val="000000"/>
          <w:sz w:val="18"/>
          <w:szCs w:val="18"/>
        </w:rPr>
        <w:t>[DataSet1] C:\Users\10 PRO USER\Desktop\Uju's Reliability Data.sav</w:t>
      </w:r>
    </w:p>
    <w:p w:rsidR="00A31A07" w:rsidRPr="00A31A07" w:rsidRDefault="00A31A07" w:rsidP="00A31A07">
      <w:pPr>
        <w:autoSpaceDE w:val="0"/>
        <w:autoSpaceDN w:val="0"/>
        <w:adjustRightInd w:val="0"/>
        <w:spacing w:after="0" w:line="240" w:lineRule="auto"/>
        <w:rPr>
          <w:rFonts w:ascii="Arial" w:hAnsi="Arial" w:cs="Arial"/>
          <w:b/>
          <w:bCs/>
          <w:color w:val="000000"/>
          <w:sz w:val="20"/>
          <w:szCs w:val="20"/>
        </w:rPr>
      </w:pPr>
    </w:p>
    <w:p w:rsidR="000539FE" w:rsidRDefault="000539FE" w:rsidP="000539FE">
      <w:pPr>
        <w:autoSpaceDE w:val="0"/>
        <w:autoSpaceDN w:val="0"/>
        <w:adjustRightInd w:val="0"/>
        <w:spacing w:after="0" w:line="240" w:lineRule="auto"/>
        <w:rPr>
          <w:rFonts w:ascii="Arial" w:hAnsi="Arial" w:cs="Arial"/>
          <w:b/>
          <w:bCs/>
          <w:color w:val="000000"/>
          <w:sz w:val="20"/>
          <w:szCs w:val="20"/>
        </w:rPr>
      </w:pPr>
    </w:p>
    <w:p w:rsidR="00A31A07" w:rsidRDefault="00A31A07" w:rsidP="000539FE">
      <w:pPr>
        <w:autoSpaceDE w:val="0"/>
        <w:autoSpaceDN w:val="0"/>
        <w:adjustRightInd w:val="0"/>
        <w:spacing w:after="0" w:line="240" w:lineRule="auto"/>
        <w:rPr>
          <w:rFonts w:ascii="Arial" w:hAnsi="Arial" w:cs="Arial"/>
          <w:b/>
          <w:bCs/>
          <w:color w:val="000000"/>
          <w:sz w:val="20"/>
          <w:szCs w:val="20"/>
        </w:rPr>
      </w:pPr>
      <w:r w:rsidRPr="00A31A07">
        <w:rPr>
          <w:rFonts w:ascii="Arial" w:hAnsi="Arial" w:cs="Arial"/>
          <w:b/>
          <w:bCs/>
          <w:color w:val="000000"/>
          <w:sz w:val="20"/>
          <w:szCs w:val="20"/>
        </w:rPr>
        <w:t>Scale: Caregivers’ Capacity for Effective Child Safe</w:t>
      </w:r>
      <w:r w:rsidR="000539FE">
        <w:rPr>
          <w:rFonts w:ascii="Arial" w:hAnsi="Arial" w:cs="Arial"/>
          <w:b/>
          <w:bCs/>
          <w:color w:val="000000"/>
          <w:sz w:val="20"/>
          <w:szCs w:val="20"/>
        </w:rPr>
        <w:t>guarding Questionnaire (CCECSQ)</w:t>
      </w:r>
    </w:p>
    <w:p w:rsidR="000539FE" w:rsidRPr="000539FE" w:rsidRDefault="000539FE" w:rsidP="000539FE">
      <w:pPr>
        <w:autoSpaceDE w:val="0"/>
        <w:autoSpaceDN w:val="0"/>
        <w:adjustRightInd w:val="0"/>
        <w:spacing w:after="0" w:line="240" w:lineRule="auto"/>
        <w:rPr>
          <w:rFonts w:ascii="Arial" w:hAnsi="Arial" w:cs="Arial"/>
          <w:b/>
          <w:bCs/>
          <w:color w:val="000000"/>
          <w:sz w:val="10"/>
          <w:szCs w:val="20"/>
        </w:rPr>
      </w:pPr>
    </w:p>
    <w:tbl>
      <w:tblPr>
        <w:tblW w:w="4454" w:type="dxa"/>
        <w:tblLayout w:type="fixed"/>
        <w:tblCellMar>
          <w:left w:w="0" w:type="dxa"/>
          <w:right w:w="0" w:type="dxa"/>
        </w:tblCellMar>
        <w:tblLook w:val="0000" w:firstRow="0" w:lastRow="0" w:firstColumn="0" w:lastColumn="0" w:noHBand="0" w:noVBand="0"/>
      </w:tblPr>
      <w:tblGrid>
        <w:gridCol w:w="942"/>
        <w:gridCol w:w="1260"/>
        <w:gridCol w:w="1126"/>
        <w:gridCol w:w="1126"/>
      </w:tblGrid>
      <w:tr w:rsidR="00A31A07" w:rsidRPr="00A31A07">
        <w:trPr>
          <w:cantSplit/>
        </w:trPr>
        <w:tc>
          <w:tcPr>
            <w:tcW w:w="4453" w:type="dxa"/>
            <w:gridSpan w:val="4"/>
            <w:tcBorders>
              <w:top w:val="nil"/>
              <w:left w:val="nil"/>
              <w:bottom w:val="nil"/>
              <w:right w:val="nil"/>
            </w:tcBorders>
            <w:shd w:val="clear" w:color="auto" w:fill="FFFFFF"/>
            <w:vAlign w:val="center"/>
          </w:tcPr>
          <w:p w:rsidR="00A31A07" w:rsidRPr="00A31A07" w:rsidRDefault="00A31A07" w:rsidP="00A31A07">
            <w:pPr>
              <w:autoSpaceDE w:val="0"/>
              <w:autoSpaceDN w:val="0"/>
              <w:adjustRightInd w:val="0"/>
              <w:spacing w:after="0" w:line="320" w:lineRule="atLeast"/>
              <w:ind w:left="60" w:right="60"/>
              <w:jc w:val="center"/>
              <w:rPr>
                <w:rFonts w:ascii="Arial" w:hAnsi="Arial" w:cs="Arial"/>
                <w:color w:val="010205"/>
              </w:rPr>
            </w:pPr>
            <w:r w:rsidRPr="00A31A07">
              <w:rPr>
                <w:rFonts w:ascii="Arial" w:hAnsi="Arial" w:cs="Arial"/>
                <w:b/>
                <w:bCs/>
                <w:color w:val="010205"/>
              </w:rPr>
              <w:t>Case Processing Summary</w:t>
            </w:r>
          </w:p>
        </w:tc>
      </w:tr>
      <w:tr w:rsidR="00A31A07" w:rsidRPr="00A31A07">
        <w:trPr>
          <w:cantSplit/>
        </w:trPr>
        <w:tc>
          <w:tcPr>
            <w:tcW w:w="2201" w:type="dxa"/>
            <w:gridSpan w:val="2"/>
            <w:tcBorders>
              <w:top w:val="nil"/>
              <w:left w:val="nil"/>
              <w:bottom w:val="single" w:sz="8" w:space="0" w:color="152935"/>
              <w:right w:val="nil"/>
            </w:tcBorders>
            <w:shd w:val="clear" w:color="auto" w:fill="FFFFFF"/>
            <w:vAlign w:val="bottom"/>
          </w:tcPr>
          <w:p w:rsidR="00A31A07" w:rsidRPr="00A31A07" w:rsidRDefault="00A31A07" w:rsidP="00A31A07">
            <w:pPr>
              <w:autoSpaceDE w:val="0"/>
              <w:autoSpaceDN w:val="0"/>
              <w:adjustRightInd w:val="0"/>
              <w:spacing w:after="0" w:line="240" w:lineRule="auto"/>
              <w:rPr>
                <w:rFonts w:ascii="Times New Roman" w:hAnsi="Times New Roman" w:cs="Times New Roman"/>
                <w:sz w:val="24"/>
                <w:szCs w:val="24"/>
              </w:rPr>
            </w:pPr>
          </w:p>
        </w:tc>
        <w:tc>
          <w:tcPr>
            <w:tcW w:w="1126" w:type="dxa"/>
            <w:tcBorders>
              <w:top w:val="nil"/>
              <w:left w:val="nil"/>
              <w:bottom w:val="single" w:sz="8" w:space="0" w:color="152935"/>
              <w:right w:val="single" w:sz="8" w:space="0" w:color="E0E0E0"/>
            </w:tcBorders>
            <w:shd w:val="clear" w:color="auto" w:fill="FFFFFF"/>
            <w:vAlign w:val="bottom"/>
          </w:tcPr>
          <w:p w:rsidR="00A31A07" w:rsidRPr="00A31A07" w:rsidRDefault="00A31A07" w:rsidP="00A31A07">
            <w:pPr>
              <w:autoSpaceDE w:val="0"/>
              <w:autoSpaceDN w:val="0"/>
              <w:adjustRightInd w:val="0"/>
              <w:spacing w:after="0" w:line="320" w:lineRule="atLeast"/>
              <w:ind w:left="60" w:right="60"/>
              <w:jc w:val="center"/>
              <w:rPr>
                <w:rFonts w:ascii="Arial" w:hAnsi="Arial" w:cs="Arial"/>
                <w:color w:val="264A60"/>
                <w:sz w:val="18"/>
                <w:szCs w:val="18"/>
              </w:rPr>
            </w:pPr>
            <w:r w:rsidRPr="00A31A07">
              <w:rPr>
                <w:rFonts w:ascii="Arial" w:hAnsi="Arial" w:cs="Arial"/>
                <w:color w:val="264A60"/>
                <w:sz w:val="18"/>
                <w:szCs w:val="18"/>
              </w:rPr>
              <w:t>N</w:t>
            </w:r>
          </w:p>
        </w:tc>
        <w:tc>
          <w:tcPr>
            <w:tcW w:w="1126" w:type="dxa"/>
            <w:tcBorders>
              <w:top w:val="nil"/>
              <w:left w:val="single" w:sz="8" w:space="0" w:color="E0E0E0"/>
              <w:bottom w:val="single" w:sz="8" w:space="0" w:color="152935"/>
              <w:right w:val="nil"/>
            </w:tcBorders>
            <w:shd w:val="clear" w:color="auto" w:fill="FFFFFF"/>
            <w:vAlign w:val="bottom"/>
          </w:tcPr>
          <w:p w:rsidR="00A31A07" w:rsidRPr="00A31A07" w:rsidRDefault="00A31A07" w:rsidP="00A31A07">
            <w:pPr>
              <w:autoSpaceDE w:val="0"/>
              <w:autoSpaceDN w:val="0"/>
              <w:adjustRightInd w:val="0"/>
              <w:spacing w:after="0" w:line="320" w:lineRule="atLeast"/>
              <w:ind w:left="60" w:right="60"/>
              <w:jc w:val="center"/>
              <w:rPr>
                <w:rFonts w:ascii="Arial" w:hAnsi="Arial" w:cs="Arial"/>
                <w:color w:val="264A60"/>
                <w:sz w:val="18"/>
                <w:szCs w:val="18"/>
              </w:rPr>
            </w:pPr>
            <w:r w:rsidRPr="00A31A07">
              <w:rPr>
                <w:rFonts w:ascii="Arial" w:hAnsi="Arial" w:cs="Arial"/>
                <w:color w:val="264A60"/>
                <w:sz w:val="18"/>
                <w:szCs w:val="18"/>
              </w:rPr>
              <w:t>%</w:t>
            </w:r>
          </w:p>
        </w:tc>
      </w:tr>
      <w:tr w:rsidR="00A31A07" w:rsidRPr="00A31A07">
        <w:trPr>
          <w:cantSplit/>
        </w:trPr>
        <w:tc>
          <w:tcPr>
            <w:tcW w:w="941" w:type="dxa"/>
            <w:vMerge w:val="restart"/>
            <w:tcBorders>
              <w:top w:val="single" w:sz="8" w:space="0" w:color="152935"/>
              <w:left w:val="nil"/>
              <w:bottom w:val="single" w:sz="8" w:space="0" w:color="152935"/>
              <w:right w:val="nil"/>
            </w:tcBorders>
            <w:shd w:val="clear" w:color="auto" w:fill="E0E0E0"/>
          </w:tcPr>
          <w:p w:rsidR="00A31A07" w:rsidRPr="00A31A07" w:rsidRDefault="00A31A07" w:rsidP="00A31A07">
            <w:pPr>
              <w:autoSpaceDE w:val="0"/>
              <w:autoSpaceDN w:val="0"/>
              <w:adjustRightInd w:val="0"/>
              <w:spacing w:after="0" w:line="320" w:lineRule="atLeast"/>
              <w:ind w:left="60" w:right="60"/>
              <w:rPr>
                <w:rFonts w:ascii="Arial" w:hAnsi="Arial" w:cs="Arial"/>
                <w:color w:val="264A60"/>
                <w:sz w:val="18"/>
                <w:szCs w:val="18"/>
              </w:rPr>
            </w:pPr>
            <w:r w:rsidRPr="00A31A07">
              <w:rPr>
                <w:rFonts w:ascii="Arial" w:hAnsi="Arial" w:cs="Arial"/>
                <w:color w:val="264A60"/>
                <w:sz w:val="18"/>
                <w:szCs w:val="18"/>
              </w:rPr>
              <w:t>Cases</w:t>
            </w:r>
          </w:p>
        </w:tc>
        <w:tc>
          <w:tcPr>
            <w:tcW w:w="1260" w:type="dxa"/>
            <w:tcBorders>
              <w:top w:val="single" w:sz="8" w:space="0" w:color="152935"/>
              <w:left w:val="nil"/>
              <w:bottom w:val="single" w:sz="8" w:space="0" w:color="AEAEAE"/>
              <w:right w:val="nil"/>
            </w:tcBorders>
            <w:shd w:val="clear" w:color="auto" w:fill="E0E0E0"/>
          </w:tcPr>
          <w:p w:rsidR="00A31A07" w:rsidRPr="00A31A07" w:rsidRDefault="00A31A07" w:rsidP="00A31A07">
            <w:pPr>
              <w:autoSpaceDE w:val="0"/>
              <w:autoSpaceDN w:val="0"/>
              <w:adjustRightInd w:val="0"/>
              <w:spacing w:after="0" w:line="320" w:lineRule="atLeast"/>
              <w:ind w:left="60" w:right="60"/>
              <w:rPr>
                <w:rFonts w:ascii="Arial" w:hAnsi="Arial" w:cs="Arial"/>
                <w:color w:val="264A60"/>
                <w:sz w:val="18"/>
                <w:szCs w:val="18"/>
              </w:rPr>
            </w:pPr>
            <w:r w:rsidRPr="00A31A07">
              <w:rPr>
                <w:rFonts w:ascii="Arial" w:hAnsi="Arial" w:cs="Arial"/>
                <w:color w:val="264A60"/>
                <w:sz w:val="18"/>
                <w:szCs w:val="18"/>
              </w:rPr>
              <w:t>Valid</w:t>
            </w:r>
          </w:p>
        </w:tc>
        <w:tc>
          <w:tcPr>
            <w:tcW w:w="1126" w:type="dxa"/>
            <w:tcBorders>
              <w:top w:val="single" w:sz="8" w:space="0" w:color="152935"/>
              <w:left w:val="nil"/>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20</w:t>
            </w:r>
          </w:p>
        </w:tc>
        <w:tc>
          <w:tcPr>
            <w:tcW w:w="1126" w:type="dxa"/>
            <w:tcBorders>
              <w:top w:val="single" w:sz="8" w:space="0" w:color="152935"/>
              <w:left w:val="single" w:sz="8" w:space="0" w:color="E0E0E0"/>
              <w:bottom w:val="single" w:sz="8" w:space="0" w:color="AEAEAE"/>
              <w:right w:val="nil"/>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100.0</w:t>
            </w:r>
          </w:p>
        </w:tc>
      </w:tr>
      <w:tr w:rsidR="00A31A07" w:rsidRPr="00A31A07">
        <w:trPr>
          <w:cantSplit/>
        </w:trPr>
        <w:tc>
          <w:tcPr>
            <w:tcW w:w="941" w:type="dxa"/>
            <w:vMerge/>
            <w:tcBorders>
              <w:top w:val="single" w:sz="8" w:space="0" w:color="152935"/>
              <w:left w:val="nil"/>
              <w:bottom w:val="single" w:sz="8" w:space="0" w:color="152935"/>
              <w:right w:val="nil"/>
            </w:tcBorders>
            <w:shd w:val="clear" w:color="auto" w:fill="E0E0E0"/>
          </w:tcPr>
          <w:p w:rsidR="00A31A07" w:rsidRPr="00A31A07" w:rsidRDefault="00A31A07" w:rsidP="00A31A07">
            <w:pPr>
              <w:autoSpaceDE w:val="0"/>
              <w:autoSpaceDN w:val="0"/>
              <w:adjustRightInd w:val="0"/>
              <w:spacing w:after="0" w:line="240" w:lineRule="auto"/>
              <w:rPr>
                <w:rFonts w:ascii="Arial" w:hAnsi="Arial" w:cs="Arial"/>
                <w:color w:val="010205"/>
                <w:sz w:val="18"/>
                <w:szCs w:val="18"/>
              </w:rPr>
            </w:pPr>
          </w:p>
        </w:tc>
        <w:tc>
          <w:tcPr>
            <w:tcW w:w="1260" w:type="dxa"/>
            <w:tcBorders>
              <w:top w:val="single" w:sz="8" w:space="0" w:color="AEAEAE"/>
              <w:left w:val="nil"/>
              <w:bottom w:val="single" w:sz="8" w:space="0" w:color="AEAEAE"/>
              <w:right w:val="nil"/>
            </w:tcBorders>
            <w:shd w:val="clear" w:color="auto" w:fill="E0E0E0"/>
          </w:tcPr>
          <w:p w:rsidR="00A31A07" w:rsidRPr="00A31A07" w:rsidRDefault="00A31A07" w:rsidP="00A31A07">
            <w:pPr>
              <w:autoSpaceDE w:val="0"/>
              <w:autoSpaceDN w:val="0"/>
              <w:adjustRightInd w:val="0"/>
              <w:spacing w:after="0" w:line="320" w:lineRule="atLeast"/>
              <w:ind w:left="60" w:right="60"/>
              <w:rPr>
                <w:rFonts w:ascii="Arial" w:hAnsi="Arial" w:cs="Arial"/>
                <w:color w:val="264A60"/>
                <w:sz w:val="18"/>
                <w:szCs w:val="18"/>
              </w:rPr>
            </w:pPr>
            <w:r w:rsidRPr="00A31A07">
              <w:rPr>
                <w:rFonts w:ascii="Arial" w:hAnsi="Arial" w:cs="Arial"/>
                <w:color w:val="264A60"/>
                <w:sz w:val="18"/>
                <w:szCs w:val="18"/>
              </w:rPr>
              <w:t>Excluded</w:t>
            </w:r>
            <w:r w:rsidRPr="00A31A07">
              <w:rPr>
                <w:rFonts w:ascii="Arial" w:hAnsi="Arial" w:cs="Arial"/>
                <w:color w:val="264A60"/>
                <w:sz w:val="18"/>
                <w:szCs w:val="18"/>
                <w:vertAlign w:val="superscript"/>
              </w:rPr>
              <w:t>a</w:t>
            </w:r>
          </w:p>
        </w:tc>
        <w:tc>
          <w:tcPr>
            <w:tcW w:w="1126" w:type="dxa"/>
            <w:tcBorders>
              <w:top w:val="single" w:sz="8" w:space="0" w:color="AEAEAE"/>
              <w:left w:val="nil"/>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0</w:t>
            </w:r>
          </w:p>
        </w:tc>
        <w:tc>
          <w:tcPr>
            <w:tcW w:w="1126" w:type="dxa"/>
            <w:tcBorders>
              <w:top w:val="single" w:sz="8" w:space="0" w:color="AEAEAE"/>
              <w:left w:val="single" w:sz="8" w:space="0" w:color="E0E0E0"/>
              <w:bottom w:val="single" w:sz="8" w:space="0" w:color="AEAEAE"/>
              <w:right w:val="nil"/>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.0</w:t>
            </w:r>
          </w:p>
        </w:tc>
      </w:tr>
      <w:tr w:rsidR="00A31A07" w:rsidRPr="00A31A07">
        <w:trPr>
          <w:cantSplit/>
        </w:trPr>
        <w:tc>
          <w:tcPr>
            <w:tcW w:w="941" w:type="dxa"/>
            <w:vMerge/>
            <w:tcBorders>
              <w:top w:val="single" w:sz="8" w:space="0" w:color="152935"/>
              <w:left w:val="nil"/>
              <w:bottom w:val="single" w:sz="8" w:space="0" w:color="152935"/>
              <w:right w:val="nil"/>
            </w:tcBorders>
            <w:shd w:val="clear" w:color="auto" w:fill="E0E0E0"/>
          </w:tcPr>
          <w:p w:rsidR="00A31A07" w:rsidRPr="00A31A07" w:rsidRDefault="00A31A07" w:rsidP="00A31A07">
            <w:pPr>
              <w:autoSpaceDE w:val="0"/>
              <w:autoSpaceDN w:val="0"/>
              <w:adjustRightInd w:val="0"/>
              <w:spacing w:after="0" w:line="240" w:lineRule="auto"/>
              <w:rPr>
                <w:rFonts w:ascii="Arial" w:hAnsi="Arial" w:cs="Arial"/>
                <w:color w:val="010205"/>
                <w:sz w:val="18"/>
                <w:szCs w:val="18"/>
              </w:rPr>
            </w:pPr>
          </w:p>
        </w:tc>
        <w:tc>
          <w:tcPr>
            <w:tcW w:w="1260" w:type="dxa"/>
            <w:tcBorders>
              <w:top w:val="single" w:sz="8" w:space="0" w:color="AEAEAE"/>
              <w:left w:val="nil"/>
              <w:bottom w:val="single" w:sz="8" w:space="0" w:color="152935"/>
              <w:right w:val="nil"/>
            </w:tcBorders>
            <w:shd w:val="clear" w:color="auto" w:fill="E0E0E0"/>
          </w:tcPr>
          <w:p w:rsidR="00A31A07" w:rsidRPr="00A31A07" w:rsidRDefault="00A31A07" w:rsidP="00A31A07">
            <w:pPr>
              <w:autoSpaceDE w:val="0"/>
              <w:autoSpaceDN w:val="0"/>
              <w:adjustRightInd w:val="0"/>
              <w:spacing w:after="0" w:line="320" w:lineRule="atLeast"/>
              <w:ind w:left="60" w:right="60"/>
              <w:rPr>
                <w:rFonts w:ascii="Arial" w:hAnsi="Arial" w:cs="Arial"/>
                <w:color w:val="264A60"/>
                <w:sz w:val="18"/>
                <w:szCs w:val="18"/>
              </w:rPr>
            </w:pPr>
            <w:r w:rsidRPr="00A31A07">
              <w:rPr>
                <w:rFonts w:ascii="Arial" w:hAnsi="Arial" w:cs="Arial"/>
                <w:color w:val="264A60"/>
                <w:sz w:val="18"/>
                <w:szCs w:val="18"/>
              </w:rPr>
              <w:t>Total</w:t>
            </w:r>
          </w:p>
        </w:tc>
        <w:tc>
          <w:tcPr>
            <w:tcW w:w="1126" w:type="dxa"/>
            <w:tcBorders>
              <w:top w:val="single" w:sz="8" w:space="0" w:color="AEAEAE"/>
              <w:left w:val="nil"/>
              <w:bottom w:val="single" w:sz="8" w:space="0" w:color="152935"/>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20</w:t>
            </w:r>
          </w:p>
        </w:tc>
        <w:tc>
          <w:tcPr>
            <w:tcW w:w="1126" w:type="dxa"/>
            <w:tcBorders>
              <w:top w:val="single" w:sz="8" w:space="0" w:color="AEAEAE"/>
              <w:left w:val="single" w:sz="8" w:space="0" w:color="E0E0E0"/>
              <w:bottom w:val="single" w:sz="8" w:space="0" w:color="152935"/>
              <w:right w:val="nil"/>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100.0</w:t>
            </w:r>
          </w:p>
        </w:tc>
      </w:tr>
      <w:tr w:rsidR="00A31A07" w:rsidRPr="00A31A07">
        <w:trPr>
          <w:cantSplit/>
        </w:trPr>
        <w:tc>
          <w:tcPr>
            <w:tcW w:w="4453" w:type="dxa"/>
            <w:gridSpan w:val="4"/>
            <w:tcBorders>
              <w:top w:val="nil"/>
              <w:left w:val="nil"/>
              <w:bottom w:val="nil"/>
              <w:right w:val="nil"/>
            </w:tcBorders>
            <w:shd w:val="clear" w:color="auto" w:fill="FFFFFF"/>
          </w:tcPr>
          <w:p w:rsidR="00A31A07" w:rsidRPr="00A31A07" w:rsidRDefault="00A31A07" w:rsidP="00A31A07">
            <w:pPr>
              <w:autoSpaceDE w:val="0"/>
              <w:autoSpaceDN w:val="0"/>
              <w:adjustRightInd w:val="0"/>
              <w:spacing w:after="0" w:line="320" w:lineRule="atLeast"/>
              <w:ind w:left="60" w:right="60"/>
              <w:rPr>
                <w:rFonts w:ascii="Arial" w:hAnsi="Arial" w:cs="Arial"/>
                <w:color w:val="010205"/>
                <w:sz w:val="18"/>
                <w:szCs w:val="18"/>
              </w:rPr>
            </w:pPr>
            <w:r w:rsidRPr="00A31A07">
              <w:rPr>
                <w:rFonts w:ascii="Arial" w:hAnsi="Arial" w:cs="Arial"/>
                <w:color w:val="010205"/>
                <w:sz w:val="18"/>
                <w:szCs w:val="18"/>
              </w:rPr>
              <w:t>a. Listwise deletion based on all variables in the procedure.</w:t>
            </w:r>
          </w:p>
        </w:tc>
      </w:tr>
    </w:tbl>
    <w:p w:rsidR="00A31A07" w:rsidRDefault="00A31A07" w:rsidP="00A31A07">
      <w:pPr>
        <w:autoSpaceDE w:val="0"/>
        <w:autoSpaceDN w:val="0"/>
        <w:adjustRightInd w:val="0"/>
        <w:spacing w:after="0" w:line="400" w:lineRule="atLeast"/>
        <w:rPr>
          <w:rFonts w:ascii="Times New Roman" w:hAnsi="Times New Roman" w:cs="Times New Roman"/>
          <w:sz w:val="24"/>
          <w:szCs w:val="24"/>
        </w:rPr>
      </w:pPr>
    </w:p>
    <w:p w:rsidR="00AB5EDC" w:rsidRPr="00A31A07" w:rsidRDefault="00AB5EDC" w:rsidP="00A31A07">
      <w:pPr>
        <w:autoSpaceDE w:val="0"/>
        <w:autoSpaceDN w:val="0"/>
        <w:adjustRightInd w:val="0"/>
        <w:spacing w:after="0" w:line="400" w:lineRule="atLeast"/>
        <w:rPr>
          <w:rFonts w:ascii="Times New Roman" w:hAnsi="Times New Roman" w:cs="Times New Roman"/>
          <w:sz w:val="24"/>
          <w:szCs w:val="24"/>
        </w:rPr>
      </w:pPr>
    </w:p>
    <w:tbl>
      <w:tblPr>
        <w:tblW w:w="4571" w:type="dxa"/>
        <w:tblLayout w:type="fixed"/>
        <w:tblCellMar>
          <w:left w:w="0" w:type="dxa"/>
          <w:right w:w="0" w:type="dxa"/>
        </w:tblCellMar>
        <w:tblLook w:val="0000" w:firstRow="0" w:lastRow="0" w:firstColumn="0" w:lastColumn="0" w:noHBand="0" w:noVBand="0"/>
      </w:tblPr>
      <w:tblGrid>
        <w:gridCol w:w="1643"/>
        <w:gridCol w:w="1644"/>
        <w:gridCol w:w="1284"/>
      </w:tblGrid>
      <w:tr w:rsidR="00A31A07" w:rsidRPr="00A31A07">
        <w:trPr>
          <w:cantSplit/>
        </w:trPr>
        <w:tc>
          <w:tcPr>
            <w:tcW w:w="4569" w:type="dxa"/>
            <w:gridSpan w:val="3"/>
            <w:tcBorders>
              <w:top w:val="nil"/>
              <w:left w:val="nil"/>
              <w:bottom w:val="nil"/>
              <w:right w:val="nil"/>
            </w:tcBorders>
            <w:shd w:val="clear" w:color="auto" w:fill="FFFFFF"/>
            <w:vAlign w:val="center"/>
          </w:tcPr>
          <w:p w:rsidR="00A31A07" w:rsidRPr="00A31A07" w:rsidRDefault="00A31A07" w:rsidP="00A31A07">
            <w:pPr>
              <w:autoSpaceDE w:val="0"/>
              <w:autoSpaceDN w:val="0"/>
              <w:adjustRightInd w:val="0"/>
              <w:spacing w:after="0" w:line="320" w:lineRule="atLeast"/>
              <w:ind w:left="60" w:right="60"/>
              <w:jc w:val="center"/>
              <w:rPr>
                <w:rFonts w:ascii="Arial" w:hAnsi="Arial" w:cs="Arial"/>
                <w:color w:val="010205"/>
              </w:rPr>
            </w:pPr>
            <w:r w:rsidRPr="00A31A07">
              <w:rPr>
                <w:rFonts w:ascii="Arial" w:hAnsi="Arial" w:cs="Arial"/>
                <w:b/>
                <w:bCs/>
                <w:color w:val="010205"/>
              </w:rPr>
              <w:t>Reliability Statistics</w:t>
            </w:r>
          </w:p>
        </w:tc>
      </w:tr>
      <w:tr w:rsidR="00A31A07" w:rsidRPr="00A31A07">
        <w:trPr>
          <w:cantSplit/>
        </w:trPr>
        <w:tc>
          <w:tcPr>
            <w:tcW w:w="1643" w:type="dxa"/>
            <w:tcBorders>
              <w:top w:val="nil"/>
              <w:left w:val="nil"/>
              <w:bottom w:val="single" w:sz="8" w:space="0" w:color="152935"/>
              <w:right w:val="single" w:sz="8" w:space="0" w:color="E0E0E0"/>
            </w:tcBorders>
            <w:shd w:val="clear" w:color="auto" w:fill="FFFFFF"/>
            <w:vAlign w:val="bottom"/>
          </w:tcPr>
          <w:p w:rsidR="00A31A07" w:rsidRPr="00A31A07" w:rsidRDefault="00A31A07" w:rsidP="00A31A07">
            <w:pPr>
              <w:autoSpaceDE w:val="0"/>
              <w:autoSpaceDN w:val="0"/>
              <w:adjustRightInd w:val="0"/>
              <w:spacing w:after="0" w:line="320" w:lineRule="atLeast"/>
              <w:ind w:left="60" w:right="60"/>
              <w:jc w:val="center"/>
              <w:rPr>
                <w:rFonts w:ascii="Arial" w:hAnsi="Arial" w:cs="Arial"/>
                <w:color w:val="264A60"/>
                <w:sz w:val="18"/>
                <w:szCs w:val="18"/>
              </w:rPr>
            </w:pPr>
            <w:r w:rsidRPr="00A31A07">
              <w:rPr>
                <w:rFonts w:ascii="Arial" w:hAnsi="Arial" w:cs="Arial"/>
                <w:color w:val="264A60"/>
                <w:sz w:val="18"/>
                <w:szCs w:val="18"/>
              </w:rPr>
              <w:t>Cronbach's Alpha</w:t>
            </w:r>
          </w:p>
        </w:tc>
        <w:tc>
          <w:tcPr>
            <w:tcW w:w="1643" w:type="dxa"/>
            <w:tcBorders>
              <w:top w:val="nil"/>
              <w:left w:val="single" w:sz="8" w:space="0" w:color="E0E0E0"/>
              <w:bottom w:val="single" w:sz="8" w:space="0" w:color="152935"/>
              <w:right w:val="single" w:sz="8" w:space="0" w:color="E0E0E0"/>
            </w:tcBorders>
            <w:shd w:val="clear" w:color="auto" w:fill="FFFFFF"/>
            <w:vAlign w:val="bottom"/>
          </w:tcPr>
          <w:p w:rsidR="00A31A07" w:rsidRPr="00A31A07" w:rsidRDefault="00A31A07" w:rsidP="00A31A07">
            <w:pPr>
              <w:autoSpaceDE w:val="0"/>
              <w:autoSpaceDN w:val="0"/>
              <w:adjustRightInd w:val="0"/>
              <w:spacing w:after="0" w:line="320" w:lineRule="atLeast"/>
              <w:ind w:left="60" w:right="60"/>
              <w:jc w:val="center"/>
              <w:rPr>
                <w:rFonts w:ascii="Arial" w:hAnsi="Arial" w:cs="Arial"/>
                <w:color w:val="264A60"/>
                <w:sz w:val="18"/>
                <w:szCs w:val="18"/>
              </w:rPr>
            </w:pPr>
            <w:r w:rsidRPr="00A31A07">
              <w:rPr>
                <w:rFonts w:ascii="Arial" w:hAnsi="Arial" w:cs="Arial"/>
                <w:color w:val="264A60"/>
                <w:sz w:val="18"/>
                <w:szCs w:val="18"/>
              </w:rPr>
              <w:t>Cronbach's Alpha Based on Standardized Items</w:t>
            </w:r>
          </w:p>
        </w:tc>
        <w:tc>
          <w:tcPr>
            <w:tcW w:w="1283" w:type="dxa"/>
            <w:tcBorders>
              <w:top w:val="nil"/>
              <w:left w:val="single" w:sz="8" w:space="0" w:color="E0E0E0"/>
              <w:bottom w:val="single" w:sz="8" w:space="0" w:color="152935"/>
              <w:right w:val="nil"/>
            </w:tcBorders>
            <w:shd w:val="clear" w:color="auto" w:fill="FFFFFF"/>
            <w:vAlign w:val="bottom"/>
          </w:tcPr>
          <w:p w:rsidR="00A31A07" w:rsidRPr="00A31A07" w:rsidRDefault="00A31A07" w:rsidP="00A31A07">
            <w:pPr>
              <w:autoSpaceDE w:val="0"/>
              <w:autoSpaceDN w:val="0"/>
              <w:adjustRightInd w:val="0"/>
              <w:spacing w:after="0" w:line="320" w:lineRule="atLeast"/>
              <w:ind w:left="60" w:right="60"/>
              <w:jc w:val="center"/>
              <w:rPr>
                <w:rFonts w:ascii="Arial" w:hAnsi="Arial" w:cs="Arial"/>
                <w:color w:val="264A60"/>
                <w:sz w:val="18"/>
                <w:szCs w:val="18"/>
              </w:rPr>
            </w:pPr>
            <w:r w:rsidRPr="00A31A07">
              <w:rPr>
                <w:rFonts w:ascii="Arial" w:hAnsi="Arial" w:cs="Arial"/>
                <w:color w:val="264A60"/>
                <w:sz w:val="18"/>
                <w:szCs w:val="18"/>
              </w:rPr>
              <w:t>N of Items</w:t>
            </w:r>
          </w:p>
        </w:tc>
      </w:tr>
      <w:tr w:rsidR="00A31A07" w:rsidRPr="00A31A07">
        <w:trPr>
          <w:cantSplit/>
        </w:trPr>
        <w:tc>
          <w:tcPr>
            <w:tcW w:w="1643" w:type="dxa"/>
            <w:tcBorders>
              <w:top w:val="single" w:sz="8" w:space="0" w:color="152935"/>
              <w:left w:val="nil"/>
              <w:bottom w:val="single" w:sz="8" w:space="0" w:color="152935"/>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.865</w:t>
            </w:r>
          </w:p>
        </w:tc>
        <w:tc>
          <w:tcPr>
            <w:tcW w:w="1643" w:type="dxa"/>
            <w:tcBorders>
              <w:top w:val="single" w:sz="8" w:space="0" w:color="152935"/>
              <w:left w:val="single" w:sz="8" w:space="0" w:color="E0E0E0"/>
              <w:bottom w:val="single" w:sz="8" w:space="0" w:color="152935"/>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.864</w:t>
            </w:r>
          </w:p>
        </w:tc>
        <w:tc>
          <w:tcPr>
            <w:tcW w:w="1283" w:type="dxa"/>
            <w:tcBorders>
              <w:top w:val="single" w:sz="8" w:space="0" w:color="152935"/>
              <w:left w:val="single" w:sz="8" w:space="0" w:color="E0E0E0"/>
              <w:bottom w:val="single" w:sz="8" w:space="0" w:color="152935"/>
              <w:right w:val="nil"/>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20</w:t>
            </w:r>
          </w:p>
        </w:tc>
      </w:tr>
    </w:tbl>
    <w:p w:rsidR="00AB5EDC" w:rsidRDefault="00AB5EDC" w:rsidP="00A31A07">
      <w:pPr>
        <w:autoSpaceDE w:val="0"/>
        <w:autoSpaceDN w:val="0"/>
        <w:adjustRightInd w:val="0"/>
        <w:spacing w:after="0" w:line="400" w:lineRule="atLeast"/>
        <w:rPr>
          <w:rFonts w:ascii="Times New Roman" w:hAnsi="Times New Roman" w:cs="Times New Roman"/>
          <w:sz w:val="24"/>
          <w:szCs w:val="24"/>
        </w:rPr>
      </w:pPr>
    </w:p>
    <w:p w:rsidR="00AB5EDC" w:rsidRDefault="00AB5EDC">
      <w:pPr>
        <w:rPr>
          <w:rFonts w:ascii="Times New Roman" w:hAnsi="Times New Roman" w:cs="Times New Roman"/>
          <w:sz w:val="24"/>
          <w:szCs w:val="24"/>
        </w:rPr>
      </w:pPr>
      <w:r>
        <w:rPr>
          <w:rFonts w:ascii="Times New Roman" w:hAnsi="Times New Roman" w:cs="Times New Roman"/>
          <w:sz w:val="24"/>
          <w:szCs w:val="24"/>
        </w:rPr>
        <w:br w:type="page"/>
      </w:r>
    </w:p>
    <w:tbl>
      <w:tblPr>
        <w:tblW w:w="4790" w:type="dxa"/>
        <w:tblLayout w:type="fixed"/>
        <w:tblCellMar>
          <w:left w:w="0" w:type="dxa"/>
          <w:right w:w="0" w:type="dxa"/>
        </w:tblCellMar>
        <w:tblLook w:val="0000" w:firstRow="0" w:lastRow="0" w:firstColumn="0" w:lastColumn="0" w:noHBand="0" w:noVBand="0"/>
      </w:tblPr>
      <w:tblGrid>
        <w:gridCol w:w="959"/>
        <w:gridCol w:w="1126"/>
        <w:gridCol w:w="1579"/>
        <w:gridCol w:w="1126"/>
      </w:tblGrid>
      <w:tr w:rsidR="00A31A07" w:rsidRPr="00A31A07" w:rsidTr="000539FE">
        <w:trPr>
          <w:cantSplit/>
        </w:trPr>
        <w:tc>
          <w:tcPr>
            <w:tcW w:w="4790" w:type="dxa"/>
            <w:gridSpan w:val="4"/>
            <w:tcBorders>
              <w:top w:val="nil"/>
              <w:left w:val="nil"/>
              <w:bottom w:val="nil"/>
              <w:right w:val="nil"/>
            </w:tcBorders>
            <w:shd w:val="clear" w:color="auto" w:fill="FFFFFF"/>
            <w:vAlign w:val="center"/>
          </w:tcPr>
          <w:p w:rsidR="00A31A07" w:rsidRPr="00A31A07" w:rsidRDefault="00A31A07" w:rsidP="00A31A07">
            <w:pPr>
              <w:autoSpaceDE w:val="0"/>
              <w:autoSpaceDN w:val="0"/>
              <w:adjustRightInd w:val="0"/>
              <w:spacing w:after="0" w:line="320" w:lineRule="atLeast"/>
              <w:ind w:left="60" w:right="60"/>
              <w:jc w:val="center"/>
              <w:rPr>
                <w:rFonts w:ascii="Arial" w:hAnsi="Arial" w:cs="Arial"/>
                <w:color w:val="010205"/>
              </w:rPr>
            </w:pPr>
            <w:r w:rsidRPr="00A31A07">
              <w:rPr>
                <w:rFonts w:ascii="Arial" w:hAnsi="Arial" w:cs="Arial"/>
                <w:b/>
                <w:bCs/>
                <w:color w:val="010205"/>
              </w:rPr>
              <w:lastRenderedPageBreak/>
              <w:t>Item Statistics</w:t>
            </w:r>
          </w:p>
        </w:tc>
      </w:tr>
      <w:tr w:rsidR="00A31A07" w:rsidRPr="00A31A07" w:rsidTr="000539FE">
        <w:trPr>
          <w:cantSplit/>
        </w:trPr>
        <w:tc>
          <w:tcPr>
            <w:tcW w:w="959" w:type="dxa"/>
            <w:tcBorders>
              <w:top w:val="nil"/>
              <w:left w:val="nil"/>
              <w:bottom w:val="single" w:sz="8" w:space="0" w:color="152935"/>
              <w:right w:val="nil"/>
            </w:tcBorders>
            <w:shd w:val="clear" w:color="auto" w:fill="FFFFFF"/>
            <w:vAlign w:val="bottom"/>
          </w:tcPr>
          <w:p w:rsidR="00A31A07" w:rsidRPr="00A31A07" w:rsidRDefault="00A31A07" w:rsidP="00A31A07">
            <w:pPr>
              <w:autoSpaceDE w:val="0"/>
              <w:autoSpaceDN w:val="0"/>
              <w:adjustRightInd w:val="0"/>
              <w:spacing w:after="0" w:line="240" w:lineRule="auto"/>
              <w:rPr>
                <w:rFonts w:ascii="Times New Roman" w:hAnsi="Times New Roman" w:cs="Times New Roman"/>
                <w:sz w:val="24"/>
                <w:szCs w:val="24"/>
              </w:rPr>
            </w:pPr>
          </w:p>
        </w:tc>
        <w:tc>
          <w:tcPr>
            <w:tcW w:w="1126" w:type="dxa"/>
            <w:tcBorders>
              <w:top w:val="nil"/>
              <w:left w:val="nil"/>
              <w:bottom w:val="single" w:sz="8" w:space="0" w:color="152935"/>
              <w:right w:val="single" w:sz="8" w:space="0" w:color="E0E0E0"/>
            </w:tcBorders>
            <w:shd w:val="clear" w:color="auto" w:fill="FFFFFF"/>
            <w:vAlign w:val="bottom"/>
          </w:tcPr>
          <w:p w:rsidR="00A31A07" w:rsidRPr="00A31A07" w:rsidRDefault="00A31A07" w:rsidP="00A31A07">
            <w:pPr>
              <w:autoSpaceDE w:val="0"/>
              <w:autoSpaceDN w:val="0"/>
              <w:adjustRightInd w:val="0"/>
              <w:spacing w:after="0" w:line="320" w:lineRule="atLeast"/>
              <w:ind w:left="60" w:right="60"/>
              <w:jc w:val="center"/>
              <w:rPr>
                <w:rFonts w:ascii="Arial" w:hAnsi="Arial" w:cs="Arial"/>
                <w:color w:val="264A60"/>
                <w:sz w:val="18"/>
                <w:szCs w:val="18"/>
              </w:rPr>
            </w:pPr>
            <w:r w:rsidRPr="00A31A07">
              <w:rPr>
                <w:rFonts w:ascii="Arial" w:hAnsi="Arial" w:cs="Arial"/>
                <w:color w:val="264A60"/>
                <w:sz w:val="18"/>
                <w:szCs w:val="18"/>
              </w:rPr>
              <w:t>Mean</w:t>
            </w:r>
          </w:p>
        </w:tc>
        <w:tc>
          <w:tcPr>
            <w:tcW w:w="1579" w:type="dxa"/>
            <w:tcBorders>
              <w:top w:val="nil"/>
              <w:left w:val="single" w:sz="8" w:space="0" w:color="E0E0E0"/>
              <w:bottom w:val="single" w:sz="8" w:space="0" w:color="152935"/>
              <w:right w:val="single" w:sz="8" w:space="0" w:color="E0E0E0"/>
            </w:tcBorders>
            <w:shd w:val="clear" w:color="auto" w:fill="FFFFFF"/>
            <w:vAlign w:val="bottom"/>
          </w:tcPr>
          <w:p w:rsidR="00A31A07" w:rsidRPr="00A31A07" w:rsidRDefault="00A31A07" w:rsidP="00A31A07">
            <w:pPr>
              <w:autoSpaceDE w:val="0"/>
              <w:autoSpaceDN w:val="0"/>
              <w:adjustRightInd w:val="0"/>
              <w:spacing w:after="0" w:line="320" w:lineRule="atLeast"/>
              <w:ind w:left="60" w:right="60"/>
              <w:jc w:val="center"/>
              <w:rPr>
                <w:rFonts w:ascii="Arial" w:hAnsi="Arial" w:cs="Arial"/>
                <w:color w:val="264A60"/>
                <w:sz w:val="18"/>
                <w:szCs w:val="18"/>
              </w:rPr>
            </w:pPr>
            <w:r w:rsidRPr="00A31A07">
              <w:rPr>
                <w:rFonts w:ascii="Arial" w:hAnsi="Arial" w:cs="Arial"/>
                <w:color w:val="264A60"/>
                <w:sz w:val="18"/>
                <w:szCs w:val="18"/>
              </w:rPr>
              <w:t>Std. Deviation</w:t>
            </w:r>
          </w:p>
        </w:tc>
        <w:tc>
          <w:tcPr>
            <w:tcW w:w="1126" w:type="dxa"/>
            <w:tcBorders>
              <w:top w:val="nil"/>
              <w:left w:val="single" w:sz="8" w:space="0" w:color="E0E0E0"/>
              <w:bottom w:val="single" w:sz="8" w:space="0" w:color="152935"/>
              <w:right w:val="nil"/>
            </w:tcBorders>
            <w:shd w:val="clear" w:color="auto" w:fill="FFFFFF"/>
            <w:vAlign w:val="bottom"/>
          </w:tcPr>
          <w:p w:rsidR="00A31A07" w:rsidRPr="00A31A07" w:rsidRDefault="00A31A07" w:rsidP="00A31A07">
            <w:pPr>
              <w:autoSpaceDE w:val="0"/>
              <w:autoSpaceDN w:val="0"/>
              <w:adjustRightInd w:val="0"/>
              <w:spacing w:after="0" w:line="320" w:lineRule="atLeast"/>
              <w:ind w:left="60" w:right="60"/>
              <w:jc w:val="center"/>
              <w:rPr>
                <w:rFonts w:ascii="Arial" w:hAnsi="Arial" w:cs="Arial"/>
                <w:color w:val="264A60"/>
                <w:sz w:val="18"/>
                <w:szCs w:val="18"/>
              </w:rPr>
            </w:pPr>
            <w:r w:rsidRPr="00A31A07">
              <w:rPr>
                <w:rFonts w:ascii="Arial" w:hAnsi="Arial" w:cs="Arial"/>
                <w:color w:val="264A60"/>
                <w:sz w:val="18"/>
                <w:szCs w:val="18"/>
              </w:rPr>
              <w:t>N</w:t>
            </w:r>
          </w:p>
        </w:tc>
      </w:tr>
      <w:tr w:rsidR="00A31A07" w:rsidRPr="00A31A07" w:rsidTr="000539FE">
        <w:trPr>
          <w:cantSplit/>
        </w:trPr>
        <w:tc>
          <w:tcPr>
            <w:tcW w:w="959" w:type="dxa"/>
            <w:tcBorders>
              <w:top w:val="single" w:sz="8" w:space="0" w:color="152935"/>
              <w:left w:val="nil"/>
              <w:bottom w:val="single" w:sz="8" w:space="0" w:color="AEAEAE"/>
              <w:right w:val="nil"/>
            </w:tcBorders>
            <w:shd w:val="clear" w:color="auto" w:fill="E0E0E0"/>
          </w:tcPr>
          <w:p w:rsidR="00A31A07" w:rsidRPr="00A31A07" w:rsidRDefault="00A31A07" w:rsidP="00A31A07">
            <w:pPr>
              <w:autoSpaceDE w:val="0"/>
              <w:autoSpaceDN w:val="0"/>
              <w:adjustRightInd w:val="0"/>
              <w:spacing w:after="0" w:line="320" w:lineRule="atLeast"/>
              <w:ind w:left="60" w:right="60"/>
              <w:rPr>
                <w:rFonts w:ascii="Arial" w:hAnsi="Arial" w:cs="Arial"/>
                <w:color w:val="264A60"/>
                <w:sz w:val="18"/>
                <w:szCs w:val="18"/>
              </w:rPr>
            </w:pPr>
            <w:r w:rsidRPr="00A31A07">
              <w:rPr>
                <w:rFonts w:ascii="Arial" w:hAnsi="Arial" w:cs="Arial"/>
                <w:color w:val="264A60"/>
                <w:sz w:val="18"/>
                <w:szCs w:val="18"/>
              </w:rPr>
              <w:t>Item1</w:t>
            </w:r>
          </w:p>
        </w:tc>
        <w:tc>
          <w:tcPr>
            <w:tcW w:w="1126" w:type="dxa"/>
            <w:tcBorders>
              <w:top w:val="single" w:sz="8" w:space="0" w:color="152935"/>
              <w:left w:val="nil"/>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2.95</w:t>
            </w:r>
          </w:p>
        </w:tc>
        <w:tc>
          <w:tcPr>
            <w:tcW w:w="1579" w:type="dxa"/>
            <w:tcBorders>
              <w:top w:val="single" w:sz="8" w:space="0" w:color="152935"/>
              <w:left w:val="single" w:sz="8" w:space="0" w:color="E0E0E0"/>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.605</w:t>
            </w:r>
          </w:p>
        </w:tc>
        <w:tc>
          <w:tcPr>
            <w:tcW w:w="1126" w:type="dxa"/>
            <w:tcBorders>
              <w:top w:val="single" w:sz="8" w:space="0" w:color="152935"/>
              <w:left w:val="single" w:sz="8" w:space="0" w:color="E0E0E0"/>
              <w:bottom w:val="single" w:sz="8" w:space="0" w:color="AEAEAE"/>
              <w:right w:val="nil"/>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20</w:t>
            </w:r>
          </w:p>
        </w:tc>
      </w:tr>
      <w:tr w:rsidR="00A31A07" w:rsidRPr="00A31A07" w:rsidTr="000539FE">
        <w:trPr>
          <w:cantSplit/>
        </w:trPr>
        <w:tc>
          <w:tcPr>
            <w:tcW w:w="959" w:type="dxa"/>
            <w:tcBorders>
              <w:top w:val="single" w:sz="8" w:space="0" w:color="AEAEAE"/>
              <w:left w:val="nil"/>
              <w:bottom w:val="single" w:sz="8" w:space="0" w:color="AEAEAE"/>
              <w:right w:val="nil"/>
            </w:tcBorders>
            <w:shd w:val="clear" w:color="auto" w:fill="E0E0E0"/>
          </w:tcPr>
          <w:p w:rsidR="00A31A07" w:rsidRPr="00A31A07" w:rsidRDefault="00A31A07" w:rsidP="00A31A07">
            <w:pPr>
              <w:autoSpaceDE w:val="0"/>
              <w:autoSpaceDN w:val="0"/>
              <w:adjustRightInd w:val="0"/>
              <w:spacing w:after="0" w:line="320" w:lineRule="atLeast"/>
              <w:ind w:left="60" w:right="60"/>
              <w:rPr>
                <w:rFonts w:ascii="Arial" w:hAnsi="Arial" w:cs="Arial"/>
                <w:color w:val="264A60"/>
                <w:sz w:val="18"/>
                <w:szCs w:val="18"/>
              </w:rPr>
            </w:pPr>
            <w:r w:rsidRPr="00A31A07">
              <w:rPr>
                <w:rFonts w:ascii="Arial" w:hAnsi="Arial" w:cs="Arial"/>
                <w:color w:val="264A60"/>
                <w:sz w:val="18"/>
                <w:szCs w:val="18"/>
              </w:rPr>
              <w:t>Item2</w:t>
            </w:r>
          </w:p>
        </w:tc>
        <w:tc>
          <w:tcPr>
            <w:tcW w:w="1126" w:type="dxa"/>
            <w:tcBorders>
              <w:top w:val="single" w:sz="8" w:space="0" w:color="AEAEAE"/>
              <w:left w:val="nil"/>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3.00</w:t>
            </w:r>
          </w:p>
        </w:tc>
        <w:tc>
          <w:tcPr>
            <w:tcW w:w="1579" w:type="dxa"/>
            <w:tcBorders>
              <w:top w:val="single" w:sz="8" w:space="0" w:color="AEAEAE"/>
              <w:left w:val="single" w:sz="8" w:space="0" w:color="E0E0E0"/>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.562</w:t>
            </w:r>
          </w:p>
        </w:tc>
        <w:tc>
          <w:tcPr>
            <w:tcW w:w="1126" w:type="dxa"/>
            <w:tcBorders>
              <w:top w:val="single" w:sz="8" w:space="0" w:color="AEAEAE"/>
              <w:left w:val="single" w:sz="8" w:space="0" w:color="E0E0E0"/>
              <w:bottom w:val="single" w:sz="8" w:space="0" w:color="AEAEAE"/>
              <w:right w:val="nil"/>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20</w:t>
            </w:r>
          </w:p>
        </w:tc>
      </w:tr>
      <w:tr w:rsidR="00A31A07" w:rsidRPr="00A31A07" w:rsidTr="000539FE">
        <w:trPr>
          <w:cantSplit/>
        </w:trPr>
        <w:tc>
          <w:tcPr>
            <w:tcW w:w="959" w:type="dxa"/>
            <w:tcBorders>
              <w:top w:val="single" w:sz="8" w:space="0" w:color="AEAEAE"/>
              <w:left w:val="nil"/>
              <w:bottom w:val="single" w:sz="8" w:space="0" w:color="AEAEAE"/>
              <w:right w:val="nil"/>
            </w:tcBorders>
            <w:shd w:val="clear" w:color="auto" w:fill="E0E0E0"/>
          </w:tcPr>
          <w:p w:rsidR="00A31A07" w:rsidRPr="00A31A07" w:rsidRDefault="00A31A07" w:rsidP="00A31A07">
            <w:pPr>
              <w:autoSpaceDE w:val="0"/>
              <w:autoSpaceDN w:val="0"/>
              <w:adjustRightInd w:val="0"/>
              <w:spacing w:after="0" w:line="320" w:lineRule="atLeast"/>
              <w:ind w:left="60" w:right="60"/>
              <w:rPr>
                <w:rFonts w:ascii="Arial" w:hAnsi="Arial" w:cs="Arial"/>
                <w:color w:val="264A60"/>
                <w:sz w:val="18"/>
                <w:szCs w:val="18"/>
              </w:rPr>
            </w:pPr>
            <w:r w:rsidRPr="00A31A07">
              <w:rPr>
                <w:rFonts w:ascii="Arial" w:hAnsi="Arial" w:cs="Arial"/>
                <w:color w:val="264A60"/>
                <w:sz w:val="18"/>
                <w:szCs w:val="18"/>
              </w:rPr>
              <w:t>Item3</w:t>
            </w:r>
          </w:p>
        </w:tc>
        <w:tc>
          <w:tcPr>
            <w:tcW w:w="1126" w:type="dxa"/>
            <w:tcBorders>
              <w:top w:val="single" w:sz="8" w:space="0" w:color="AEAEAE"/>
              <w:left w:val="nil"/>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2.80</w:t>
            </w:r>
          </w:p>
        </w:tc>
        <w:tc>
          <w:tcPr>
            <w:tcW w:w="1579" w:type="dxa"/>
            <w:tcBorders>
              <w:top w:val="single" w:sz="8" w:space="0" w:color="AEAEAE"/>
              <w:left w:val="single" w:sz="8" w:space="0" w:color="E0E0E0"/>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.768</w:t>
            </w:r>
          </w:p>
        </w:tc>
        <w:tc>
          <w:tcPr>
            <w:tcW w:w="1126" w:type="dxa"/>
            <w:tcBorders>
              <w:top w:val="single" w:sz="8" w:space="0" w:color="AEAEAE"/>
              <w:left w:val="single" w:sz="8" w:space="0" w:color="E0E0E0"/>
              <w:bottom w:val="single" w:sz="8" w:space="0" w:color="AEAEAE"/>
              <w:right w:val="nil"/>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20</w:t>
            </w:r>
          </w:p>
        </w:tc>
      </w:tr>
      <w:tr w:rsidR="00A31A07" w:rsidRPr="00A31A07" w:rsidTr="000539FE">
        <w:trPr>
          <w:cantSplit/>
        </w:trPr>
        <w:tc>
          <w:tcPr>
            <w:tcW w:w="959" w:type="dxa"/>
            <w:tcBorders>
              <w:top w:val="single" w:sz="8" w:space="0" w:color="AEAEAE"/>
              <w:left w:val="nil"/>
              <w:bottom w:val="single" w:sz="8" w:space="0" w:color="AEAEAE"/>
              <w:right w:val="nil"/>
            </w:tcBorders>
            <w:shd w:val="clear" w:color="auto" w:fill="E0E0E0"/>
          </w:tcPr>
          <w:p w:rsidR="00A31A07" w:rsidRPr="00A31A07" w:rsidRDefault="00A31A07" w:rsidP="00A31A07">
            <w:pPr>
              <w:autoSpaceDE w:val="0"/>
              <w:autoSpaceDN w:val="0"/>
              <w:adjustRightInd w:val="0"/>
              <w:spacing w:after="0" w:line="320" w:lineRule="atLeast"/>
              <w:ind w:left="60" w:right="60"/>
              <w:rPr>
                <w:rFonts w:ascii="Arial" w:hAnsi="Arial" w:cs="Arial"/>
                <w:color w:val="264A60"/>
                <w:sz w:val="18"/>
                <w:szCs w:val="18"/>
              </w:rPr>
            </w:pPr>
            <w:r w:rsidRPr="00A31A07">
              <w:rPr>
                <w:rFonts w:ascii="Arial" w:hAnsi="Arial" w:cs="Arial"/>
                <w:color w:val="264A60"/>
                <w:sz w:val="18"/>
                <w:szCs w:val="18"/>
              </w:rPr>
              <w:t>Item4</w:t>
            </w:r>
          </w:p>
        </w:tc>
        <w:tc>
          <w:tcPr>
            <w:tcW w:w="1126" w:type="dxa"/>
            <w:tcBorders>
              <w:top w:val="single" w:sz="8" w:space="0" w:color="AEAEAE"/>
              <w:left w:val="nil"/>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2.80</w:t>
            </w:r>
          </w:p>
        </w:tc>
        <w:tc>
          <w:tcPr>
            <w:tcW w:w="1579" w:type="dxa"/>
            <w:tcBorders>
              <w:top w:val="single" w:sz="8" w:space="0" w:color="AEAEAE"/>
              <w:left w:val="single" w:sz="8" w:space="0" w:color="E0E0E0"/>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.768</w:t>
            </w:r>
          </w:p>
        </w:tc>
        <w:tc>
          <w:tcPr>
            <w:tcW w:w="1126" w:type="dxa"/>
            <w:tcBorders>
              <w:top w:val="single" w:sz="8" w:space="0" w:color="AEAEAE"/>
              <w:left w:val="single" w:sz="8" w:space="0" w:color="E0E0E0"/>
              <w:bottom w:val="single" w:sz="8" w:space="0" w:color="AEAEAE"/>
              <w:right w:val="nil"/>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20</w:t>
            </w:r>
          </w:p>
        </w:tc>
      </w:tr>
      <w:tr w:rsidR="00A31A07" w:rsidRPr="00A31A07" w:rsidTr="000539FE">
        <w:trPr>
          <w:cantSplit/>
        </w:trPr>
        <w:tc>
          <w:tcPr>
            <w:tcW w:w="959" w:type="dxa"/>
            <w:tcBorders>
              <w:top w:val="single" w:sz="8" w:space="0" w:color="AEAEAE"/>
              <w:left w:val="nil"/>
              <w:bottom w:val="single" w:sz="8" w:space="0" w:color="AEAEAE"/>
              <w:right w:val="nil"/>
            </w:tcBorders>
            <w:shd w:val="clear" w:color="auto" w:fill="E0E0E0"/>
          </w:tcPr>
          <w:p w:rsidR="00A31A07" w:rsidRPr="00A31A07" w:rsidRDefault="00A31A07" w:rsidP="00A31A07">
            <w:pPr>
              <w:autoSpaceDE w:val="0"/>
              <w:autoSpaceDN w:val="0"/>
              <w:adjustRightInd w:val="0"/>
              <w:spacing w:after="0" w:line="320" w:lineRule="atLeast"/>
              <w:ind w:left="60" w:right="60"/>
              <w:rPr>
                <w:rFonts w:ascii="Arial" w:hAnsi="Arial" w:cs="Arial"/>
                <w:color w:val="264A60"/>
                <w:sz w:val="18"/>
                <w:szCs w:val="18"/>
              </w:rPr>
            </w:pPr>
            <w:r w:rsidRPr="00A31A07">
              <w:rPr>
                <w:rFonts w:ascii="Arial" w:hAnsi="Arial" w:cs="Arial"/>
                <w:color w:val="264A60"/>
                <w:sz w:val="18"/>
                <w:szCs w:val="18"/>
              </w:rPr>
              <w:t>Item5</w:t>
            </w:r>
          </w:p>
        </w:tc>
        <w:tc>
          <w:tcPr>
            <w:tcW w:w="1126" w:type="dxa"/>
            <w:tcBorders>
              <w:top w:val="single" w:sz="8" w:space="0" w:color="AEAEAE"/>
              <w:left w:val="nil"/>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2.75</w:t>
            </w:r>
          </w:p>
        </w:tc>
        <w:tc>
          <w:tcPr>
            <w:tcW w:w="1579" w:type="dxa"/>
            <w:tcBorders>
              <w:top w:val="single" w:sz="8" w:space="0" w:color="AEAEAE"/>
              <w:left w:val="single" w:sz="8" w:space="0" w:color="E0E0E0"/>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.786</w:t>
            </w:r>
          </w:p>
        </w:tc>
        <w:tc>
          <w:tcPr>
            <w:tcW w:w="1126" w:type="dxa"/>
            <w:tcBorders>
              <w:top w:val="single" w:sz="8" w:space="0" w:color="AEAEAE"/>
              <w:left w:val="single" w:sz="8" w:space="0" w:color="E0E0E0"/>
              <w:bottom w:val="single" w:sz="8" w:space="0" w:color="AEAEAE"/>
              <w:right w:val="nil"/>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20</w:t>
            </w:r>
          </w:p>
        </w:tc>
      </w:tr>
      <w:tr w:rsidR="00A31A07" w:rsidRPr="00A31A07" w:rsidTr="000539FE">
        <w:trPr>
          <w:cantSplit/>
        </w:trPr>
        <w:tc>
          <w:tcPr>
            <w:tcW w:w="959" w:type="dxa"/>
            <w:tcBorders>
              <w:top w:val="single" w:sz="8" w:space="0" w:color="AEAEAE"/>
              <w:left w:val="nil"/>
              <w:bottom w:val="single" w:sz="8" w:space="0" w:color="AEAEAE"/>
              <w:right w:val="nil"/>
            </w:tcBorders>
            <w:shd w:val="clear" w:color="auto" w:fill="E0E0E0"/>
          </w:tcPr>
          <w:p w:rsidR="00A31A07" w:rsidRPr="00A31A07" w:rsidRDefault="00A31A07" w:rsidP="00A31A07">
            <w:pPr>
              <w:autoSpaceDE w:val="0"/>
              <w:autoSpaceDN w:val="0"/>
              <w:adjustRightInd w:val="0"/>
              <w:spacing w:after="0" w:line="320" w:lineRule="atLeast"/>
              <w:ind w:left="60" w:right="60"/>
              <w:rPr>
                <w:rFonts w:ascii="Arial" w:hAnsi="Arial" w:cs="Arial"/>
                <w:color w:val="264A60"/>
                <w:sz w:val="18"/>
                <w:szCs w:val="18"/>
              </w:rPr>
            </w:pPr>
            <w:r w:rsidRPr="00A31A07">
              <w:rPr>
                <w:rFonts w:ascii="Arial" w:hAnsi="Arial" w:cs="Arial"/>
                <w:color w:val="264A60"/>
                <w:sz w:val="18"/>
                <w:szCs w:val="18"/>
              </w:rPr>
              <w:t>Item6</w:t>
            </w:r>
          </w:p>
        </w:tc>
        <w:tc>
          <w:tcPr>
            <w:tcW w:w="1126" w:type="dxa"/>
            <w:tcBorders>
              <w:top w:val="single" w:sz="8" w:space="0" w:color="AEAEAE"/>
              <w:left w:val="nil"/>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2.80</w:t>
            </w:r>
          </w:p>
        </w:tc>
        <w:tc>
          <w:tcPr>
            <w:tcW w:w="1579" w:type="dxa"/>
            <w:tcBorders>
              <w:top w:val="single" w:sz="8" w:space="0" w:color="AEAEAE"/>
              <w:left w:val="single" w:sz="8" w:space="0" w:color="E0E0E0"/>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.523</w:t>
            </w:r>
          </w:p>
        </w:tc>
        <w:tc>
          <w:tcPr>
            <w:tcW w:w="1126" w:type="dxa"/>
            <w:tcBorders>
              <w:top w:val="single" w:sz="8" w:space="0" w:color="AEAEAE"/>
              <w:left w:val="single" w:sz="8" w:space="0" w:color="E0E0E0"/>
              <w:bottom w:val="single" w:sz="8" w:space="0" w:color="AEAEAE"/>
              <w:right w:val="nil"/>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20</w:t>
            </w:r>
          </w:p>
        </w:tc>
      </w:tr>
      <w:tr w:rsidR="00A31A07" w:rsidRPr="00A31A07" w:rsidTr="000539FE">
        <w:trPr>
          <w:cantSplit/>
        </w:trPr>
        <w:tc>
          <w:tcPr>
            <w:tcW w:w="959" w:type="dxa"/>
            <w:tcBorders>
              <w:top w:val="single" w:sz="8" w:space="0" w:color="AEAEAE"/>
              <w:left w:val="nil"/>
              <w:bottom w:val="single" w:sz="8" w:space="0" w:color="AEAEAE"/>
              <w:right w:val="nil"/>
            </w:tcBorders>
            <w:shd w:val="clear" w:color="auto" w:fill="E0E0E0"/>
          </w:tcPr>
          <w:p w:rsidR="00A31A07" w:rsidRPr="00A31A07" w:rsidRDefault="00A31A07" w:rsidP="00A31A07">
            <w:pPr>
              <w:autoSpaceDE w:val="0"/>
              <w:autoSpaceDN w:val="0"/>
              <w:adjustRightInd w:val="0"/>
              <w:spacing w:after="0" w:line="320" w:lineRule="atLeast"/>
              <w:ind w:left="60" w:right="60"/>
              <w:rPr>
                <w:rFonts w:ascii="Arial" w:hAnsi="Arial" w:cs="Arial"/>
                <w:color w:val="264A60"/>
                <w:sz w:val="18"/>
                <w:szCs w:val="18"/>
              </w:rPr>
            </w:pPr>
            <w:r w:rsidRPr="00A31A07">
              <w:rPr>
                <w:rFonts w:ascii="Arial" w:hAnsi="Arial" w:cs="Arial"/>
                <w:color w:val="264A60"/>
                <w:sz w:val="18"/>
                <w:szCs w:val="18"/>
              </w:rPr>
              <w:t>Item7</w:t>
            </w:r>
          </w:p>
        </w:tc>
        <w:tc>
          <w:tcPr>
            <w:tcW w:w="1126" w:type="dxa"/>
            <w:tcBorders>
              <w:top w:val="single" w:sz="8" w:space="0" w:color="AEAEAE"/>
              <w:left w:val="nil"/>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2.95</w:t>
            </w:r>
          </w:p>
        </w:tc>
        <w:tc>
          <w:tcPr>
            <w:tcW w:w="1579" w:type="dxa"/>
            <w:tcBorders>
              <w:top w:val="single" w:sz="8" w:space="0" w:color="AEAEAE"/>
              <w:left w:val="single" w:sz="8" w:space="0" w:color="E0E0E0"/>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.605</w:t>
            </w:r>
          </w:p>
        </w:tc>
        <w:tc>
          <w:tcPr>
            <w:tcW w:w="1126" w:type="dxa"/>
            <w:tcBorders>
              <w:top w:val="single" w:sz="8" w:space="0" w:color="AEAEAE"/>
              <w:left w:val="single" w:sz="8" w:space="0" w:color="E0E0E0"/>
              <w:bottom w:val="single" w:sz="8" w:space="0" w:color="AEAEAE"/>
              <w:right w:val="nil"/>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20</w:t>
            </w:r>
          </w:p>
        </w:tc>
      </w:tr>
      <w:tr w:rsidR="00A31A07" w:rsidRPr="00A31A07" w:rsidTr="000539FE">
        <w:trPr>
          <w:cantSplit/>
        </w:trPr>
        <w:tc>
          <w:tcPr>
            <w:tcW w:w="959" w:type="dxa"/>
            <w:tcBorders>
              <w:top w:val="single" w:sz="8" w:space="0" w:color="AEAEAE"/>
              <w:left w:val="nil"/>
              <w:bottom w:val="single" w:sz="8" w:space="0" w:color="AEAEAE"/>
              <w:right w:val="nil"/>
            </w:tcBorders>
            <w:shd w:val="clear" w:color="auto" w:fill="E0E0E0"/>
          </w:tcPr>
          <w:p w:rsidR="00A31A07" w:rsidRPr="00A31A07" w:rsidRDefault="00A31A07" w:rsidP="00A31A07">
            <w:pPr>
              <w:autoSpaceDE w:val="0"/>
              <w:autoSpaceDN w:val="0"/>
              <w:adjustRightInd w:val="0"/>
              <w:spacing w:after="0" w:line="320" w:lineRule="atLeast"/>
              <w:ind w:left="60" w:right="60"/>
              <w:rPr>
                <w:rFonts w:ascii="Arial" w:hAnsi="Arial" w:cs="Arial"/>
                <w:color w:val="264A60"/>
                <w:sz w:val="18"/>
                <w:szCs w:val="18"/>
              </w:rPr>
            </w:pPr>
            <w:r w:rsidRPr="00A31A07">
              <w:rPr>
                <w:rFonts w:ascii="Arial" w:hAnsi="Arial" w:cs="Arial"/>
                <w:color w:val="264A60"/>
                <w:sz w:val="18"/>
                <w:szCs w:val="18"/>
              </w:rPr>
              <w:t>Item8</w:t>
            </w:r>
          </w:p>
        </w:tc>
        <w:tc>
          <w:tcPr>
            <w:tcW w:w="1126" w:type="dxa"/>
            <w:tcBorders>
              <w:top w:val="single" w:sz="8" w:space="0" w:color="AEAEAE"/>
              <w:left w:val="nil"/>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2.90</w:t>
            </w:r>
          </w:p>
        </w:tc>
        <w:tc>
          <w:tcPr>
            <w:tcW w:w="1579" w:type="dxa"/>
            <w:tcBorders>
              <w:top w:val="single" w:sz="8" w:space="0" w:color="AEAEAE"/>
              <w:left w:val="single" w:sz="8" w:space="0" w:color="E0E0E0"/>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.308</w:t>
            </w:r>
          </w:p>
        </w:tc>
        <w:tc>
          <w:tcPr>
            <w:tcW w:w="1126" w:type="dxa"/>
            <w:tcBorders>
              <w:top w:val="single" w:sz="8" w:space="0" w:color="AEAEAE"/>
              <w:left w:val="single" w:sz="8" w:space="0" w:color="E0E0E0"/>
              <w:bottom w:val="single" w:sz="8" w:space="0" w:color="AEAEAE"/>
              <w:right w:val="nil"/>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20</w:t>
            </w:r>
          </w:p>
        </w:tc>
      </w:tr>
      <w:tr w:rsidR="00A31A07" w:rsidRPr="00A31A07" w:rsidTr="000539FE">
        <w:trPr>
          <w:cantSplit/>
        </w:trPr>
        <w:tc>
          <w:tcPr>
            <w:tcW w:w="959" w:type="dxa"/>
            <w:tcBorders>
              <w:top w:val="single" w:sz="8" w:space="0" w:color="AEAEAE"/>
              <w:left w:val="nil"/>
              <w:bottom w:val="single" w:sz="8" w:space="0" w:color="AEAEAE"/>
              <w:right w:val="nil"/>
            </w:tcBorders>
            <w:shd w:val="clear" w:color="auto" w:fill="E0E0E0"/>
          </w:tcPr>
          <w:p w:rsidR="00A31A07" w:rsidRPr="00A31A07" w:rsidRDefault="00A31A07" w:rsidP="00A31A07">
            <w:pPr>
              <w:autoSpaceDE w:val="0"/>
              <w:autoSpaceDN w:val="0"/>
              <w:adjustRightInd w:val="0"/>
              <w:spacing w:after="0" w:line="320" w:lineRule="atLeast"/>
              <w:ind w:left="60" w:right="60"/>
              <w:rPr>
                <w:rFonts w:ascii="Arial" w:hAnsi="Arial" w:cs="Arial"/>
                <w:color w:val="264A60"/>
                <w:sz w:val="18"/>
                <w:szCs w:val="18"/>
              </w:rPr>
            </w:pPr>
            <w:r w:rsidRPr="00A31A07">
              <w:rPr>
                <w:rFonts w:ascii="Arial" w:hAnsi="Arial" w:cs="Arial"/>
                <w:color w:val="264A60"/>
                <w:sz w:val="18"/>
                <w:szCs w:val="18"/>
              </w:rPr>
              <w:t>Item9</w:t>
            </w:r>
          </w:p>
        </w:tc>
        <w:tc>
          <w:tcPr>
            <w:tcW w:w="1126" w:type="dxa"/>
            <w:tcBorders>
              <w:top w:val="single" w:sz="8" w:space="0" w:color="AEAEAE"/>
              <w:left w:val="nil"/>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2.40</w:t>
            </w:r>
          </w:p>
        </w:tc>
        <w:tc>
          <w:tcPr>
            <w:tcW w:w="1579" w:type="dxa"/>
            <w:tcBorders>
              <w:top w:val="single" w:sz="8" w:space="0" w:color="AEAEAE"/>
              <w:left w:val="single" w:sz="8" w:space="0" w:color="E0E0E0"/>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.754</w:t>
            </w:r>
          </w:p>
        </w:tc>
        <w:tc>
          <w:tcPr>
            <w:tcW w:w="1126" w:type="dxa"/>
            <w:tcBorders>
              <w:top w:val="single" w:sz="8" w:space="0" w:color="AEAEAE"/>
              <w:left w:val="single" w:sz="8" w:space="0" w:color="E0E0E0"/>
              <w:bottom w:val="single" w:sz="8" w:space="0" w:color="AEAEAE"/>
              <w:right w:val="nil"/>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20</w:t>
            </w:r>
          </w:p>
        </w:tc>
      </w:tr>
      <w:tr w:rsidR="00A31A07" w:rsidRPr="00A31A07" w:rsidTr="000539FE">
        <w:trPr>
          <w:cantSplit/>
        </w:trPr>
        <w:tc>
          <w:tcPr>
            <w:tcW w:w="959" w:type="dxa"/>
            <w:tcBorders>
              <w:top w:val="single" w:sz="8" w:space="0" w:color="AEAEAE"/>
              <w:left w:val="nil"/>
              <w:bottom w:val="single" w:sz="8" w:space="0" w:color="AEAEAE"/>
              <w:right w:val="nil"/>
            </w:tcBorders>
            <w:shd w:val="clear" w:color="auto" w:fill="E0E0E0"/>
          </w:tcPr>
          <w:p w:rsidR="00A31A07" w:rsidRPr="00A31A07" w:rsidRDefault="00A31A07" w:rsidP="00A31A07">
            <w:pPr>
              <w:autoSpaceDE w:val="0"/>
              <w:autoSpaceDN w:val="0"/>
              <w:adjustRightInd w:val="0"/>
              <w:spacing w:after="0" w:line="320" w:lineRule="atLeast"/>
              <w:ind w:left="60" w:right="60"/>
              <w:rPr>
                <w:rFonts w:ascii="Arial" w:hAnsi="Arial" w:cs="Arial"/>
                <w:color w:val="264A60"/>
                <w:sz w:val="18"/>
                <w:szCs w:val="18"/>
              </w:rPr>
            </w:pPr>
            <w:r w:rsidRPr="00A31A07">
              <w:rPr>
                <w:rFonts w:ascii="Arial" w:hAnsi="Arial" w:cs="Arial"/>
                <w:color w:val="264A60"/>
                <w:sz w:val="18"/>
                <w:szCs w:val="18"/>
              </w:rPr>
              <w:t>Item10</w:t>
            </w:r>
          </w:p>
        </w:tc>
        <w:tc>
          <w:tcPr>
            <w:tcW w:w="1126" w:type="dxa"/>
            <w:tcBorders>
              <w:top w:val="single" w:sz="8" w:space="0" w:color="AEAEAE"/>
              <w:left w:val="nil"/>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1.85</w:t>
            </w:r>
          </w:p>
        </w:tc>
        <w:tc>
          <w:tcPr>
            <w:tcW w:w="1579" w:type="dxa"/>
            <w:tcBorders>
              <w:top w:val="single" w:sz="8" w:space="0" w:color="AEAEAE"/>
              <w:left w:val="single" w:sz="8" w:space="0" w:color="E0E0E0"/>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.988</w:t>
            </w:r>
          </w:p>
        </w:tc>
        <w:tc>
          <w:tcPr>
            <w:tcW w:w="1126" w:type="dxa"/>
            <w:tcBorders>
              <w:top w:val="single" w:sz="8" w:space="0" w:color="AEAEAE"/>
              <w:left w:val="single" w:sz="8" w:space="0" w:color="E0E0E0"/>
              <w:bottom w:val="single" w:sz="8" w:space="0" w:color="AEAEAE"/>
              <w:right w:val="nil"/>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20</w:t>
            </w:r>
          </w:p>
        </w:tc>
      </w:tr>
      <w:tr w:rsidR="00A31A07" w:rsidRPr="00A31A07" w:rsidTr="000539FE">
        <w:trPr>
          <w:cantSplit/>
        </w:trPr>
        <w:tc>
          <w:tcPr>
            <w:tcW w:w="959" w:type="dxa"/>
            <w:tcBorders>
              <w:top w:val="single" w:sz="8" w:space="0" w:color="AEAEAE"/>
              <w:left w:val="nil"/>
              <w:bottom w:val="single" w:sz="8" w:space="0" w:color="AEAEAE"/>
              <w:right w:val="nil"/>
            </w:tcBorders>
            <w:shd w:val="clear" w:color="auto" w:fill="E0E0E0"/>
          </w:tcPr>
          <w:p w:rsidR="00A31A07" w:rsidRPr="00A31A07" w:rsidRDefault="00A31A07" w:rsidP="00A31A07">
            <w:pPr>
              <w:autoSpaceDE w:val="0"/>
              <w:autoSpaceDN w:val="0"/>
              <w:adjustRightInd w:val="0"/>
              <w:spacing w:after="0" w:line="320" w:lineRule="atLeast"/>
              <w:ind w:left="60" w:right="60"/>
              <w:rPr>
                <w:rFonts w:ascii="Arial" w:hAnsi="Arial" w:cs="Arial"/>
                <w:color w:val="264A60"/>
                <w:sz w:val="18"/>
                <w:szCs w:val="18"/>
              </w:rPr>
            </w:pPr>
            <w:r w:rsidRPr="00A31A07">
              <w:rPr>
                <w:rFonts w:ascii="Arial" w:hAnsi="Arial" w:cs="Arial"/>
                <w:color w:val="264A60"/>
                <w:sz w:val="18"/>
                <w:szCs w:val="18"/>
              </w:rPr>
              <w:t>Item11</w:t>
            </w:r>
          </w:p>
        </w:tc>
        <w:tc>
          <w:tcPr>
            <w:tcW w:w="1126" w:type="dxa"/>
            <w:tcBorders>
              <w:top w:val="single" w:sz="8" w:space="0" w:color="AEAEAE"/>
              <w:left w:val="nil"/>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3.00</w:t>
            </w:r>
          </w:p>
        </w:tc>
        <w:tc>
          <w:tcPr>
            <w:tcW w:w="1579" w:type="dxa"/>
            <w:tcBorders>
              <w:top w:val="single" w:sz="8" w:space="0" w:color="AEAEAE"/>
              <w:left w:val="single" w:sz="8" w:space="0" w:color="E0E0E0"/>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.562</w:t>
            </w:r>
          </w:p>
        </w:tc>
        <w:tc>
          <w:tcPr>
            <w:tcW w:w="1126" w:type="dxa"/>
            <w:tcBorders>
              <w:top w:val="single" w:sz="8" w:space="0" w:color="AEAEAE"/>
              <w:left w:val="single" w:sz="8" w:space="0" w:color="E0E0E0"/>
              <w:bottom w:val="single" w:sz="8" w:space="0" w:color="AEAEAE"/>
              <w:right w:val="nil"/>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20</w:t>
            </w:r>
          </w:p>
        </w:tc>
      </w:tr>
      <w:tr w:rsidR="00A31A07" w:rsidRPr="00A31A07" w:rsidTr="000539FE">
        <w:trPr>
          <w:cantSplit/>
        </w:trPr>
        <w:tc>
          <w:tcPr>
            <w:tcW w:w="959" w:type="dxa"/>
            <w:tcBorders>
              <w:top w:val="single" w:sz="8" w:space="0" w:color="AEAEAE"/>
              <w:left w:val="nil"/>
              <w:bottom w:val="single" w:sz="8" w:space="0" w:color="AEAEAE"/>
              <w:right w:val="nil"/>
            </w:tcBorders>
            <w:shd w:val="clear" w:color="auto" w:fill="E0E0E0"/>
          </w:tcPr>
          <w:p w:rsidR="00A31A07" w:rsidRPr="00A31A07" w:rsidRDefault="00A31A07" w:rsidP="00A31A07">
            <w:pPr>
              <w:autoSpaceDE w:val="0"/>
              <w:autoSpaceDN w:val="0"/>
              <w:adjustRightInd w:val="0"/>
              <w:spacing w:after="0" w:line="320" w:lineRule="atLeast"/>
              <w:ind w:left="60" w:right="60"/>
              <w:rPr>
                <w:rFonts w:ascii="Arial" w:hAnsi="Arial" w:cs="Arial"/>
                <w:color w:val="264A60"/>
                <w:sz w:val="18"/>
                <w:szCs w:val="18"/>
              </w:rPr>
            </w:pPr>
            <w:r w:rsidRPr="00A31A07">
              <w:rPr>
                <w:rFonts w:ascii="Arial" w:hAnsi="Arial" w:cs="Arial"/>
                <w:color w:val="264A60"/>
                <w:sz w:val="18"/>
                <w:szCs w:val="18"/>
              </w:rPr>
              <w:t>Item12</w:t>
            </w:r>
          </w:p>
        </w:tc>
        <w:tc>
          <w:tcPr>
            <w:tcW w:w="1126" w:type="dxa"/>
            <w:tcBorders>
              <w:top w:val="single" w:sz="8" w:space="0" w:color="AEAEAE"/>
              <w:left w:val="nil"/>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2.85</w:t>
            </w:r>
          </w:p>
        </w:tc>
        <w:tc>
          <w:tcPr>
            <w:tcW w:w="1579" w:type="dxa"/>
            <w:tcBorders>
              <w:top w:val="single" w:sz="8" w:space="0" w:color="AEAEAE"/>
              <w:left w:val="single" w:sz="8" w:space="0" w:color="E0E0E0"/>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.671</w:t>
            </w:r>
          </w:p>
        </w:tc>
        <w:tc>
          <w:tcPr>
            <w:tcW w:w="1126" w:type="dxa"/>
            <w:tcBorders>
              <w:top w:val="single" w:sz="8" w:space="0" w:color="AEAEAE"/>
              <w:left w:val="single" w:sz="8" w:space="0" w:color="E0E0E0"/>
              <w:bottom w:val="single" w:sz="8" w:space="0" w:color="AEAEAE"/>
              <w:right w:val="nil"/>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20</w:t>
            </w:r>
          </w:p>
        </w:tc>
      </w:tr>
      <w:tr w:rsidR="00A31A07" w:rsidRPr="00A31A07" w:rsidTr="000539FE">
        <w:trPr>
          <w:cantSplit/>
        </w:trPr>
        <w:tc>
          <w:tcPr>
            <w:tcW w:w="959" w:type="dxa"/>
            <w:tcBorders>
              <w:top w:val="single" w:sz="8" w:space="0" w:color="AEAEAE"/>
              <w:left w:val="nil"/>
              <w:bottom w:val="single" w:sz="8" w:space="0" w:color="AEAEAE"/>
              <w:right w:val="nil"/>
            </w:tcBorders>
            <w:shd w:val="clear" w:color="auto" w:fill="E0E0E0"/>
          </w:tcPr>
          <w:p w:rsidR="00A31A07" w:rsidRPr="00A31A07" w:rsidRDefault="00A31A07" w:rsidP="00A31A07">
            <w:pPr>
              <w:autoSpaceDE w:val="0"/>
              <w:autoSpaceDN w:val="0"/>
              <w:adjustRightInd w:val="0"/>
              <w:spacing w:after="0" w:line="320" w:lineRule="atLeast"/>
              <w:ind w:left="60" w:right="60"/>
              <w:rPr>
                <w:rFonts w:ascii="Arial" w:hAnsi="Arial" w:cs="Arial"/>
                <w:color w:val="264A60"/>
                <w:sz w:val="18"/>
                <w:szCs w:val="18"/>
              </w:rPr>
            </w:pPr>
            <w:r w:rsidRPr="00A31A07">
              <w:rPr>
                <w:rFonts w:ascii="Arial" w:hAnsi="Arial" w:cs="Arial"/>
                <w:color w:val="264A60"/>
                <w:sz w:val="18"/>
                <w:szCs w:val="18"/>
              </w:rPr>
              <w:t>Item13</w:t>
            </w:r>
          </w:p>
        </w:tc>
        <w:tc>
          <w:tcPr>
            <w:tcW w:w="1126" w:type="dxa"/>
            <w:tcBorders>
              <w:top w:val="single" w:sz="8" w:space="0" w:color="AEAEAE"/>
              <w:left w:val="nil"/>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2.65</w:t>
            </w:r>
          </w:p>
        </w:tc>
        <w:tc>
          <w:tcPr>
            <w:tcW w:w="1579" w:type="dxa"/>
            <w:tcBorders>
              <w:top w:val="single" w:sz="8" w:space="0" w:color="AEAEAE"/>
              <w:left w:val="single" w:sz="8" w:space="0" w:color="E0E0E0"/>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.745</w:t>
            </w:r>
          </w:p>
        </w:tc>
        <w:tc>
          <w:tcPr>
            <w:tcW w:w="1126" w:type="dxa"/>
            <w:tcBorders>
              <w:top w:val="single" w:sz="8" w:space="0" w:color="AEAEAE"/>
              <w:left w:val="single" w:sz="8" w:space="0" w:color="E0E0E0"/>
              <w:bottom w:val="single" w:sz="8" w:space="0" w:color="AEAEAE"/>
              <w:right w:val="nil"/>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20</w:t>
            </w:r>
          </w:p>
        </w:tc>
      </w:tr>
      <w:tr w:rsidR="00A31A07" w:rsidRPr="00A31A07" w:rsidTr="000539FE">
        <w:trPr>
          <w:cantSplit/>
        </w:trPr>
        <w:tc>
          <w:tcPr>
            <w:tcW w:w="959" w:type="dxa"/>
            <w:tcBorders>
              <w:top w:val="single" w:sz="8" w:space="0" w:color="AEAEAE"/>
              <w:left w:val="nil"/>
              <w:bottom w:val="single" w:sz="8" w:space="0" w:color="AEAEAE"/>
              <w:right w:val="nil"/>
            </w:tcBorders>
            <w:shd w:val="clear" w:color="auto" w:fill="E0E0E0"/>
          </w:tcPr>
          <w:p w:rsidR="00A31A07" w:rsidRPr="00A31A07" w:rsidRDefault="00A31A07" w:rsidP="00A31A07">
            <w:pPr>
              <w:autoSpaceDE w:val="0"/>
              <w:autoSpaceDN w:val="0"/>
              <w:adjustRightInd w:val="0"/>
              <w:spacing w:after="0" w:line="320" w:lineRule="atLeast"/>
              <w:ind w:left="60" w:right="60"/>
              <w:rPr>
                <w:rFonts w:ascii="Arial" w:hAnsi="Arial" w:cs="Arial"/>
                <w:color w:val="264A60"/>
                <w:sz w:val="18"/>
                <w:szCs w:val="18"/>
              </w:rPr>
            </w:pPr>
            <w:r w:rsidRPr="00A31A07">
              <w:rPr>
                <w:rFonts w:ascii="Arial" w:hAnsi="Arial" w:cs="Arial"/>
                <w:color w:val="264A60"/>
                <w:sz w:val="18"/>
                <w:szCs w:val="18"/>
              </w:rPr>
              <w:t>Item14</w:t>
            </w:r>
          </w:p>
        </w:tc>
        <w:tc>
          <w:tcPr>
            <w:tcW w:w="1126" w:type="dxa"/>
            <w:tcBorders>
              <w:top w:val="single" w:sz="8" w:space="0" w:color="AEAEAE"/>
              <w:left w:val="nil"/>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3.00</w:t>
            </w:r>
          </w:p>
        </w:tc>
        <w:tc>
          <w:tcPr>
            <w:tcW w:w="1579" w:type="dxa"/>
            <w:tcBorders>
              <w:top w:val="single" w:sz="8" w:space="0" w:color="AEAEAE"/>
              <w:left w:val="single" w:sz="8" w:space="0" w:color="E0E0E0"/>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.562</w:t>
            </w:r>
          </w:p>
        </w:tc>
        <w:tc>
          <w:tcPr>
            <w:tcW w:w="1126" w:type="dxa"/>
            <w:tcBorders>
              <w:top w:val="single" w:sz="8" w:space="0" w:color="AEAEAE"/>
              <w:left w:val="single" w:sz="8" w:space="0" w:color="E0E0E0"/>
              <w:bottom w:val="single" w:sz="8" w:space="0" w:color="AEAEAE"/>
              <w:right w:val="nil"/>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20</w:t>
            </w:r>
          </w:p>
        </w:tc>
      </w:tr>
      <w:tr w:rsidR="00A31A07" w:rsidRPr="00A31A07" w:rsidTr="000539FE">
        <w:trPr>
          <w:cantSplit/>
        </w:trPr>
        <w:tc>
          <w:tcPr>
            <w:tcW w:w="959" w:type="dxa"/>
            <w:tcBorders>
              <w:top w:val="single" w:sz="8" w:space="0" w:color="AEAEAE"/>
              <w:left w:val="nil"/>
              <w:bottom w:val="single" w:sz="8" w:space="0" w:color="AEAEAE"/>
              <w:right w:val="nil"/>
            </w:tcBorders>
            <w:shd w:val="clear" w:color="auto" w:fill="E0E0E0"/>
          </w:tcPr>
          <w:p w:rsidR="00A31A07" w:rsidRPr="00A31A07" w:rsidRDefault="00A31A07" w:rsidP="00A31A07">
            <w:pPr>
              <w:autoSpaceDE w:val="0"/>
              <w:autoSpaceDN w:val="0"/>
              <w:adjustRightInd w:val="0"/>
              <w:spacing w:after="0" w:line="320" w:lineRule="atLeast"/>
              <w:ind w:left="60" w:right="60"/>
              <w:rPr>
                <w:rFonts w:ascii="Arial" w:hAnsi="Arial" w:cs="Arial"/>
                <w:color w:val="264A60"/>
                <w:sz w:val="18"/>
                <w:szCs w:val="18"/>
              </w:rPr>
            </w:pPr>
            <w:r w:rsidRPr="00A31A07">
              <w:rPr>
                <w:rFonts w:ascii="Arial" w:hAnsi="Arial" w:cs="Arial"/>
                <w:color w:val="264A60"/>
                <w:sz w:val="18"/>
                <w:szCs w:val="18"/>
              </w:rPr>
              <w:t>Item15</w:t>
            </w:r>
          </w:p>
        </w:tc>
        <w:tc>
          <w:tcPr>
            <w:tcW w:w="1126" w:type="dxa"/>
            <w:tcBorders>
              <w:top w:val="single" w:sz="8" w:space="0" w:color="AEAEAE"/>
              <w:left w:val="nil"/>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3.05</w:t>
            </w:r>
          </w:p>
        </w:tc>
        <w:tc>
          <w:tcPr>
            <w:tcW w:w="1579" w:type="dxa"/>
            <w:tcBorders>
              <w:top w:val="single" w:sz="8" w:space="0" w:color="AEAEAE"/>
              <w:left w:val="single" w:sz="8" w:space="0" w:color="E0E0E0"/>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.826</w:t>
            </w:r>
          </w:p>
        </w:tc>
        <w:tc>
          <w:tcPr>
            <w:tcW w:w="1126" w:type="dxa"/>
            <w:tcBorders>
              <w:top w:val="single" w:sz="8" w:space="0" w:color="AEAEAE"/>
              <w:left w:val="single" w:sz="8" w:space="0" w:color="E0E0E0"/>
              <w:bottom w:val="single" w:sz="8" w:space="0" w:color="AEAEAE"/>
              <w:right w:val="nil"/>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20</w:t>
            </w:r>
          </w:p>
        </w:tc>
      </w:tr>
      <w:tr w:rsidR="00A31A07" w:rsidRPr="00A31A07" w:rsidTr="000539FE">
        <w:trPr>
          <w:cantSplit/>
        </w:trPr>
        <w:tc>
          <w:tcPr>
            <w:tcW w:w="959" w:type="dxa"/>
            <w:tcBorders>
              <w:top w:val="single" w:sz="8" w:space="0" w:color="AEAEAE"/>
              <w:left w:val="nil"/>
              <w:bottom w:val="single" w:sz="8" w:space="0" w:color="AEAEAE"/>
              <w:right w:val="nil"/>
            </w:tcBorders>
            <w:shd w:val="clear" w:color="auto" w:fill="E0E0E0"/>
          </w:tcPr>
          <w:p w:rsidR="00A31A07" w:rsidRPr="00A31A07" w:rsidRDefault="00A31A07" w:rsidP="00A31A07">
            <w:pPr>
              <w:autoSpaceDE w:val="0"/>
              <w:autoSpaceDN w:val="0"/>
              <w:adjustRightInd w:val="0"/>
              <w:spacing w:after="0" w:line="320" w:lineRule="atLeast"/>
              <w:ind w:left="60" w:right="60"/>
              <w:rPr>
                <w:rFonts w:ascii="Arial" w:hAnsi="Arial" w:cs="Arial"/>
                <w:color w:val="264A60"/>
                <w:sz w:val="18"/>
                <w:szCs w:val="18"/>
              </w:rPr>
            </w:pPr>
            <w:r w:rsidRPr="00A31A07">
              <w:rPr>
                <w:rFonts w:ascii="Arial" w:hAnsi="Arial" w:cs="Arial"/>
                <w:color w:val="264A60"/>
                <w:sz w:val="18"/>
                <w:szCs w:val="18"/>
              </w:rPr>
              <w:t>Item16</w:t>
            </w:r>
          </w:p>
        </w:tc>
        <w:tc>
          <w:tcPr>
            <w:tcW w:w="1126" w:type="dxa"/>
            <w:tcBorders>
              <w:top w:val="single" w:sz="8" w:space="0" w:color="AEAEAE"/>
              <w:left w:val="nil"/>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3.05</w:t>
            </w:r>
          </w:p>
        </w:tc>
        <w:tc>
          <w:tcPr>
            <w:tcW w:w="1579" w:type="dxa"/>
            <w:tcBorders>
              <w:top w:val="single" w:sz="8" w:space="0" w:color="AEAEAE"/>
              <w:left w:val="single" w:sz="8" w:space="0" w:color="E0E0E0"/>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.605</w:t>
            </w:r>
          </w:p>
        </w:tc>
        <w:tc>
          <w:tcPr>
            <w:tcW w:w="1126" w:type="dxa"/>
            <w:tcBorders>
              <w:top w:val="single" w:sz="8" w:space="0" w:color="AEAEAE"/>
              <w:left w:val="single" w:sz="8" w:space="0" w:color="E0E0E0"/>
              <w:bottom w:val="single" w:sz="8" w:space="0" w:color="AEAEAE"/>
              <w:right w:val="nil"/>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20</w:t>
            </w:r>
          </w:p>
        </w:tc>
      </w:tr>
      <w:tr w:rsidR="00A31A07" w:rsidRPr="00A31A07" w:rsidTr="000539FE">
        <w:trPr>
          <w:cantSplit/>
        </w:trPr>
        <w:tc>
          <w:tcPr>
            <w:tcW w:w="959" w:type="dxa"/>
            <w:tcBorders>
              <w:top w:val="single" w:sz="8" w:space="0" w:color="AEAEAE"/>
              <w:left w:val="nil"/>
              <w:bottom w:val="single" w:sz="8" w:space="0" w:color="AEAEAE"/>
              <w:right w:val="nil"/>
            </w:tcBorders>
            <w:shd w:val="clear" w:color="auto" w:fill="E0E0E0"/>
          </w:tcPr>
          <w:p w:rsidR="00A31A07" w:rsidRPr="00A31A07" w:rsidRDefault="00A31A07" w:rsidP="00A31A07">
            <w:pPr>
              <w:autoSpaceDE w:val="0"/>
              <w:autoSpaceDN w:val="0"/>
              <w:adjustRightInd w:val="0"/>
              <w:spacing w:after="0" w:line="320" w:lineRule="atLeast"/>
              <w:ind w:left="60" w:right="60"/>
              <w:rPr>
                <w:rFonts w:ascii="Arial" w:hAnsi="Arial" w:cs="Arial"/>
                <w:color w:val="264A60"/>
                <w:sz w:val="18"/>
                <w:szCs w:val="18"/>
              </w:rPr>
            </w:pPr>
            <w:r w:rsidRPr="00A31A07">
              <w:rPr>
                <w:rFonts w:ascii="Arial" w:hAnsi="Arial" w:cs="Arial"/>
                <w:color w:val="264A60"/>
                <w:sz w:val="18"/>
                <w:szCs w:val="18"/>
              </w:rPr>
              <w:t>Item17</w:t>
            </w:r>
          </w:p>
        </w:tc>
        <w:tc>
          <w:tcPr>
            <w:tcW w:w="1126" w:type="dxa"/>
            <w:tcBorders>
              <w:top w:val="single" w:sz="8" w:space="0" w:color="AEAEAE"/>
              <w:left w:val="nil"/>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3.05</w:t>
            </w:r>
          </w:p>
        </w:tc>
        <w:tc>
          <w:tcPr>
            <w:tcW w:w="1579" w:type="dxa"/>
            <w:tcBorders>
              <w:top w:val="single" w:sz="8" w:space="0" w:color="AEAEAE"/>
              <w:left w:val="single" w:sz="8" w:space="0" w:color="E0E0E0"/>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.510</w:t>
            </w:r>
          </w:p>
        </w:tc>
        <w:tc>
          <w:tcPr>
            <w:tcW w:w="1126" w:type="dxa"/>
            <w:tcBorders>
              <w:top w:val="single" w:sz="8" w:space="0" w:color="AEAEAE"/>
              <w:left w:val="single" w:sz="8" w:space="0" w:color="E0E0E0"/>
              <w:bottom w:val="single" w:sz="8" w:space="0" w:color="AEAEAE"/>
              <w:right w:val="nil"/>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20</w:t>
            </w:r>
          </w:p>
        </w:tc>
      </w:tr>
      <w:tr w:rsidR="00A31A07" w:rsidRPr="00A31A07" w:rsidTr="000539FE">
        <w:trPr>
          <w:cantSplit/>
        </w:trPr>
        <w:tc>
          <w:tcPr>
            <w:tcW w:w="959" w:type="dxa"/>
            <w:tcBorders>
              <w:top w:val="single" w:sz="8" w:space="0" w:color="AEAEAE"/>
              <w:left w:val="nil"/>
              <w:bottom w:val="single" w:sz="8" w:space="0" w:color="AEAEAE"/>
              <w:right w:val="nil"/>
            </w:tcBorders>
            <w:shd w:val="clear" w:color="auto" w:fill="E0E0E0"/>
          </w:tcPr>
          <w:p w:rsidR="00A31A07" w:rsidRPr="00A31A07" w:rsidRDefault="00A31A07" w:rsidP="00A31A07">
            <w:pPr>
              <w:autoSpaceDE w:val="0"/>
              <w:autoSpaceDN w:val="0"/>
              <w:adjustRightInd w:val="0"/>
              <w:spacing w:after="0" w:line="320" w:lineRule="atLeast"/>
              <w:ind w:left="60" w:right="60"/>
              <w:rPr>
                <w:rFonts w:ascii="Arial" w:hAnsi="Arial" w:cs="Arial"/>
                <w:color w:val="264A60"/>
                <w:sz w:val="18"/>
                <w:szCs w:val="18"/>
              </w:rPr>
            </w:pPr>
            <w:r w:rsidRPr="00A31A07">
              <w:rPr>
                <w:rFonts w:ascii="Arial" w:hAnsi="Arial" w:cs="Arial"/>
                <w:color w:val="264A60"/>
                <w:sz w:val="18"/>
                <w:szCs w:val="18"/>
              </w:rPr>
              <w:t>Item18</w:t>
            </w:r>
          </w:p>
        </w:tc>
        <w:tc>
          <w:tcPr>
            <w:tcW w:w="1126" w:type="dxa"/>
            <w:tcBorders>
              <w:top w:val="single" w:sz="8" w:space="0" w:color="AEAEAE"/>
              <w:left w:val="nil"/>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2.80</w:t>
            </w:r>
          </w:p>
        </w:tc>
        <w:tc>
          <w:tcPr>
            <w:tcW w:w="1579" w:type="dxa"/>
            <w:tcBorders>
              <w:top w:val="single" w:sz="8" w:space="0" w:color="AEAEAE"/>
              <w:left w:val="single" w:sz="8" w:space="0" w:color="E0E0E0"/>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.696</w:t>
            </w:r>
          </w:p>
        </w:tc>
        <w:tc>
          <w:tcPr>
            <w:tcW w:w="1126" w:type="dxa"/>
            <w:tcBorders>
              <w:top w:val="single" w:sz="8" w:space="0" w:color="AEAEAE"/>
              <w:left w:val="single" w:sz="8" w:space="0" w:color="E0E0E0"/>
              <w:bottom w:val="single" w:sz="8" w:space="0" w:color="AEAEAE"/>
              <w:right w:val="nil"/>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20</w:t>
            </w:r>
          </w:p>
        </w:tc>
      </w:tr>
      <w:tr w:rsidR="00A31A07" w:rsidRPr="00A31A07" w:rsidTr="000539FE">
        <w:trPr>
          <w:cantSplit/>
        </w:trPr>
        <w:tc>
          <w:tcPr>
            <w:tcW w:w="959" w:type="dxa"/>
            <w:tcBorders>
              <w:top w:val="single" w:sz="8" w:space="0" w:color="AEAEAE"/>
              <w:left w:val="nil"/>
              <w:bottom w:val="single" w:sz="8" w:space="0" w:color="AEAEAE"/>
              <w:right w:val="nil"/>
            </w:tcBorders>
            <w:shd w:val="clear" w:color="auto" w:fill="E0E0E0"/>
          </w:tcPr>
          <w:p w:rsidR="00A31A07" w:rsidRPr="00A31A07" w:rsidRDefault="00A31A07" w:rsidP="00A31A07">
            <w:pPr>
              <w:autoSpaceDE w:val="0"/>
              <w:autoSpaceDN w:val="0"/>
              <w:adjustRightInd w:val="0"/>
              <w:spacing w:after="0" w:line="320" w:lineRule="atLeast"/>
              <w:ind w:left="60" w:right="60"/>
              <w:rPr>
                <w:rFonts w:ascii="Arial" w:hAnsi="Arial" w:cs="Arial"/>
                <w:color w:val="264A60"/>
                <w:sz w:val="18"/>
                <w:szCs w:val="18"/>
              </w:rPr>
            </w:pPr>
            <w:r w:rsidRPr="00A31A07">
              <w:rPr>
                <w:rFonts w:ascii="Arial" w:hAnsi="Arial" w:cs="Arial"/>
                <w:color w:val="264A60"/>
                <w:sz w:val="18"/>
                <w:szCs w:val="18"/>
              </w:rPr>
              <w:t>Item19</w:t>
            </w:r>
          </w:p>
        </w:tc>
        <w:tc>
          <w:tcPr>
            <w:tcW w:w="1126" w:type="dxa"/>
            <w:tcBorders>
              <w:top w:val="single" w:sz="8" w:space="0" w:color="AEAEAE"/>
              <w:left w:val="nil"/>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2.85</w:t>
            </w:r>
          </w:p>
        </w:tc>
        <w:tc>
          <w:tcPr>
            <w:tcW w:w="1579" w:type="dxa"/>
            <w:tcBorders>
              <w:top w:val="single" w:sz="8" w:space="0" w:color="AEAEAE"/>
              <w:left w:val="single" w:sz="8" w:space="0" w:color="E0E0E0"/>
              <w:bottom w:val="single" w:sz="8" w:space="0" w:color="AEAEAE"/>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.489</w:t>
            </w:r>
          </w:p>
        </w:tc>
        <w:tc>
          <w:tcPr>
            <w:tcW w:w="1126" w:type="dxa"/>
            <w:tcBorders>
              <w:top w:val="single" w:sz="8" w:space="0" w:color="AEAEAE"/>
              <w:left w:val="single" w:sz="8" w:space="0" w:color="E0E0E0"/>
              <w:bottom w:val="single" w:sz="8" w:space="0" w:color="AEAEAE"/>
              <w:right w:val="nil"/>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20</w:t>
            </w:r>
          </w:p>
        </w:tc>
      </w:tr>
      <w:tr w:rsidR="00A31A07" w:rsidRPr="00A31A07" w:rsidTr="000539FE">
        <w:trPr>
          <w:cantSplit/>
        </w:trPr>
        <w:tc>
          <w:tcPr>
            <w:tcW w:w="959" w:type="dxa"/>
            <w:tcBorders>
              <w:top w:val="single" w:sz="8" w:space="0" w:color="AEAEAE"/>
              <w:left w:val="nil"/>
              <w:bottom w:val="single" w:sz="8" w:space="0" w:color="152935"/>
              <w:right w:val="nil"/>
            </w:tcBorders>
            <w:shd w:val="clear" w:color="auto" w:fill="E0E0E0"/>
          </w:tcPr>
          <w:p w:rsidR="00A31A07" w:rsidRPr="00A31A07" w:rsidRDefault="00A31A07" w:rsidP="00A31A07">
            <w:pPr>
              <w:autoSpaceDE w:val="0"/>
              <w:autoSpaceDN w:val="0"/>
              <w:adjustRightInd w:val="0"/>
              <w:spacing w:after="0" w:line="320" w:lineRule="atLeast"/>
              <w:ind w:left="60" w:right="60"/>
              <w:rPr>
                <w:rFonts w:ascii="Arial" w:hAnsi="Arial" w:cs="Arial"/>
                <w:color w:val="264A60"/>
                <w:sz w:val="18"/>
                <w:szCs w:val="18"/>
              </w:rPr>
            </w:pPr>
            <w:r w:rsidRPr="00A31A07">
              <w:rPr>
                <w:rFonts w:ascii="Arial" w:hAnsi="Arial" w:cs="Arial"/>
                <w:color w:val="264A60"/>
                <w:sz w:val="18"/>
                <w:szCs w:val="18"/>
              </w:rPr>
              <w:t>Item20</w:t>
            </w:r>
          </w:p>
        </w:tc>
        <w:tc>
          <w:tcPr>
            <w:tcW w:w="1126" w:type="dxa"/>
            <w:tcBorders>
              <w:top w:val="single" w:sz="8" w:space="0" w:color="AEAEAE"/>
              <w:left w:val="nil"/>
              <w:bottom w:val="single" w:sz="8" w:space="0" w:color="152935"/>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2.50</w:t>
            </w:r>
          </w:p>
        </w:tc>
        <w:tc>
          <w:tcPr>
            <w:tcW w:w="1579" w:type="dxa"/>
            <w:tcBorders>
              <w:top w:val="single" w:sz="8" w:space="0" w:color="AEAEAE"/>
              <w:left w:val="single" w:sz="8" w:space="0" w:color="E0E0E0"/>
              <w:bottom w:val="single" w:sz="8" w:space="0" w:color="152935"/>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.607</w:t>
            </w:r>
          </w:p>
        </w:tc>
        <w:tc>
          <w:tcPr>
            <w:tcW w:w="1126" w:type="dxa"/>
            <w:tcBorders>
              <w:top w:val="single" w:sz="8" w:space="0" w:color="AEAEAE"/>
              <w:left w:val="single" w:sz="8" w:space="0" w:color="E0E0E0"/>
              <w:bottom w:val="single" w:sz="8" w:space="0" w:color="152935"/>
              <w:right w:val="nil"/>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20</w:t>
            </w:r>
          </w:p>
        </w:tc>
      </w:tr>
    </w:tbl>
    <w:p w:rsidR="00A31A07" w:rsidRPr="00A31A07" w:rsidRDefault="00A31A07" w:rsidP="00A31A07">
      <w:pPr>
        <w:autoSpaceDE w:val="0"/>
        <w:autoSpaceDN w:val="0"/>
        <w:adjustRightInd w:val="0"/>
        <w:spacing w:after="0" w:line="400" w:lineRule="atLeast"/>
        <w:rPr>
          <w:rFonts w:ascii="Times New Roman" w:hAnsi="Times New Roman" w:cs="Times New Roman"/>
          <w:sz w:val="24"/>
          <w:szCs w:val="24"/>
        </w:rPr>
      </w:pPr>
    </w:p>
    <w:p w:rsidR="00A31A07" w:rsidRPr="00A31A07" w:rsidRDefault="00A31A07" w:rsidP="00A31A07">
      <w:pPr>
        <w:autoSpaceDE w:val="0"/>
        <w:autoSpaceDN w:val="0"/>
        <w:adjustRightInd w:val="0"/>
        <w:spacing w:after="0" w:line="400" w:lineRule="atLeast"/>
        <w:rPr>
          <w:rFonts w:ascii="Times New Roman" w:hAnsi="Times New Roman" w:cs="Times New Roman"/>
          <w:sz w:val="24"/>
          <w:szCs w:val="24"/>
        </w:rPr>
      </w:pPr>
    </w:p>
    <w:tbl>
      <w:tblPr>
        <w:tblW w:w="8370" w:type="dxa"/>
        <w:tblLayout w:type="fixed"/>
        <w:tblCellMar>
          <w:left w:w="0" w:type="dxa"/>
          <w:right w:w="0" w:type="dxa"/>
        </w:tblCellMar>
        <w:tblLook w:val="0000" w:firstRow="0" w:lastRow="0" w:firstColumn="0" w:lastColumn="0" w:noHBand="0" w:noVBand="0"/>
      </w:tblPr>
      <w:tblGrid>
        <w:gridCol w:w="1396"/>
        <w:gridCol w:w="854"/>
        <w:gridCol w:w="900"/>
        <w:gridCol w:w="990"/>
        <w:gridCol w:w="810"/>
        <w:gridCol w:w="1260"/>
        <w:gridCol w:w="1126"/>
        <w:gridCol w:w="1034"/>
      </w:tblGrid>
      <w:tr w:rsidR="00A31A07" w:rsidRPr="00A31A07" w:rsidTr="00AB5EDC">
        <w:trPr>
          <w:cantSplit/>
        </w:trPr>
        <w:tc>
          <w:tcPr>
            <w:tcW w:w="8370" w:type="dxa"/>
            <w:gridSpan w:val="8"/>
            <w:tcBorders>
              <w:top w:val="nil"/>
              <w:left w:val="nil"/>
              <w:bottom w:val="nil"/>
              <w:right w:val="nil"/>
            </w:tcBorders>
            <w:shd w:val="clear" w:color="auto" w:fill="FFFFFF"/>
            <w:vAlign w:val="center"/>
          </w:tcPr>
          <w:p w:rsidR="00A31A07" w:rsidRPr="00A31A07" w:rsidRDefault="00A31A07" w:rsidP="00A31A07">
            <w:pPr>
              <w:autoSpaceDE w:val="0"/>
              <w:autoSpaceDN w:val="0"/>
              <w:adjustRightInd w:val="0"/>
              <w:spacing w:after="0" w:line="320" w:lineRule="atLeast"/>
              <w:ind w:left="60" w:right="60"/>
              <w:jc w:val="center"/>
              <w:rPr>
                <w:rFonts w:ascii="Arial" w:hAnsi="Arial" w:cs="Arial"/>
                <w:color w:val="010205"/>
              </w:rPr>
            </w:pPr>
            <w:r w:rsidRPr="00A31A07">
              <w:rPr>
                <w:rFonts w:ascii="Arial" w:hAnsi="Arial" w:cs="Arial"/>
                <w:b/>
                <w:bCs/>
                <w:color w:val="010205"/>
              </w:rPr>
              <w:t>Summary Item Statistics</w:t>
            </w:r>
          </w:p>
        </w:tc>
      </w:tr>
      <w:tr w:rsidR="00A31A07" w:rsidRPr="00A31A07" w:rsidTr="00AB5EDC">
        <w:trPr>
          <w:cantSplit/>
        </w:trPr>
        <w:tc>
          <w:tcPr>
            <w:tcW w:w="1396" w:type="dxa"/>
            <w:tcBorders>
              <w:top w:val="nil"/>
              <w:left w:val="nil"/>
              <w:bottom w:val="single" w:sz="8" w:space="0" w:color="152935"/>
              <w:right w:val="nil"/>
            </w:tcBorders>
            <w:shd w:val="clear" w:color="auto" w:fill="FFFFFF"/>
            <w:vAlign w:val="bottom"/>
          </w:tcPr>
          <w:p w:rsidR="00A31A07" w:rsidRPr="00A31A07" w:rsidRDefault="00A31A07" w:rsidP="00A31A07">
            <w:pPr>
              <w:autoSpaceDE w:val="0"/>
              <w:autoSpaceDN w:val="0"/>
              <w:adjustRightInd w:val="0"/>
              <w:spacing w:after="0" w:line="240" w:lineRule="auto"/>
              <w:rPr>
                <w:rFonts w:ascii="Times New Roman" w:hAnsi="Times New Roman" w:cs="Times New Roman"/>
                <w:sz w:val="24"/>
                <w:szCs w:val="24"/>
              </w:rPr>
            </w:pPr>
          </w:p>
        </w:tc>
        <w:tc>
          <w:tcPr>
            <w:tcW w:w="854" w:type="dxa"/>
            <w:tcBorders>
              <w:top w:val="nil"/>
              <w:left w:val="nil"/>
              <w:bottom w:val="single" w:sz="8" w:space="0" w:color="152935"/>
              <w:right w:val="single" w:sz="8" w:space="0" w:color="E0E0E0"/>
            </w:tcBorders>
            <w:shd w:val="clear" w:color="auto" w:fill="FFFFFF"/>
            <w:vAlign w:val="bottom"/>
          </w:tcPr>
          <w:p w:rsidR="00A31A07" w:rsidRPr="00A31A07" w:rsidRDefault="00A31A07" w:rsidP="00A31A07">
            <w:pPr>
              <w:autoSpaceDE w:val="0"/>
              <w:autoSpaceDN w:val="0"/>
              <w:adjustRightInd w:val="0"/>
              <w:spacing w:after="0" w:line="320" w:lineRule="atLeast"/>
              <w:ind w:left="60" w:right="60"/>
              <w:jc w:val="center"/>
              <w:rPr>
                <w:rFonts w:ascii="Arial" w:hAnsi="Arial" w:cs="Arial"/>
                <w:color w:val="264A60"/>
                <w:sz w:val="18"/>
                <w:szCs w:val="18"/>
              </w:rPr>
            </w:pPr>
            <w:r w:rsidRPr="00A31A07">
              <w:rPr>
                <w:rFonts w:ascii="Arial" w:hAnsi="Arial" w:cs="Arial"/>
                <w:color w:val="264A60"/>
                <w:sz w:val="18"/>
                <w:szCs w:val="18"/>
              </w:rPr>
              <w:t>Mean</w:t>
            </w:r>
          </w:p>
        </w:tc>
        <w:tc>
          <w:tcPr>
            <w:tcW w:w="900" w:type="dxa"/>
            <w:tcBorders>
              <w:top w:val="nil"/>
              <w:left w:val="single" w:sz="8" w:space="0" w:color="E0E0E0"/>
              <w:bottom w:val="single" w:sz="8" w:space="0" w:color="152935"/>
              <w:right w:val="single" w:sz="8" w:space="0" w:color="E0E0E0"/>
            </w:tcBorders>
            <w:shd w:val="clear" w:color="auto" w:fill="FFFFFF"/>
            <w:vAlign w:val="bottom"/>
          </w:tcPr>
          <w:p w:rsidR="00A31A07" w:rsidRPr="00A31A07" w:rsidRDefault="00A31A07" w:rsidP="00A31A07">
            <w:pPr>
              <w:autoSpaceDE w:val="0"/>
              <w:autoSpaceDN w:val="0"/>
              <w:adjustRightInd w:val="0"/>
              <w:spacing w:after="0" w:line="320" w:lineRule="atLeast"/>
              <w:ind w:left="60" w:right="60"/>
              <w:jc w:val="center"/>
              <w:rPr>
                <w:rFonts w:ascii="Arial" w:hAnsi="Arial" w:cs="Arial"/>
                <w:color w:val="264A60"/>
                <w:sz w:val="18"/>
                <w:szCs w:val="18"/>
              </w:rPr>
            </w:pPr>
            <w:r w:rsidRPr="00A31A07">
              <w:rPr>
                <w:rFonts w:ascii="Arial" w:hAnsi="Arial" w:cs="Arial"/>
                <w:color w:val="264A60"/>
                <w:sz w:val="18"/>
                <w:szCs w:val="18"/>
              </w:rPr>
              <w:t>Minimum</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A31A07" w:rsidRPr="00A31A07" w:rsidRDefault="00A31A07" w:rsidP="00A31A07">
            <w:pPr>
              <w:autoSpaceDE w:val="0"/>
              <w:autoSpaceDN w:val="0"/>
              <w:adjustRightInd w:val="0"/>
              <w:spacing w:after="0" w:line="320" w:lineRule="atLeast"/>
              <w:ind w:left="60" w:right="60"/>
              <w:jc w:val="center"/>
              <w:rPr>
                <w:rFonts w:ascii="Arial" w:hAnsi="Arial" w:cs="Arial"/>
                <w:color w:val="264A60"/>
                <w:sz w:val="18"/>
                <w:szCs w:val="18"/>
              </w:rPr>
            </w:pPr>
            <w:r w:rsidRPr="00A31A07">
              <w:rPr>
                <w:rFonts w:ascii="Arial" w:hAnsi="Arial" w:cs="Arial"/>
                <w:color w:val="264A60"/>
                <w:sz w:val="18"/>
                <w:szCs w:val="18"/>
              </w:rPr>
              <w:t>Maximum</w:t>
            </w:r>
          </w:p>
        </w:tc>
        <w:tc>
          <w:tcPr>
            <w:tcW w:w="810" w:type="dxa"/>
            <w:tcBorders>
              <w:top w:val="nil"/>
              <w:left w:val="single" w:sz="8" w:space="0" w:color="E0E0E0"/>
              <w:bottom w:val="single" w:sz="8" w:space="0" w:color="152935"/>
              <w:right w:val="single" w:sz="8" w:space="0" w:color="E0E0E0"/>
            </w:tcBorders>
            <w:shd w:val="clear" w:color="auto" w:fill="FFFFFF"/>
            <w:vAlign w:val="bottom"/>
          </w:tcPr>
          <w:p w:rsidR="00A31A07" w:rsidRPr="00A31A07" w:rsidRDefault="00A31A07" w:rsidP="00A31A07">
            <w:pPr>
              <w:autoSpaceDE w:val="0"/>
              <w:autoSpaceDN w:val="0"/>
              <w:adjustRightInd w:val="0"/>
              <w:spacing w:after="0" w:line="320" w:lineRule="atLeast"/>
              <w:ind w:left="60" w:right="60"/>
              <w:jc w:val="center"/>
              <w:rPr>
                <w:rFonts w:ascii="Arial" w:hAnsi="Arial" w:cs="Arial"/>
                <w:color w:val="264A60"/>
                <w:sz w:val="18"/>
                <w:szCs w:val="18"/>
              </w:rPr>
            </w:pPr>
            <w:r w:rsidRPr="00A31A07">
              <w:rPr>
                <w:rFonts w:ascii="Arial" w:hAnsi="Arial" w:cs="Arial"/>
                <w:color w:val="264A60"/>
                <w:sz w:val="18"/>
                <w:szCs w:val="18"/>
              </w:rPr>
              <w:t>Range</w:t>
            </w:r>
          </w:p>
        </w:tc>
        <w:tc>
          <w:tcPr>
            <w:tcW w:w="1260" w:type="dxa"/>
            <w:tcBorders>
              <w:top w:val="nil"/>
              <w:left w:val="single" w:sz="8" w:space="0" w:color="E0E0E0"/>
              <w:bottom w:val="single" w:sz="8" w:space="0" w:color="152935"/>
              <w:right w:val="single" w:sz="8" w:space="0" w:color="E0E0E0"/>
            </w:tcBorders>
            <w:shd w:val="clear" w:color="auto" w:fill="FFFFFF"/>
            <w:vAlign w:val="bottom"/>
          </w:tcPr>
          <w:p w:rsidR="00A31A07" w:rsidRPr="00A31A07" w:rsidRDefault="00A31A07" w:rsidP="00A31A07">
            <w:pPr>
              <w:autoSpaceDE w:val="0"/>
              <w:autoSpaceDN w:val="0"/>
              <w:adjustRightInd w:val="0"/>
              <w:spacing w:after="0" w:line="320" w:lineRule="atLeast"/>
              <w:ind w:left="60" w:right="60"/>
              <w:jc w:val="center"/>
              <w:rPr>
                <w:rFonts w:ascii="Arial" w:hAnsi="Arial" w:cs="Arial"/>
                <w:color w:val="264A60"/>
                <w:sz w:val="18"/>
                <w:szCs w:val="18"/>
              </w:rPr>
            </w:pPr>
            <w:r w:rsidRPr="00A31A07">
              <w:rPr>
                <w:rFonts w:ascii="Arial" w:hAnsi="Arial" w:cs="Arial"/>
                <w:color w:val="264A60"/>
                <w:sz w:val="18"/>
                <w:szCs w:val="18"/>
              </w:rPr>
              <w:t>Maximum / Minimum</w:t>
            </w:r>
          </w:p>
        </w:tc>
        <w:tc>
          <w:tcPr>
            <w:tcW w:w="1126" w:type="dxa"/>
            <w:tcBorders>
              <w:top w:val="nil"/>
              <w:left w:val="single" w:sz="8" w:space="0" w:color="E0E0E0"/>
              <w:bottom w:val="single" w:sz="8" w:space="0" w:color="152935"/>
              <w:right w:val="single" w:sz="8" w:space="0" w:color="E0E0E0"/>
            </w:tcBorders>
            <w:shd w:val="clear" w:color="auto" w:fill="FFFFFF"/>
            <w:vAlign w:val="bottom"/>
          </w:tcPr>
          <w:p w:rsidR="00A31A07" w:rsidRPr="00A31A07" w:rsidRDefault="00A31A07" w:rsidP="00A31A07">
            <w:pPr>
              <w:autoSpaceDE w:val="0"/>
              <w:autoSpaceDN w:val="0"/>
              <w:adjustRightInd w:val="0"/>
              <w:spacing w:after="0" w:line="320" w:lineRule="atLeast"/>
              <w:ind w:left="60" w:right="60"/>
              <w:jc w:val="center"/>
              <w:rPr>
                <w:rFonts w:ascii="Arial" w:hAnsi="Arial" w:cs="Arial"/>
                <w:color w:val="264A60"/>
                <w:sz w:val="18"/>
                <w:szCs w:val="18"/>
              </w:rPr>
            </w:pPr>
            <w:r w:rsidRPr="00A31A07">
              <w:rPr>
                <w:rFonts w:ascii="Arial" w:hAnsi="Arial" w:cs="Arial"/>
                <w:color w:val="264A60"/>
                <w:sz w:val="18"/>
                <w:szCs w:val="18"/>
              </w:rPr>
              <w:t>Variance</w:t>
            </w:r>
          </w:p>
        </w:tc>
        <w:tc>
          <w:tcPr>
            <w:tcW w:w="1034" w:type="dxa"/>
            <w:tcBorders>
              <w:top w:val="nil"/>
              <w:left w:val="single" w:sz="8" w:space="0" w:color="E0E0E0"/>
              <w:bottom w:val="single" w:sz="8" w:space="0" w:color="152935"/>
              <w:right w:val="nil"/>
            </w:tcBorders>
            <w:shd w:val="clear" w:color="auto" w:fill="FFFFFF"/>
            <w:vAlign w:val="bottom"/>
          </w:tcPr>
          <w:p w:rsidR="00A31A07" w:rsidRPr="00A31A07" w:rsidRDefault="00A31A07" w:rsidP="00A31A07">
            <w:pPr>
              <w:autoSpaceDE w:val="0"/>
              <w:autoSpaceDN w:val="0"/>
              <w:adjustRightInd w:val="0"/>
              <w:spacing w:after="0" w:line="320" w:lineRule="atLeast"/>
              <w:ind w:left="60" w:right="60"/>
              <w:jc w:val="center"/>
              <w:rPr>
                <w:rFonts w:ascii="Arial" w:hAnsi="Arial" w:cs="Arial"/>
                <w:color w:val="264A60"/>
                <w:sz w:val="18"/>
                <w:szCs w:val="18"/>
              </w:rPr>
            </w:pPr>
            <w:r w:rsidRPr="00A31A07">
              <w:rPr>
                <w:rFonts w:ascii="Arial" w:hAnsi="Arial" w:cs="Arial"/>
                <w:color w:val="264A60"/>
                <w:sz w:val="18"/>
                <w:szCs w:val="18"/>
              </w:rPr>
              <w:t>N of Items</w:t>
            </w:r>
          </w:p>
        </w:tc>
      </w:tr>
      <w:tr w:rsidR="00A31A07" w:rsidRPr="00A31A07" w:rsidTr="00AB5EDC">
        <w:trPr>
          <w:cantSplit/>
        </w:trPr>
        <w:tc>
          <w:tcPr>
            <w:tcW w:w="1396" w:type="dxa"/>
            <w:tcBorders>
              <w:top w:val="single" w:sz="8" w:space="0" w:color="152935"/>
              <w:left w:val="nil"/>
              <w:bottom w:val="single" w:sz="8" w:space="0" w:color="152935"/>
              <w:right w:val="nil"/>
            </w:tcBorders>
            <w:shd w:val="clear" w:color="auto" w:fill="E0E0E0"/>
          </w:tcPr>
          <w:p w:rsidR="00A31A07" w:rsidRPr="00A31A07" w:rsidRDefault="00A31A07" w:rsidP="00A31A07">
            <w:pPr>
              <w:autoSpaceDE w:val="0"/>
              <w:autoSpaceDN w:val="0"/>
              <w:adjustRightInd w:val="0"/>
              <w:spacing w:after="0" w:line="320" w:lineRule="atLeast"/>
              <w:ind w:left="60" w:right="60"/>
              <w:rPr>
                <w:rFonts w:ascii="Arial" w:hAnsi="Arial" w:cs="Arial"/>
                <w:color w:val="264A60"/>
                <w:sz w:val="18"/>
                <w:szCs w:val="18"/>
              </w:rPr>
            </w:pPr>
            <w:r w:rsidRPr="00A31A07">
              <w:rPr>
                <w:rFonts w:ascii="Arial" w:hAnsi="Arial" w:cs="Arial"/>
                <w:color w:val="264A60"/>
                <w:sz w:val="18"/>
                <w:szCs w:val="18"/>
              </w:rPr>
              <w:t>Item Means</w:t>
            </w:r>
          </w:p>
        </w:tc>
        <w:tc>
          <w:tcPr>
            <w:tcW w:w="854" w:type="dxa"/>
            <w:tcBorders>
              <w:top w:val="single" w:sz="8" w:space="0" w:color="152935"/>
              <w:left w:val="nil"/>
              <w:bottom w:val="single" w:sz="8" w:space="0" w:color="152935"/>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2.800</w:t>
            </w:r>
          </w:p>
        </w:tc>
        <w:tc>
          <w:tcPr>
            <w:tcW w:w="900" w:type="dxa"/>
            <w:tcBorders>
              <w:top w:val="single" w:sz="8" w:space="0" w:color="152935"/>
              <w:left w:val="single" w:sz="8" w:space="0" w:color="E0E0E0"/>
              <w:bottom w:val="single" w:sz="8" w:space="0" w:color="152935"/>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1.850</w:t>
            </w:r>
          </w:p>
        </w:tc>
        <w:tc>
          <w:tcPr>
            <w:tcW w:w="990" w:type="dxa"/>
            <w:tcBorders>
              <w:top w:val="single" w:sz="8" w:space="0" w:color="152935"/>
              <w:left w:val="single" w:sz="8" w:space="0" w:color="E0E0E0"/>
              <w:bottom w:val="single" w:sz="8" w:space="0" w:color="152935"/>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3.050</w:t>
            </w:r>
          </w:p>
        </w:tc>
        <w:tc>
          <w:tcPr>
            <w:tcW w:w="810" w:type="dxa"/>
            <w:tcBorders>
              <w:top w:val="single" w:sz="8" w:space="0" w:color="152935"/>
              <w:left w:val="single" w:sz="8" w:space="0" w:color="E0E0E0"/>
              <w:bottom w:val="single" w:sz="8" w:space="0" w:color="152935"/>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1.200</w:t>
            </w:r>
          </w:p>
        </w:tc>
        <w:tc>
          <w:tcPr>
            <w:tcW w:w="1260" w:type="dxa"/>
            <w:tcBorders>
              <w:top w:val="single" w:sz="8" w:space="0" w:color="152935"/>
              <w:left w:val="single" w:sz="8" w:space="0" w:color="E0E0E0"/>
              <w:bottom w:val="single" w:sz="8" w:space="0" w:color="152935"/>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1.649</w:t>
            </w:r>
          </w:p>
        </w:tc>
        <w:tc>
          <w:tcPr>
            <w:tcW w:w="1126" w:type="dxa"/>
            <w:tcBorders>
              <w:top w:val="single" w:sz="8" w:space="0" w:color="152935"/>
              <w:left w:val="single" w:sz="8" w:space="0" w:color="E0E0E0"/>
              <w:bottom w:val="single" w:sz="8" w:space="0" w:color="152935"/>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.081</w:t>
            </w:r>
          </w:p>
        </w:tc>
        <w:tc>
          <w:tcPr>
            <w:tcW w:w="1034" w:type="dxa"/>
            <w:tcBorders>
              <w:top w:val="single" w:sz="8" w:space="0" w:color="152935"/>
              <w:left w:val="single" w:sz="8" w:space="0" w:color="E0E0E0"/>
              <w:bottom w:val="single" w:sz="8" w:space="0" w:color="152935"/>
              <w:right w:val="nil"/>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20</w:t>
            </w:r>
          </w:p>
        </w:tc>
      </w:tr>
    </w:tbl>
    <w:p w:rsidR="00A31A07" w:rsidRPr="00A31A07" w:rsidRDefault="00A31A07" w:rsidP="00A31A07">
      <w:pPr>
        <w:autoSpaceDE w:val="0"/>
        <w:autoSpaceDN w:val="0"/>
        <w:adjustRightInd w:val="0"/>
        <w:spacing w:after="0" w:line="400" w:lineRule="atLeast"/>
        <w:rPr>
          <w:rFonts w:ascii="Times New Roman" w:hAnsi="Times New Roman" w:cs="Times New Roman"/>
          <w:sz w:val="24"/>
          <w:szCs w:val="24"/>
        </w:rPr>
      </w:pPr>
    </w:p>
    <w:tbl>
      <w:tblPr>
        <w:tblW w:w="5176" w:type="dxa"/>
        <w:tblLayout w:type="fixed"/>
        <w:tblCellMar>
          <w:left w:w="0" w:type="dxa"/>
          <w:right w:w="0" w:type="dxa"/>
        </w:tblCellMar>
        <w:tblLook w:val="0000" w:firstRow="0" w:lastRow="0" w:firstColumn="0" w:lastColumn="0" w:noHBand="0" w:noVBand="0"/>
      </w:tblPr>
      <w:tblGrid>
        <w:gridCol w:w="1145"/>
        <w:gridCol w:w="1144"/>
        <w:gridCol w:w="1606"/>
        <w:gridCol w:w="1281"/>
      </w:tblGrid>
      <w:tr w:rsidR="00A31A07" w:rsidRPr="00A31A07" w:rsidTr="00AB5EDC">
        <w:trPr>
          <w:cantSplit/>
        </w:trPr>
        <w:tc>
          <w:tcPr>
            <w:tcW w:w="5176" w:type="dxa"/>
            <w:gridSpan w:val="4"/>
            <w:tcBorders>
              <w:top w:val="nil"/>
              <w:left w:val="nil"/>
              <w:bottom w:val="nil"/>
              <w:right w:val="nil"/>
            </w:tcBorders>
            <w:shd w:val="clear" w:color="auto" w:fill="FFFFFF"/>
            <w:vAlign w:val="center"/>
          </w:tcPr>
          <w:p w:rsidR="00A31A07" w:rsidRPr="00A31A07" w:rsidRDefault="00A31A07" w:rsidP="00A31A07">
            <w:pPr>
              <w:autoSpaceDE w:val="0"/>
              <w:autoSpaceDN w:val="0"/>
              <w:adjustRightInd w:val="0"/>
              <w:spacing w:after="0" w:line="320" w:lineRule="atLeast"/>
              <w:ind w:left="60" w:right="60"/>
              <w:jc w:val="center"/>
              <w:rPr>
                <w:rFonts w:ascii="Arial" w:hAnsi="Arial" w:cs="Arial"/>
                <w:color w:val="010205"/>
              </w:rPr>
            </w:pPr>
            <w:r w:rsidRPr="00A31A07">
              <w:rPr>
                <w:rFonts w:ascii="Arial" w:hAnsi="Arial" w:cs="Arial"/>
                <w:b/>
                <w:bCs/>
                <w:color w:val="010205"/>
              </w:rPr>
              <w:t>Scale Statistics</w:t>
            </w:r>
          </w:p>
        </w:tc>
      </w:tr>
      <w:tr w:rsidR="00A31A07" w:rsidRPr="00A31A07" w:rsidTr="00AB5EDC">
        <w:trPr>
          <w:cantSplit/>
        </w:trPr>
        <w:tc>
          <w:tcPr>
            <w:tcW w:w="1145" w:type="dxa"/>
            <w:tcBorders>
              <w:top w:val="nil"/>
              <w:left w:val="nil"/>
              <w:bottom w:val="single" w:sz="8" w:space="0" w:color="152935"/>
              <w:right w:val="single" w:sz="8" w:space="0" w:color="E0E0E0"/>
            </w:tcBorders>
            <w:shd w:val="clear" w:color="auto" w:fill="FFFFFF"/>
            <w:vAlign w:val="bottom"/>
          </w:tcPr>
          <w:p w:rsidR="00A31A07" w:rsidRPr="00A31A07" w:rsidRDefault="00A31A07" w:rsidP="00A31A07">
            <w:pPr>
              <w:autoSpaceDE w:val="0"/>
              <w:autoSpaceDN w:val="0"/>
              <w:adjustRightInd w:val="0"/>
              <w:spacing w:after="0" w:line="320" w:lineRule="atLeast"/>
              <w:ind w:left="60" w:right="60"/>
              <w:jc w:val="center"/>
              <w:rPr>
                <w:rFonts w:ascii="Arial" w:hAnsi="Arial" w:cs="Arial"/>
                <w:color w:val="264A60"/>
                <w:sz w:val="18"/>
                <w:szCs w:val="18"/>
              </w:rPr>
            </w:pPr>
            <w:r w:rsidRPr="00A31A07">
              <w:rPr>
                <w:rFonts w:ascii="Arial" w:hAnsi="Arial" w:cs="Arial"/>
                <w:color w:val="264A60"/>
                <w:sz w:val="18"/>
                <w:szCs w:val="18"/>
              </w:rPr>
              <w:t>Mean</w:t>
            </w:r>
          </w:p>
        </w:tc>
        <w:tc>
          <w:tcPr>
            <w:tcW w:w="1144" w:type="dxa"/>
            <w:tcBorders>
              <w:top w:val="nil"/>
              <w:left w:val="single" w:sz="8" w:space="0" w:color="E0E0E0"/>
              <w:bottom w:val="single" w:sz="8" w:space="0" w:color="152935"/>
              <w:right w:val="single" w:sz="8" w:space="0" w:color="E0E0E0"/>
            </w:tcBorders>
            <w:shd w:val="clear" w:color="auto" w:fill="FFFFFF"/>
            <w:vAlign w:val="bottom"/>
          </w:tcPr>
          <w:p w:rsidR="00A31A07" w:rsidRPr="00A31A07" w:rsidRDefault="00A31A07" w:rsidP="00A31A07">
            <w:pPr>
              <w:autoSpaceDE w:val="0"/>
              <w:autoSpaceDN w:val="0"/>
              <w:adjustRightInd w:val="0"/>
              <w:spacing w:after="0" w:line="320" w:lineRule="atLeast"/>
              <w:ind w:left="60" w:right="60"/>
              <w:jc w:val="center"/>
              <w:rPr>
                <w:rFonts w:ascii="Arial" w:hAnsi="Arial" w:cs="Arial"/>
                <w:color w:val="264A60"/>
                <w:sz w:val="18"/>
                <w:szCs w:val="18"/>
              </w:rPr>
            </w:pPr>
            <w:r w:rsidRPr="00A31A07">
              <w:rPr>
                <w:rFonts w:ascii="Arial" w:hAnsi="Arial" w:cs="Arial"/>
                <w:color w:val="264A60"/>
                <w:sz w:val="18"/>
                <w:szCs w:val="18"/>
              </w:rPr>
              <w:t>Variance</w:t>
            </w:r>
          </w:p>
        </w:tc>
        <w:tc>
          <w:tcPr>
            <w:tcW w:w="1606" w:type="dxa"/>
            <w:tcBorders>
              <w:top w:val="nil"/>
              <w:left w:val="single" w:sz="8" w:space="0" w:color="E0E0E0"/>
              <w:bottom w:val="single" w:sz="8" w:space="0" w:color="152935"/>
              <w:right w:val="single" w:sz="8" w:space="0" w:color="E0E0E0"/>
            </w:tcBorders>
            <w:shd w:val="clear" w:color="auto" w:fill="FFFFFF"/>
            <w:vAlign w:val="bottom"/>
          </w:tcPr>
          <w:p w:rsidR="00A31A07" w:rsidRPr="00A31A07" w:rsidRDefault="00A31A07" w:rsidP="00A31A07">
            <w:pPr>
              <w:autoSpaceDE w:val="0"/>
              <w:autoSpaceDN w:val="0"/>
              <w:adjustRightInd w:val="0"/>
              <w:spacing w:after="0" w:line="320" w:lineRule="atLeast"/>
              <w:ind w:left="60" w:right="60"/>
              <w:jc w:val="center"/>
              <w:rPr>
                <w:rFonts w:ascii="Arial" w:hAnsi="Arial" w:cs="Arial"/>
                <w:color w:val="264A60"/>
                <w:sz w:val="18"/>
                <w:szCs w:val="18"/>
              </w:rPr>
            </w:pPr>
            <w:r w:rsidRPr="00A31A07">
              <w:rPr>
                <w:rFonts w:ascii="Arial" w:hAnsi="Arial" w:cs="Arial"/>
                <w:color w:val="264A60"/>
                <w:sz w:val="18"/>
                <w:szCs w:val="18"/>
              </w:rPr>
              <w:t>Std. Deviation</w:t>
            </w:r>
          </w:p>
        </w:tc>
        <w:tc>
          <w:tcPr>
            <w:tcW w:w="1281" w:type="dxa"/>
            <w:tcBorders>
              <w:top w:val="nil"/>
              <w:left w:val="single" w:sz="8" w:space="0" w:color="E0E0E0"/>
              <w:bottom w:val="single" w:sz="8" w:space="0" w:color="152935"/>
              <w:right w:val="nil"/>
            </w:tcBorders>
            <w:shd w:val="clear" w:color="auto" w:fill="FFFFFF"/>
            <w:vAlign w:val="bottom"/>
          </w:tcPr>
          <w:p w:rsidR="00A31A07" w:rsidRPr="00A31A07" w:rsidRDefault="00A31A07" w:rsidP="00A31A07">
            <w:pPr>
              <w:autoSpaceDE w:val="0"/>
              <w:autoSpaceDN w:val="0"/>
              <w:adjustRightInd w:val="0"/>
              <w:spacing w:after="0" w:line="320" w:lineRule="atLeast"/>
              <w:ind w:left="60" w:right="60"/>
              <w:jc w:val="center"/>
              <w:rPr>
                <w:rFonts w:ascii="Arial" w:hAnsi="Arial" w:cs="Arial"/>
                <w:color w:val="264A60"/>
                <w:sz w:val="18"/>
                <w:szCs w:val="18"/>
              </w:rPr>
            </w:pPr>
            <w:r w:rsidRPr="00A31A07">
              <w:rPr>
                <w:rFonts w:ascii="Arial" w:hAnsi="Arial" w:cs="Arial"/>
                <w:color w:val="264A60"/>
                <w:sz w:val="18"/>
                <w:szCs w:val="18"/>
              </w:rPr>
              <w:t>N of Items</w:t>
            </w:r>
          </w:p>
        </w:tc>
      </w:tr>
      <w:tr w:rsidR="00A31A07" w:rsidRPr="00A31A07" w:rsidTr="00AB5EDC">
        <w:trPr>
          <w:cantSplit/>
        </w:trPr>
        <w:tc>
          <w:tcPr>
            <w:tcW w:w="1145" w:type="dxa"/>
            <w:tcBorders>
              <w:top w:val="single" w:sz="8" w:space="0" w:color="152935"/>
              <w:left w:val="nil"/>
              <w:bottom w:val="single" w:sz="8" w:space="0" w:color="152935"/>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56.00</w:t>
            </w:r>
          </w:p>
        </w:tc>
        <w:tc>
          <w:tcPr>
            <w:tcW w:w="1144" w:type="dxa"/>
            <w:tcBorders>
              <w:top w:val="single" w:sz="8" w:space="0" w:color="152935"/>
              <w:left w:val="single" w:sz="8" w:space="0" w:color="E0E0E0"/>
              <w:bottom w:val="single" w:sz="8" w:space="0" w:color="152935"/>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49.263</w:t>
            </w:r>
          </w:p>
        </w:tc>
        <w:tc>
          <w:tcPr>
            <w:tcW w:w="1606" w:type="dxa"/>
            <w:tcBorders>
              <w:top w:val="single" w:sz="8" w:space="0" w:color="152935"/>
              <w:left w:val="single" w:sz="8" w:space="0" w:color="E0E0E0"/>
              <w:bottom w:val="single" w:sz="8" w:space="0" w:color="152935"/>
              <w:right w:val="single" w:sz="8" w:space="0" w:color="E0E0E0"/>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7.019</w:t>
            </w:r>
          </w:p>
        </w:tc>
        <w:tc>
          <w:tcPr>
            <w:tcW w:w="1281" w:type="dxa"/>
            <w:tcBorders>
              <w:top w:val="single" w:sz="8" w:space="0" w:color="152935"/>
              <w:left w:val="single" w:sz="8" w:space="0" w:color="E0E0E0"/>
              <w:bottom w:val="single" w:sz="8" w:space="0" w:color="152935"/>
              <w:right w:val="nil"/>
            </w:tcBorders>
            <w:shd w:val="clear" w:color="auto" w:fill="F9F9FB"/>
          </w:tcPr>
          <w:p w:rsidR="00A31A07" w:rsidRPr="00A31A07" w:rsidRDefault="00A31A07" w:rsidP="00A31A07">
            <w:pPr>
              <w:autoSpaceDE w:val="0"/>
              <w:autoSpaceDN w:val="0"/>
              <w:adjustRightInd w:val="0"/>
              <w:spacing w:after="0" w:line="320" w:lineRule="atLeast"/>
              <w:ind w:left="60" w:right="60"/>
              <w:jc w:val="right"/>
              <w:rPr>
                <w:rFonts w:ascii="Arial" w:hAnsi="Arial" w:cs="Arial"/>
                <w:color w:val="010205"/>
                <w:sz w:val="18"/>
                <w:szCs w:val="18"/>
              </w:rPr>
            </w:pPr>
            <w:r w:rsidRPr="00A31A07">
              <w:rPr>
                <w:rFonts w:ascii="Arial" w:hAnsi="Arial" w:cs="Arial"/>
                <w:color w:val="010205"/>
                <w:sz w:val="18"/>
                <w:szCs w:val="18"/>
              </w:rPr>
              <w:t>20</w:t>
            </w:r>
          </w:p>
        </w:tc>
      </w:tr>
    </w:tbl>
    <w:p w:rsidR="00A31A07" w:rsidRPr="00A31A07" w:rsidRDefault="00A31A07" w:rsidP="00A31A07">
      <w:pPr>
        <w:autoSpaceDE w:val="0"/>
        <w:autoSpaceDN w:val="0"/>
        <w:adjustRightInd w:val="0"/>
        <w:spacing w:after="0" w:line="400" w:lineRule="atLeast"/>
        <w:rPr>
          <w:rFonts w:ascii="Times New Roman" w:hAnsi="Times New Roman" w:cs="Times New Roman"/>
          <w:sz w:val="24"/>
          <w:szCs w:val="24"/>
        </w:rPr>
      </w:pPr>
    </w:p>
    <w:p w:rsidR="00211B08" w:rsidRDefault="00211B08">
      <w:pPr>
        <w:rPr>
          <w:rFonts w:ascii="Times New Roman" w:hAnsi="Times New Roman" w:cs="Times New Roman"/>
          <w:sz w:val="24"/>
          <w:szCs w:val="24"/>
        </w:rPr>
      </w:pPr>
      <w:r>
        <w:rPr>
          <w:rFonts w:ascii="Times New Roman" w:hAnsi="Times New Roman" w:cs="Times New Roman"/>
          <w:sz w:val="24"/>
          <w:szCs w:val="24"/>
        </w:rPr>
        <w:br w:type="page"/>
      </w:r>
    </w:p>
    <w:p w:rsidR="00240A01" w:rsidRPr="00500A1C" w:rsidRDefault="00240A01" w:rsidP="00240A01">
      <w:pPr>
        <w:jc w:val="center"/>
        <w:rPr>
          <w:rFonts w:ascii="Times New Roman" w:hAnsi="Times New Roman" w:cs="Times New Roman"/>
          <w:b/>
          <w:sz w:val="24"/>
          <w:szCs w:val="24"/>
        </w:rPr>
      </w:pPr>
      <w:r>
        <w:rPr>
          <w:rFonts w:ascii="Times New Roman" w:hAnsi="Times New Roman" w:cs="Times New Roman"/>
          <w:b/>
          <w:sz w:val="24"/>
          <w:szCs w:val="24"/>
        </w:rPr>
        <w:lastRenderedPageBreak/>
        <w:t>APPENDIX F</w:t>
      </w:r>
    </w:p>
    <w:p w:rsidR="00240A01" w:rsidRPr="00500A1C" w:rsidRDefault="00240A01" w:rsidP="00240A01">
      <w:pPr>
        <w:jc w:val="center"/>
        <w:rPr>
          <w:rFonts w:ascii="Times New Roman" w:hAnsi="Times New Roman" w:cs="Times New Roman"/>
          <w:b/>
          <w:sz w:val="24"/>
          <w:szCs w:val="24"/>
        </w:rPr>
      </w:pPr>
      <w:r w:rsidRPr="00500A1C">
        <w:rPr>
          <w:rFonts w:ascii="Times New Roman" w:hAnsi="Times New Roman" w:cs="Times New Roman"/>
          <w:b/>
          <w:sz w:val="24"/>
          <w:szCs w:val="24"/>
        </w:rPr>
        <w:t>Output of Data Analysis</w:t>
      </w:r>
    </w:p>
    <w:p w:rsidR="001C709D" w:rsidRPr="00724B7C" w:rsidRDefault="001C709D" w:rsidP="001C709D">
      <w:pPr>
        <w:autoSpaceDE w:val="0"/>
        <w:autoSpaceDN w:val="0"/>
        <w:adjustRightInd w:val="0"/>
        <w:spacing w:after="0" w:line="240" w:lineRule="auto"/>
        <w:rPr>
          <w:rFonts w:ascii="Courier New" w:hAnsi="Courier New" w:cs="Courier New"/>
          <w:color w:val="000000"/>
          <w:sz w:val="18"/>
          <w:szCs w:val="18"/>
        </w:rPr>
      </w:pPr>
      <w:r w:rsidRPr="00724B7C">
        <w:rPr>
          <w:rFonts w:ascii="Courier New" w:hAnsi="Courier New" w:cs="Courier New"/>
          <w:color w:val="000000"/>
          <w:sz w:val="18"/>
          <w:szCs w:val="18"/>
        </w:rPr>
        <w:t>T-TEST GROUPS=</w:t>
      </w:r>
      <w:proofErr w:type="gramStart"/>
      <w:r w:rsidRPr="00724B7C">
        <w:rPr>
          <w:rFonts w:ascii="Courier New" w:hAnsi="Courier New" w:cs="Courier New"/>
          <w:color w:val="000000"/>
          <w:sz w:val="18"/>
          <w:szCs w:val="18"/>
        </w:rPr>
        <w:t>SchoolOwnership(</w:t>
      </w:r>
      <w:proofErr w:type="gramEnd"/>
      <w:r w:rsidRPr="00724B7C">
        <w:rPr>
          <w:rFonts w:ascii="Courier New" w:hAnsi="Courier New" w:cs="Courier New"/>
          <w:color w:val="000000"/>
          <w:sz w:val="18"/>
          <w:szCs w:val="18"/>
        </w:rPr>
        <w:t>1 2)</w:t>
      </w:r>
    </w:p>
    <w:p w:rsidR="001C709D" w:rsidRPr="00724B7C" w:rsidRDefault="001C709D" w:rsidP="001C709D">
      <w:pPr>
        <w:autoSpaceDE w:val="0"/>
        <w:autoSpaceDN w:val="0"/>
        <w:adjustRightInd w:val="0"/>
        <w:spacing w:after="0" w:line="240" w:lineRule="auto"/>
        <w:rPr>
          <w:rFonts w:ascii="Courier New" w:hAnsi="Courier New" w:cs="Courier New"/>
          <w:color w:val="000000"/>
          <w:sz w:val="18"/>
          <w:szCs w:val="18"/>
        </w:rPr>
      </w:pPr>
      <w:r w:rsidRPr="00724B7C">
        <w:rPr>
          <w:rFonts w:ascii="Courier New" w:hAnsi="Courier New" w:cs="Courier New"/>
          <w:color w:val="000000"/>
          <w:sz w:val="18"/>
          <w:szCs w:val="18"/>
        </w:rPr>
        <w:t xml:space="preserve">  /MISSING=ANALYSIS</w:t>
      </w:r>
    </w:p>
    <w:p w:rsidR="001C709D" w:rsidRPr="00724B7C" w:rsidRDefault="001C709D" w:rsidP="001C709D">
      <w:pPr>
        <w:autoSpaceDE w:val="0"/>
        <w:autoSpaceDN w:val="0"/>
        <w:adjustRightInd w:val="0"/>
        <w:spacing w:after="0" w:line="240" w:lineRule="auto"/>
        <w:rPr>
          <w:rFonts w:ascii="Courier New" w:hAnsi="Courier New" w:cs="Courier New"/>
          <w:color w:val="000000"/>
          <w:sz w:val="18"/>
          <w:szCs w:val="18"/>
        </w:rPr>
      </w:pPr>
      <w:r w:rsidRPr="00724B7C">
        <w:rPr>
          <w:rFonts w:ascii="Courier New" w:hAnsi="Courier New" w:cs="Courier New"/>
          <w:color w:val="000000"/>
          <w:sz w:val="18"/>
          <w:szCs w:val="18"/>
        </w:rPr>
        <w:t xml:space="preserve">  /VARIABLES=SumCECSC</w:t>
      </w:r>
    </w:p>
    <w:p w:rsidR="001C709D" w:rsidRPr="00724B7C" w:rsidRDefault="001C709D" w:rsidP="001C709D">
      <w:pPr>
        <w:autoSpaceDE w:val="0"/>
        <w:autoSpaceDN w:val="0"/>
        <w:adjustRightInd w:val="0"/>
        <w:spacing w:after="0" w:line="240" w:lineRule="auto"/>
        <w:rPr>
          <w:rFonts w:ascii="Courier New" w:hAnsi="Courier New" w:cs="Courier New"/>
          <w:color w:val="000000"/>
          <w:sz w:val="18"/>
          <w:szCs w:val="18"/>
        </w:rPr>
      </w:pPr>
      <w:r w:rsidRPr="00724B7C">
        <w:rPr>
          <w:rFonts w:ascii="Courier New" w:hAnsi="Courier New" w:cs="Courier New"/>
          <w:color w:val="000000"/>
          <w:sz w:val="18"/>
          <w:szCs w:val="18"/>
        </w:rPr>
        <w:t xml:space="preserve">  /ES </w:t>
      </w:r>
      <w:proofErr w:type="gramStart"/>
      <w:r w:rsidRPr="00724B7C">
        <w:rPr>
          <w:rFonts w:ascii="Courier New" w:hAnsi="Courier New" w:cs="Courier New"/>
          <w:color w:val="000000"/>
          <w:sz w:val="18"/>
          <w:szCs w:val="18"/>
        </w:rPr>
        <w:t>DISPLAY(</w:t>
      </w:r>
      <w:proofErr w:type="gramEnd"/>
      <w:r w:rsidRPr="00724B7C">
        <w:rPr>
          <w:rFonts w:ascii="Courier New" w:hAnsi="Courier New" w:cs="Courier New"/>
          <w:color w:val="000000"/>
          <w:sz w:val="18"/>
          <w:szCs w:val="18"/>
        </w:rPr>
        <w:t>TRUE)</w:t>
      </w:r>
    </w:p>
    <w:p w:rsidR="001C709D" w:rsidRPr="00724B7C" w:rsidRDefault="001C709D" w:rsidP="001C709D">
      <w:pPr>
        <w:autoSpaceDE w:val="0"/>
        <w:autoSpaceDN w:val="0"/>
        <w:adjustRightInd w:val="0"/>
        <w:spacing w:after="0" w:line="240" w:lineRule="auto"/>
        <w:rPr>
          <w:rFonts w:ascii="Courier New" w:hAnsi="Courier New" w:cs="Courier New"/>
          <w:color w:val="000000"/>
          <w:sz w:val="18"/>
          <w:szCs w:val="18"/>
        </w:rPr>
      </w:pPr>
      <w:r w:rsidRPr="00724B7C">
        <w:rPr>
          <w:rFonts w:ascii="Courier New" w:hAnsi="Courier New" w:cs="Courier New"/>
          <w:color w:val="000000"/>
          <w:sz w:val="18"/>
          <w:szCs w:val="18"/>
        </w:rPr>
        <w:t xml:space="preserve">  /CRITERIA=</w:t>
      </w:r>
      <w:proofErr w:type="gramStart"/>
      <w:r w:rsidRPr="00724B7C">
        <w:rPr>
          <w:rFonts w:ascii="Courier New" w:hAnsi="Courier New" w:cs="Courier New"/>
          <w:color w:val="000000"/>
          <w:sz w:val="18"/>
          <w:szCs w:val="18"/>
        </w:rPr>
        <w:t>CI(</w:t>
      </w:r>
      <w:proofErr w:type="gramEnd"/>
      <w:r w:rsidRPr="00724B7C">
        <w:rPr>
          <w:rFonts w:ascii="Courier New" w:hAnsi="Courier New" w:cs="Courier New"/>
          <w:color w:val="000000"/>
          <w:sz w:val="18"/>
          <w:szCs w:val="18"/>
        </w:rPr>
        <w:t>.95).</w:t>
      </w:r>
    </w:p>
    <w:p w:rsidR="001C709D" w:rsidRPr="00724B7C" w:rsidRDefault="001C709D" w:rsidP="001C709D">
      <w:pPr>
        <w:autoSpaceDE w:val="0"/>
        <w:autoSpaceDN w:val="0"/>
        <w:adjustRightInd w:val="0"/>
        <w:spacing w:after="0" w:line="240" w:lineRule="auto"/>
        <w:rPr>
          <w:rFonts w:ascii="Arial" w:hAnsi="Arial" w:cs="Arial"/>
          <w:b/>
          <w:bCs/>
          <w:color w:val="000000"/>
          <w:sz w:val="20"/>
          <w:szCs w:val="20"/>
        </w:rPr>
      </w:pPr>
    </w:p>
    <w:p w:rsidR="001C709D" w:rsidRPr="00724B7C" w:rsidRDefault="001C709D" w:rsidP="001C709D">
      <w:pPr>
        <w:autoSpaceDE w:val="0"/>
        <w:autoSpaceDN w:val="0"/>
        <w:adjustRightInd w:val="0"/>
        <w:spacing w:after="0" w:line="240" w:lineRule="auto"/>
        <w:rPr>
          <w:rFonts w:ascii="Arial" w:hAnsi="Arial" w:cs="Arial"/>
          <w:b/>
          <w:bCs/>
          <w:color w:val="000000"/>
          <w:sz w:val="20"/>
          <w:szCs w:val="20"/>
        </w:rPr>
      </w:pPr>
      <w:r w:rsidRPr="00724B7C">
        <w:rPr>
          <w:rFonts w:ascii="Arial" w:hAnsi="Arial" w:cs="Arial"/>
          <w:b/>
          <w:bCs/>
          <w:color w:val="000000"/>
          <w:sz w:val="20"/>
          <w:szCs w:val="20"/>
        </w:rPr>
        <w:t>T-Test</w:t>
      </w:r>
    </w:p>
    <w:p w:rsidR="001C709D" w:rsidRPr="00724B7C" w:rsidRDefault="001C709D" w:rsidP="001C709D">
      <w:pPr>
        <w:autoSpaceDE w:val="0"/>
        <w:autoSpaceDN w:val="0"/>
        <w:adjustRightInd w:val="0"/>
        <w:spacing w:after="0" w:line="400" w:lineRule="atLeast"/>
        <w:rPr>
          <w:rFonts w:ascii="Times New Roman" w:hAnsi="Times New Roman" w:cs="Times New Roman"/>
          <w:sz w:val="24"/>
          <w:szCs w:val="24"/>
        </w:rPr>
      </w:pPr>
    </w:p>
    <w:tbl>
      <w:tblPr>
        <w:tblW w:w="9000" w:type="dxa"/>
        <w:tblLayout w:type="fixed"/>
        <w:tblCellMar>
          <w:left w:w="0" w:type="dxa"/>
          <w:right w:w="0" w:type="dxa"/>
        </w:tblCellMar>
        <w:tblLook w:val="0000" w:firstRow="0" w:lastRow="0" w:firstColumn="0" w:lastColumn="0" w:noHBand="0" w:noVBand="0"/>
      </w:tblPr>
      <w:tblGrid>
        <w:gridCol w:w="1800"/>
        <w:gridCol w:w="1890"/>
        <w:gridCol w:w="1146"/>
        <w:gridCol w:w="1146"/>
        <w:gridCol w:w="1607"/>
        <w:gridCol w:w="1411"/>
      </w:tblGrid>
      <w:tr w:rsidR="001C709D" w:rsidRPr="00724B7C" w:rsidTr="001C709D">
        <w:trPr>
          <w:cantSplit/>
        </w:trPr>
        <w:tc>
          <w:tcPr>
            <w:tcW w:w="9000" w:type="dxa"/>
            <w:gridSpan w:val="6"/>
            <w:tcBorders>
              <w:top w:val="nil"/>
              <w:left w:val="nil"/>
              <w:bottom w:val="nil"/>
              <w:right w:val="nil"/>
            </w:tcBorders>
            <w:shd w:val="clear" w:color="auto" w:fill="FFFFFF"/>
            <w:vAlign w:val="center"/>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010205"/>
              </w:rPr>
            </w:pPr>
            <w:r w:rsidRPr="00724B7C">
              <w:rPr>
                <w:rFonts w:ascii="Arial" w:hAnsi="Arial" w:cs="Arial"/>
                <w:b/>
                <w:bCs/>
                <w:color w:val="010205"/>
              </w:rPr>
              <w:t>Group Statistics</w:t>
            </w:r>
          </w:p>
        </w:tc>
      </w:tr>
      <w:tr w:rsidR="001C709D" w:rsidRPr="00724B7C" w:rsidTr="001C709D">
        <w:trPr>
          <w:cantSplit/>
        </w:trPr>
        <w:tc>
          <w:tcPr>
            <w:tcW w:w="1800" w:type="dxa"/>
            <w:tcBorders>
              <w:top w:val="nil"/>
              <w:left w:val="nil"/>
              <w:bottom w:val="nil"/>
              <w:right w:val="nil"/>
            </w:tcBorders>
          </w:tcPr>
          <w:p w:rsidR="001C709D" w:rsidRPr="00724B7C" w:rsidRDefault="001C709D" w:rsidP="001C709D">
            <w:pPr>
              <w:autoSpaceDE w:val="0"/>
              <w:autoSpaceDN w:val="0"/>
              <w:adjustRightInd w:val="0"/>
              <w:spacing w:after="0" w:line="240" w:lineRule="auto"/>
              <w:rPr>
                <w:rFonts w:ascii="Arial" w:hAnsi="Arial" w:cs="Arial"/>
                <w:color w:val="010205"/>
              </w:rPr>
            </w:pPr>
          </w:p>
        </w:tc>
        <w:tc>
          <w:tcPr>
            <w:tcW w:w="1890" w:type="dxa"/>
            <w:tcBorders>
              <w:top w:val="nil"/>
              <w:left w:val="nil"/>
              <w:bottom w:val="single" w:sz="8" w:space="0" w:color="152935"/>
              <w:right w:val="nil"/>
            </w:tcBorders>
            <w:shd w:val="clear" w:color="auto" w:fill="FFFFFF"/>
            <w:vAlign w:val="bottom"/>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School Ownership</w:t>
            </w:r>
          </w:p>
        </w:tc>
        <w:tc>
          <w:tcPr>
            <w:tcW w:w="1146" w:type="dxa"/>
            <w:tcBorders>
              <w:top w:val="nil"/>
              <w:left w:val="nil"/>
              <w:bottom w:val="single" w:sz="8" w:space="0" w:color="152935"/>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N</w:t>
            </w:r>
          </w:p>
        </w:tc>
        <w:tc>
          <w:tcPr>
            <w:tcW w:w="1146" w:type="dxa"/>
            <w:tcBorders>
              <w:top w:val="nil"/>
              <w:left w:val="single" w:sz="8" w:space="0" w:color="E0E0E0"/>
              <w:bottom w:val="single" w:sz="8" w:space="0" w:color="152935"/>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Mean</w:t>
            </w:r>
          </w:p>
        </w:tc>
        <w:tc>
          <w:tcPr>
            <w:tcW w:w="1607" w:type="dxa"/>
            <w:tcBorders>
              <w:top w:val="nil"/>
              <w:left w:val="single" w:sz="8" w:space="0" w:color="E0E0E0"/>
              <w:bottom w:val="single" w:sz="8" w:space="0" w:color="152935"/>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Std. Deviation</w:t>
            </w:r>
          </w:p>
        </w:tc>
        <w:tc>
          <w:tcPr>
            <w:tcW w:w="1411" w:type="dxa"/>
            <w:tcBorders>
              <w:top w:val="nil"/>
              <w:left w:val="single" w:sz="8" w:space="0" w:color="E0E0E0"/>
              <w:bottom w:val="single" w:sz="8" w:space="0" w:color="152935"/>
              <w:right w:val="nil"/>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Std. Error Mean</w:t>
            </w:r>
          </w:p>
        </w:tc>
      </w:tr>
      <w:tr w:rsidR="001C709D" w:rsidRPr="00724B7C" w:rsidTr="001C709D">
        <w:trPr>
          <w:cantSplit/>
        </w:trPr>
        <w:tc>
          <w:tcPr>
            <w:tcW w:w="1800" w:type="dxa"/>
            <w:vMerge w:val="restart"/>
            <w:tcBorders>
              <w:top w:val="single" w:sz="8" w:space="0" w:color="152935"/>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Caregivers’ Effective Child Safeguarding Capacity</w:t>
            </w:r>
          </w:p>
        </w:tc>
        <w:tc>
          <w:tcPr>
            <w:tcW w:w="1890" w:type="dxa"/>
            <w:tcBorders>
              <w:top w:val="single" w:sz="8" w:space="0" w:color="152935"/>
              <w:left w:val="nil"/>
              <w:bottom w:val="single" w:sz="8" w:space="0" w:color="AEAEAE"/>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Public or Government Owned</w:t>
            </w:r>
          </w:p>
        </w:tc>
        <w:tc>
          <w:tcPr>
            <w:tcW w:w="1146" w:type="dxa"/>
            <w:tcBorders>
              <w:top w:val="single" w:sz="8" w:space="0" w:color="152935"/>
              <w:left w:val="nil"/>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100</w:t>
            </w:r>
          </w:p>
        </w:tc>
        <w:tc>
          <w:tcPr>
            <w:tcW w:w="1146"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48.33</w:t>
            </w:r>
          </w:p>
        </w:tc>
        <w:tc>
          <w:tcPr>
            <w:tcW w:w="1607"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4.233</w:t>
            </w:r>
          </w:p>
        </w:tc>
        <w:tc>
          <w:tcPr>
            <w:tcW w:w="1411" w:type="dxa"/>
            <w:tcBorders>
              <w:top w:val="single" w:sz="8" w:space="0" w:color="152935"/>
              <w:left w:val="single" w:sz="8" w:space="0" w:color="E0E0E0"/>
              <w:bottom w:val="single" w:sz="8" w:space="0" w:color="AEAEAE"/>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.425</w:t>
            </w:r>
          </w:p>
        </w:tc>
      </w:tr>
      <w:tr w:rsidR="001C709D" w:rsidRPr="00724B7C" w:rsidTr="001C709D">
        <w:trPr>
          <w:cantSplit/>
        </w:trPr>
        <w:tc>
          <w:tcPr>
            <w:tcW w:w="1800" w:type="dxa"/>
            <w:vMerge/>
            <w:tcBorders>
              <w:top w:val="single" w:sz="8" w:space="0" w:color="152935"/>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240" w:lineRule="auto"/>
              <w:rPr>
                <w:rFonts w:ascii="Arial" w:hAnsi="Arial" w:cs="Arial"/>
                <w:color w:val="010205"/>
                <w:sz w:val="18"/>
                <w:szCs w:val="18"/>
              </w:rPr>
            </w:pPr>
          </w:p>
        </w:tc>
        <w:tc>
          <w:tcPr>
            <w:tcW w:w="1890" w:type="dxa"/>
            <w:tcBorders>
              <w:top w:val="single" w:sz="8" w:space="0" w:color="AEAEAE"/>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Private</w:t>
            </w:r>
          </w:p>
        </w:tc>
        <w:tc>
          <w:tcPr>
            <w:tcW w:w="1146" w:type="dxa"/>
            <w:tcBorders>
              <w:top w:val="single" w:sz="8" w:space="0" w:color="AEAEAE"/>
              <w:left w:val="nil"/>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230</w:t>
            </w:r>
          </w:p>
        </w:tc>
        <w:tc>
          <w:tcPr>
            <w:tcW w:w="1146"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53.24</w:t>
            </w:r>
          </w:p>
        </w:tc>
        <w:tc>
          <w:tcPr>
            <w:tcW w:w="1607"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5.537</w:t>
            </w:r>
          </w:p>
        </w:tc>
        <w:tc>
          <w:tcPr>
            <w:tcW w:w="1411" w:type="dxa"/>
            <w:tcBorders>
              <w:top w:val="single" w:sz="8" w:space="0" w:color="AEAEAE"/>
              <w:left w:val="single" w:sz="8" w:space="0" w:color="E0E0E0"/>
              <w:bottom w:val="single" w:sz="8" w:space="0" w:color="152935"/>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.365</w:t>
            </w:r>
          </w:p>
        </w:tc>
      </w:tr>
    </w:tbl>
    <w:p w:rsidR="001C709D" w:rsidRPr="00724B7C" w:rsidRDefault="001C709D" w:rsidP="001C709D">
      <w:pPr>
        <w:autoSpaceDE w:val="0"/>
        <w:autoSpaceDN w:val="0"/>
        <w:adjustRightInd w:val="0"/>
        <w:spacing w:after="0" w:line="400" w:lineRule="atLeast"/>
        <w:rPr>
          <w:rFonts w:ascii="Times New Roman" w:hAnsi="Times New Roman" w:cs="Times New Roman"/>
          <w:sz w:val="24"/>
          <w:szCs w:val="24"/>
        </w:rPr>
      </w:pPr>
    </w:p>
    <w:tbl>
      <w:tblPr>
        <w:tblW w:w="10260" w:type="dxa"/>
        <w:tblInd w:w="-180" w:type="dxa"/>
        <w:tblLayout w:type="fixed"/>
        <w:tblCellMar>
          <w:left w:w="0" w:type="dxa"/>
          <w:right w:w="0" w:type="dxa"/>
        </w:tblCellMar>
        <w:tblLook w:val="0000" w:firstRow="0" w:lastRow="0" w:firstColumn="0" w:lastColumn="0" w:noHBand="0" w:noVBand="0"/>
      </w:tblPr>
      <w:tblGrid>
        <w:gridCol w:w="1440"/>
        <w:gridCol w:w="1440"/>
        <w:gridCol w:w="720"/>
        <w:gridCol w:w="810"/>
        <w:gridCol w:w="720"/>
        <w:gridCol w:w="810"/>
        <w:gridCol w:w="810"/>
        <w:gridCol w:w="990"/>
        <w:gridCol w:w="990"/>
        <w:gridCol w:w="810"/>
        <w:gridCol w:w="720"/>
      </w:tblGrid>
      <w:tr w:rsidR="001C709D" w:rsidRPr="00724B7C" w:rsidTr="001C709D">
        <w:trPr>
          <w:cantSplit/>
        </w:trPr>
        <w:tc>
          <w:tcPr>
            <w:tcW w:w="10260" w:type="dxa"/>
            <w:gridSpan w:val="11"/>
            <w:tcBorders>
              <w:top w:val="nil"/>
              <w:left w:val="nil"/>
              <w:bottom w:val="nil"/>
              <w:right w:val="nil"/>
            </w:tcBorders>
            <w:shd w:val="clear" w:color="auto" w:fill="FFFFFF"/>
            <w:vAlign w:val="center"/>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010205"/>
              </w:rPr>
            </w:pPr>
            <w:r w:rsidRPr="00724B7C">
              <w:rPr>
                <w:rFonts w:ascii="Arial" w:hAnsi="Arial" w:cs="Arial"/>
                <w:b/>
                <w:bCs/>
                <w:color w:val="010205"/>
              </w:rPr>
              <w:t>Independent Samples Test</w:t>
            </w:r>
          </w:p>
        </w:tc>
      </w:tr>
      <w:tr w:rsidR="001C709D" w:rsidRPr="00724B7C" w:rsidTr="001C709D">
        <w:trPr>
          <w:cantSplit/>
        </w:trPr>
        <w:tc>
          <w:tcPr>
            <w:tcW w:w="2880" w:type="dxa"/>
            <w:gridSpan w:val="2"/>
            <w:vMerge w:val="restart"/>
            <w:tcBorders>
              <w:top w:val="nil"/>
              <w:left w:val="nil"/>
              <w:bottom w:val="nil"/>
              <w:right w:val="nil"/>
            </w:tcBorders>
            <w:shd w:val="clear" w:color="auto" w:fill="FFFFFF"/>
            <w:vAlign w:val="bottom"/>
          </w:tcPr>
          <w:p w:rsidR="001C709D" w:rsidRPr="00724B7C" w:rsidRDefault="001C709D" w:rsidP="001C709D">
            <w:pPr>
              <w:autoSpaceDE w:val="0"/>
              <w:autoSpaceDN w:val="0"/>
              <w:adjustRightInd w:val="0"/>
              <w:spacing w:after="0" w:line="240" w:lineRule="auto"/>
              <w:rPr>
                <w:rFonts w:ascii="Times New Roman" w:hAnsi="Times New Roman" w:cs="Times New Roman"/>
                <w:sz w:val="24"/>
                <w:szCs w:val="24"/>
              </w:rPr>
            </w:pPr>
          </w:p>
        </w:tc>
        <w:tc>
          <w:tcPr>
            <w:tcW w:w="1530" w:type="dxa"/>
            <w:gridSpan w:val="2"/>
            <w:tcBorders>
              <w:top w:val="nil"/>
              <w:left w:val="nil"/>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Levene's Test for Equality of Variances</w:t>
            </w:r>
          </w:p>
        </w:tc>
        <w:tc>
          <w:tcPr>
            <w:tcW w:w="5850" w:type="dxa"/>
            <w:gridSpan w:val="7"/>
            <w:tcBorders>
              <w:top w:val="nil"/>
              <w:left w:val="single" w:sz="8" w:space="0" w:color="E0E0E0"/>
              <w:bottom w:val="nil"/>
              <w:right w:val="nil"/>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t-test for Equality of Means</w:t>
            </w:r>
          </w:p>
        </w:tc>
      </w:tr>
      <w:tr w:rsidR="001C709D" w:rsidRPr="00724B7C" w:rsidTr="001C709D">
        <w:trPr>
          <w:cantSplit/>
        </w:trPr>
        <w:tc>
          <w:tcPr>
            <w:tcW w:w="2880" w:type="dxa"/>
            <w:gridSpan w:val="2"/>
            <w:vMerge/>
            <w:tcBorders>
              <w:top w:val="nil"/>
              <w:left w:val="nil"/>
              <w:bottom w:val="nil"/>
              <w:right w:val="nil"/>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720" w:type="dxa"/>
            <w:vMerge w:val="restart"/>
            <w:tcBorders>
              <w:top w:val="nil"/>
              <w:left w:val="nil"/>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F</w:t>
            </w:r>
          </w:p>
        </w:tc>
        <w:tc>
          <w:tcPr>
            <w:tcW w:w="810" w:type="dxa"/>
            <w:vMerge w:val="restart"/>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Sig.</w:t>
            </w:r>
          </w:p>
        </w:tc>
        <w:tc>
          <w:tcPr>
            <w:tcW w:w="720" w:type="dxa"/>
            <w:vMerge w:val="restart"/>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t</w:t>
            </w:r>
          </w:p>
        </w:tc>
        <w:tc>
          <w:tcPr>
            <w:tcW w:w="810" w:type="dxa"/>
            <w:vMerge w:val="restart"/>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df</w:t>
            </w:r>
          </w:p>
        </w:tc>
        <w:tc>
          <w:tcPr>
            <w:tcW w:w="810" w:type="dxa"/>
            <w:vMerge w:val="restart"/>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Sig. (2-tailed)</w:t>
            </w:r>
          </w:p>
        </w:tc>
        <w:tc>
          <w:tcPr>
            <w:tcW w:w="990" w:type="dxa"/>
            <w:vMerge w:val="restart"/>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Mean Difference</w:t>
            </w:r>
          </w:p>
        </w:tc>
        <w:tc>
          <w:tcPr>
            <w:tcW w:w="990" w:type="dxa"/>
            <w:vMerge w:val="restart"/>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Std. Error Difference</w:t>
            </w:r>
          </w:p>
        </w:tc>
        <w:tc>
          <w:tcPr>
            <w:tcW w:w="1530" w:type="dxa"/>
            <w:gridSpan w:val="2"/>
            <w:tcBorders>
              <w:top w:val="nil"/>
              <w:left w:val="single" w:sz="8" w:space="0" w:color="E0E0E0"/>
              <w:bottom w:val="nil"/>
              <w:right w:val="nil"/>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95% Confidence Interval of the Difference</w:t>
            </w:r>
          </w:p>
        </w:tc>
      </w:tr>
      <w:tr w:rsidR="001C709D" w:rsidRPr="00724B7C" w:rsidTr="001C709D">
        <w:trPr>
          <w:cantSplit/>
        </w:trPr>
        <w:tc>
          <w:tcPr>
            <w:tcW w:w="2880" w:type="dxa"/>
            <w:gridSpan w:val="2"/>
            <w:vMerge/>
            <w:tcBorders>
              <w:top w:val="nil"/>
              <w:left w:val="nil"/>
              <w:bottom w:val="nil"/>
              <w:right w:val="nil"/>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720" w:type="dxa"/>
            <w:vMerge/>
            <w:tcBorders>
              <w:top w:val="nil"/>
              <w:left w:val="nil"/>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810" w:type="dxa"/>
            <w:vMerge/>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720" w:type="dxa"/>
            <w:vMerge/>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810" w:type="dxa"/>
            <w:vMerge/>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810" w:type="dxa"/>
            <w:vMerge/>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990" w:type="dxa"/>
            <w:vMerge/>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990" w:type="dxa"/>
            <w:vMerge/>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810" w:type="dxa"/>
            <w:tcBorders>
              <w:top w:val="nil"/>
              <w:left w:val="single" w:sz="8" w:space="0" w:color="E0E0E0"/>
              <w:bottom w:val="single" w:sz="8" w:space="0" w:color="152935"/>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Lower</w:t>
            </w:r>
          </w:p>
        </w:tc>
        <w:tc>
          <w:tcPr>
            <w:tcW w:w="720" w:type="dxa"/>
            <w:tcBorders>
              <w:top w:val="nil"/>
              <w:left w:val="single" w:sz="8" w:space="0" w:color="E0E0E0"/>
              <w:bottom w:val="single" w:sz="8" w:space="0" w:color="152935"/>
              <w:right w:val="nil"/>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Upper</w:t>
            </w:r>
          </w:p>
        </w:tc>
      </w:tr>
      <w:tr w:rsidR="001C709D" w:rsidRPr="00724B7C" w:rsidTr="001C709D">
        <w:trPr>
          <w:cantSplit/>
        </w:trPr>
        <w:tc>
          <w:tcPr>
            <w:tcW w:w="1440" w:type="dxa"/>
            <w:vMerge w:val="restart"/>
            <w:tcBorders>
              <w:top w:val="single" w:sz="8" w:space="0" w:color="152935"/>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Caregivers’ Effective Child Safeguarding Capacity</w:t>
            </w:r>
          </w:p>
        </w:tc>
        <w:tc>
          <w:tcPr>
            <w:tcW w:w="1440" w:type="dxa"/>
            <w:tcBorders>
              <w:top w:val="single" w:sz="8" w:space="0" w:color="152935"/>
              <w:left w:val="nil"/>
              <w:bottom w:val="single" w:sz="8" w:space="0" w:color="AEAEAE"/>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Equal variances assumed</w:t>
            </w:r>
          </w:p>
        </w:tc>
        <w:tc>
          <w:tcPr>
            <w:tcW w:w="720" w:type="dxa"/>
            <w:tcBorders>
              <w:top w:val="single" w:sz="8" w:space="0" w:color="152935"/>
              <w:left w:val="nil"/>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3.827</w:t>
            </w:r>
          </w:p>
        </w:tc>
        <w:tc>
          <w:tcPr>
            <w:tcW w:w="810"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.051</w:t>
            </w:r>
          </w:p>
        </w:tc>
        <w:tc>
          <w:tcPr>
            <w:tcW w:w="720"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-7.877</w:t>
            </w:r>
          </w:p>
        </w:tc>
        <w:tc>
          <w:tcPr>
            <w:tcW w:w="810"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328</w:t>
            </w:r>
          </w:p>
        </w:tc>
        <w:tc>
          <w:tcPr>
            <w:tcW w:w="810"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.000</w:t>
            </w:r>
          </w:p>
        </w:tc>
        <w:tc>
          <w:tcPr>
            <w:tcW w:w="990"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-4.906</w:t>
            </w:r>
          </w:p>
        </w:tc>
        <w:tc>
          <w:tcPr>
            <w:tcW w:w="990"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.623</w:t>
            </w:r>
          </w:p>
        </w:tc>
        <w:tc>
          <w:tcPr>
            <w:tcW w:w="810"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-6.131</w:t>
            </w:r>
          </w:p>
        </w:tc>
        <w:tc>
          <w:tcPr>
            <w:tcW w:w="720" w:type="dxa"/>
            <w:tcBorders>
              <w:top w:val="single" w:sz="8" w:space="0" w:color="152935"/>
              <w:left w:val="single" w:sz="8" w:space="0" w:color="E0E0E0"/>
              <w:bottom w:val="single" w:sz="8" w:space="0" w:color="AEAEAE"/>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-3.681</w:t>
            </w:r>
          </w:p>
        </w:tc>
      </w:tr>
      <w:tr w:rsidR="001C709D" w:rsidRPr="00724B7C" w:rsidTr="001C709D">
        <w:trPr>
          <w:cantSplit/>
        </w:trPr>
        <w:tc>
          <w:tcPr>
            <w:tcW w:w="1440" w:type="dxa"/>
            <w:vMerge/>
            <w:tcBorders>
              <w:top w:val="single" w:sz="8" w:space="0" w:color="152935"/>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240" w:lineRule="auto"/>
              <w:rPr>
                <w:rFonts w:ascii="Arial" w:hAnsi="Arial" w:cs="Arial"/>
                <w:color w:val="010205"/>
                <w:sz w:val="18"/>
                <w:szCs w:val="18"/>
              </w:rPr>
            </w:pPr>
          </w:p>
        </w:tc>
        <w:tc>
          <w:tcPr>
            <w:tcW w:w="1440" w:type="dxa"/>
            <w:tcBorders>
              <w:top w:val="single" w:sz="8" w:space="0" w:color="AEAEAE"/>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Equal variances not assumed</w:t>
            </w:r>
          </w:p>
        </w:tc>
        <w:tc>
          <w:tcPr>
            <w:tcW w:w="720" w:type="dxa"/>
            <w:tcBorders>
              <w:top w:val="single" w:sz="8" w:space="0" w:color="AEAEAE"/>
              <w:left w:val="nil"/>
              <w:bottom w:val="single" w:sz="8" w:space="0" w:color="152935"/>
              <w:right w:val="single" w:sz="8" w:space="0" w:color="E0E0E0"/>
            </w:tcBorders>
            <w:shd w:val="clear" w:color="auto" w:fill="F9F9FB"/>
            <w:vAlign w:val="center"/>
          </w:tcPr>
          <w:p w:rsidR="001C709D" w:rsidRPr="00724B7C" w:rsidRDefault="001C709D" w:rsidP="001C709D">
            <w:pPr>
              <w:autoSpaceDE w:val="0"/>
              <w:autoSpaceDN w:val="0"/>
              <w:adjustRightInd w:val="0"/>
              <w:spacing w:after="0" w:line="240" w:lineRule="auto"/>
              <w:rPr>
                <w:rFonts w:ascii="Times New Roman" w:hAnsi="Times New Roman" w:cs="Times New Roman"/>
                <w:sz w:val="24"/>
                <w:szCs w:val="24"/>
              </w:rPr>
            </w:pPr>
          </w:p>
        </w:tc>
        <w:tc>
          <w:tcPr>
            <w:tcW w:w="810" w:type="dxa"/>
            <w:tcBorders>
              <w:top w:val="single" w:sz="8" w:space="0" w:color="AEAEAE"/>
              <w:left w:val="single" w:sz="8" w:space="0" w:color="E0E0E0"/>
              <w:bottom w:val="single" w:sz="8" w:space="0" w:color="152935"/>
              <w:right w:val="single" w:sz="8" w:space="0" w:color="E0E0E0"/>
            </w:tcBorders>
            <w:shd w:val="clear" w:color="auto" w:fill="F9F9FB"/>
            <w:vAlign w:val="center"/>
          </w:tcPr>
          <w:p w:rsidR="001C709D" w:rsidRPr="00724B7C" w:rsidRDefault="001C709D" w:rsidP="001C709D">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-8.750</w:t>
            </w:r>
          </w:p>
        </w:tc>
        <w:tc>
          <w:tcPr>
            <w:tcW w:w="810"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239.852</w:t>
            </w:r>
          </w:p>
        </w:tc>
        <w:tc>
          <w:tcPr>
            <w:tcW w:w="810"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.000</w:t>
            </w:r>
          </w:p>
        </w:tc>
        <w:tc>
          <w:tcPr>
            <w:tcW w:w="990"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-4.906</w:t>
            </w:r>
          </w:p>
        </w:tc>
        <w:tc>
          <w:tcPr>
            <w:tcW w:w="990"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.561</w:t>
            </w:r>
          </w:p>
        </w:tc>
        <w:tc>
          <w:tcPr>
            <w:tcW w:w="810"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-6.010</w:t>
            </w:r>
          </w:p>
        </w:tc>
        <w:tc>
          <w:tcPr>
            <w:tcW w:w="720" w:type="dxa"/>
            <w:tcBorders>
              <w:top w:val="single" w:sz="8" w:space="0" w:color="AEAEAE"/>
              <w:left w:val="single" w:sz="8" w:space="0" w:color="E0E0E0"/>
              <w:bottom w:val="single" w:sz="8" w:space="0" w:color="152935"/>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-3.801</w:t>
            </w:r>
          </w:p>
        </w:tc>
      </w:tr>
    </w:tbl>
    <w:p w:rsidR="001C709D" w:rsidRPr="00724B7C" w:rsidRDefault="001C709D" w:rsidP="001C709D">
      <w:pPr>
        <w:autoSpaceDE w:val="0"/>
        <w:autoSpaceDN w:val="0"/>
        <w:adjustRightInd w:val="0"/>
        <w:spacing w:after="0" w:line="400" w:lineRule="atLeast"/>
        <w:rPr>
          <w:rFonts w:ascii="Times New Roman" w:hAnsi="Times New Roman" w:cs="Times New Roman"/>
          <w:sz w:val="24"/>
          <w:szCs w:val="24"/>
        </w:rPr>
      </w:pPr>
    </w:p>
    <w:tbl>
      <w:tblPr>
        <w:tblW w:w="8931" w:type="dxa"/>
        <w:tblLayout w:type="fixed"/>
        <w:tblCellMar>
          <w:left w:w="0" w:type="dxa"/>
          <w:right w:w="0" w:type="dxa"/>
        </w:tblCellMar>
        <w:tblLook w:val="0000" w:firstRow="0" w:lastRow="0" w:firstColumn="0" w:lastColumn="0" w:noHBand="0" w:noVBand="0"/>
      </w:tblPr>
      <w:tblGrid>
        <w:gridCol w:w="1350"/>
        <w:gridCol w:w="1620"/>
        <w:gridCol w:w="1639"/>
        <w:gridCol w:w="1674"/>
        <w:gridCol w:w="1324"/>
        <w:gridCol w:w="1324"/>
      </w:tblGrid>
      <w:tr w:rsidR="001C709D" w:rsidRPr="00724B7C" w:rsidTr="001C709D">
        <w:trPr>
          <w:cantSplit/>
        </w:trPr>
        <w:tc>
          <w:tcPr>
            <w:tcW w:w="8931" w:type="dxa"/>
            <w:gridSpan w:val="6"/>
            <w:tcBorders>
              <w:top w:val="nil"/>
              <w:left w:val="nil"/>
              <w:bottom w:val="nil"/>
              <w:right w:val="nil"/>
            </w:tcBorders>
            <w:shd w:val="clear" w:color="auto" w:fill="FFFFFF"/>
            <w:vAlign w:val="center"/>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010205"/>
              </w:rPr>
            </w:pPr>
            <w:r w:rsidRPr="00724B7C">
              <w:rPr>
                <w:rFonts w:ascii="Arial" w:hAnsi="Arial" w:cs="Arial"/>
                <w:b/>
                <w:bCs/>
                <w:color w:val="010205"/>
              </w:rPr>
              <w:t>Independent Samples Effect Sizes</w:t>
            </w:r>
          </w:p>
        </w:tc>
      </w:tr>
      <w:tr w:rsidR="001C709D" w:rsidRPr="00724B7C" w:rsidTr="001C709D">
        <w:trPr>
          <w:cantSplit/>
        </w:trPr>
        <w:tc>
          <w:tcPr>
            <w:tcW w:w="2970" w:type="dxa"/>
            <w:gridSpan w:val="2"/>
            <w:vMerge w:val="restart"/>
            <w:tcBorders>
              <w:top w:val="nil"/>
              <w:left w:val="nil"/>
              <w:bottom w:val="nil"/>
              <w:right w:val="nil"/>
            </w:tcBorders>
            <w:shd w:val="clear" w:color="auto" w:fill="FFFFFF"/>
            <w:vAlign w:val="bottom"/>
          </w:tcPr>
          <w:p w:rsidR="001C709D" w:rsidRPr="00724B7C" w:rsidRDefault="001C709D" w:rsidP="001C709D">
            <w:pPr>
              <w:autoSpaceDE w:val="0"/>
              <w:autoSpaceDN w:val="0"/>
              <w:adjustRightInd w:val="0"/>
              <w:spacing w:after="0" w:line="240" w:lineRule="auto"/>
              <w:rPr>
                <w:rFonts w:ascii="Times New Roman" w:hAnsi="Times New Roman" w:cs="Times New Roman"/>
                <w:sz w:val="24"/>
                <w:szCs w:val="24"/>
              </w:rPr>
            </w:pPr>
          </w:p>
        </w:tc>
        <w:tc>
          <w:tcPr>
            <w:tcW w:w="1639" w:type="dxa"/>
            <w:vMerge w:val="restart"/>
            <w:tcBorders>
              <w:top w:val="nil"/>
              <w:left w:val="nil"/>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Standardizer</w:t>
            </w:r>
            <w:r w:rsidRPr="00724B7C">
              <w:rPr>
                <w:rFonts w:ascii="Arial" w:hAnsi="Arial" w:cs="Arial"/>
                <w:color w:val="264A60"/>
                <w:sz w:val="18"/>
                <w:szCs w:val="18"/>
                <w:vertAlign w:val="superscript"/>
              </w:rPr>
              <w:t>a</w:t>
            </w:r>
          </w:p>
        </w:tc>
        <w:tc>
          <w:tcPr>
            <w:tcW w:w="1674" w:type="dxa"/>
            <w:vMerge w:val="restart"/>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Point Estimate</w:t>
            </w:r>
          </w:p>
        </w:tc>
        <w:tc>
          <w:tcPr>
            <w:tcW w:w="2648" w:type="dxa"/>
            <w:gridSpan w:val="2"/>
            <w:tcBorders>
              <w:top w:val="nil"/>
              <w:left w:val="single" w:sz="8" w:space="0" w:color="E0E0E0"/>
              <w:bottom w:val="nil"/>
              <w:right w:val="nil"/>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95% Confidence Interval</w:t>
            </w:r>
          </w:p>
        </w:tc>
      </w:tr>
      <w:tr w:rsidR="001C709D" w:rsidRPr="00724B7C" w:rsidTr="001C709D">
        <w:trPr>
          <w:cantSplit/>
        </w:trPr>
        <w:tc>
          <w:tcPr>
            <w:tcW w:w="2970" w:type="dxa"/>
            <w:gridSpan w:val="2"/>
            <w:vMerge/>
            <w:tcBorders>
              <w:top w:val="nil"/>
              <w:left w:val="nil"/>
              <w:bottom w:val="nil"/>
              <w:right w:val="nil"/>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1639" w:type="dxa"/>
            <w:vMerge/>
            <w:tcBorders>
              <w:top w:val="nil"/>
              <w:left w:val="nil"/>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1674" w:type="dxa"/>
            <w:vMerge/>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1324" w:type="dxa"/>
            <w:tcBorders>
              <w:top w:val="nil"/>
              <w:left w:val="single" w:sz="8" w:space="0" w:color="E0E0E0"/>
              <w:bottom w:val="single" w:sz="8" w:space="0" w:color="152935"/>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Lower</w:t>
            </w:r>
          </w:p>
        </w:tc>
        <w:tc>
          <w:tcPr>
            <w:tcW w:w="1324" w:type="dxa"/>
            <w:tcBorders>
              <w:top w:val="nil"/>
              <w:left w:val="single" w:sz="8" w:space="0" w:color="E0E0E0"/>
              <w:bottom w:val="single" w:sz="8" w:space="0" w:color="152935"/>
              <w:right w:val="nil"/>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Upper</w:t>
            </w:r>
          </w:p>
        </w:tc>
      </w:tr>
      <w:tr w:rsidR="001C709D" w:rsidRPr="00724B7C" w:rsidTr="001C709D">
        <w:trPr>
          <w:cantSplit/>
        </w:trPr>
        <w:tc>
          <w:tcPr>
            <w:tcW w:w="1350" w:type="dxa"/>
            <w:vMerge w:val="restart"/>
            <w:tcBorders>
              <w:top w:val="single" w:sz="8" w:space="0" w:color="152935"/>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Caregivers’ Effective Child Safeguarding Capacity</w:t>
            </w:r>
          </w:p>
        </w:tc>
        <w:tc>
          <w:tcPr>
            <w:tcW w:w="1620" w:type="dxa"/>
            <w:tcBorders>
              <w:top w:val="single" w:sz="8" w:space="0" w:color="152935"/>
              <w:left w:val="nil"/>
              <w:bottom w:val="single" w:sz="8" w:space="0" w:color="AEAEAE"/>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Cohen's d</w:t>
            </w:r>
          </w:p>
        </w:tc>
        <w:tc>
          <w:tcPr>
            <w:tcW w:w="1639" w:type="dxa"/>
            <w:tcBorders>
              <w:top w:val="single" w:sz="8" w:space="0" w:color="152935"/>
              <w:left w:val="nil"/>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5.181</w:t>
            </w:r>
          </w:p>
        </w:tc>
        <w:tc>
          <w:tcPr>
            <w:tcW w:w="1674"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-.947</w:t>
            </w:r>
          </w:p>
        </w:tc>
        <w:tc>
          <w:tcPr>
            <w:tcW w:w="1324"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-1.193</w:t>
            </w:r>
          </w:p>
        </w:tc>
        <w:tc>
          <w:tcPr>
            <w:tcW w:w="1324" w:type="dxa"/>
            <w:tcBorders>
              <w:top w:val="single" w:sz="8" w:space="0" w:color="152935"/>
              <w:left w:val="single" w:sz="8" w:space="0" w:color="E0E0E0"/>
              <w:bottom w:val="single" w:sz="8" w:space="0" w:color="AEAEAE"/>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-.700</w:t>
            </w:r>
          </w:p>
        </w:tc>
      </w:tr>
      <w:tr w:rsidR="001C709D" w:rsidRPr="00724B7C" w:rsidTr="001C709D">
        <w:trPr>
          <w:cantSplit/>
        </w:trPr>
        <w:tc>
          <w:tcPr>
            <w:tcW w:w="1350" w:type="dxa"/>
            <w:vMerge/>
            <w:tcBorders>
              <w:top w:val="single" w:sz="8" w:space="0" w:color="152935"/>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240" w:lineRule="auto"/>
              <w:rPr>
                <w:rFonts w:ascii="Arial" w:hAnsi="Arial" w:cs="Arial"/>
                <w:color w:val="010205"/>
                <w:sz w:val="18"/>
                <w:szCs w:val="18"/>
              </w:rPr>
            </w:pPr>
          </w:p>
        </w:tc>
        <w:tc>
          <w:tcPr>
            <w:tcW w:w="1620" w:type="dxa"/>
            <w:tcBorders>
              <w:top w:val="single" w:sz="8" w:space="0" w:color="AEAEAE"/>
              <w:left w:val="nil"/>
              <w:bottom w:val="single" w:sz="8" w:space="0" w:color="AEAEAE"/>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Hedges' correction</w:t>
            </w:r>
          </w:p>
        </w:tc>
        <w:tc>
          <w:tcPr>
            <w:tcW w:w="1639" w:type="dxa"/>
            <w:tcBorders>
              <w:top w:val="single" w:sz="8" w:space="0" w:color="AEAEAE"/>
              <w:left w:val="nil"/>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5.193</w:t>
            </w:r>
          </w:p>
        </w:tc>
        <w:tc>
          <w:tcPr>
            <w:tcW w:w="1674" w:type="dxa"/>
            <w:tcBorders>
              <w:top w:val="single" w:sz="8" w:space="0" w:color="AEAEAE"/>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-.945</w:t>
            </w:r>
          </w:p>
        </w:tc>
        <w:tc>
          <w:tcPr>
            <w:tcW w:w="1324" w:type="dxa"/>
            <w:tcBorders>
              <w:top w:val="single" w:sz="8" w:space="0" w:color="AEAEAE"/>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-1.190</w:t>
            </w:r>
          </w:p>
        </w:tc>
        <w:tc>
          <w:tcPr>
            <w:tcW w:w="1324" w:type="dxa"/>
            <w:tcBorders>
              <w:top w:val="single" w:sz="8" w:space="0" w:color="AEAEAE"/>
              <w:left w:val="single" w:sz="8" w:space="0" w:color="E0E0E0"/>
              <w:bottom w:val="single" w:sz="8" w:space="0" w:color="AEAEAE"/>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-.698</w:t>
            </w:r>
          </w:p>
        </w:tc>
      </w:tr>
      <w:tr w:rsidR="001C709D" w:rsidRPr="00724B7C" w:rsidTr="001C709D">
        <w:trPr>
          <w:cantSplit/>
        </w:trPr>
        <w:tc>
          <w:tcPr>
            <w:tcW w:w="1350" w:type="dxa"/>
            <w:vMerge/>
            <w:tcBorders>
              <w:top w:val="single" w:sz="8" w:space="0" w:color="152935"/>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240" w:lineRule="auto"/>
              <w:rPr>
                <w:rFonts w:ascii="Arial" w:hAnsi="Arial" w:cs="Arial"/>
                <w:color w:val="010205"/>
                <w:sz w:val="18"/>
                <w:szCs w:val="18"/>
              </w:rPr>
            </w:pPr>
          </w:p>
        </w:tc>
        <w:tc>
          <w:tcPr>
            <w:tcW w:w="1620" w:type="dxa"/>
            <w:tcBorders>
              <w:top w:val="single" w:sz="8" w:space="0" w:color="AEAEAE"/>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Glass's delta</w:t>
            </w:r>
          </w:p>
        </w:tc>
        <w:tc>
          <w:tcPr>
            <w:tcW w:w="1639" w:type="dxa"/>
            <w:tcBorders>
              <w:top w:val="single" w:sz="8" w:space="0" w:color="AEAEAE"/>
              <w:left w:val="nil"/>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5.537</w:t>
            </w:r>
          </w:p>
        </w:tc>
        <w:tc>
          <w:tcPr>
            <w:tcW w:w="1674"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-.886</w:t>
            </w:r>
          </w:p>
        </w:tc>
        <w:tc>
          <w:tcPr>
            <w:tcW w:w="1324"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-1.134</w:t>
            </w:r>
          </w:p>
        </w:tc>
        <w:tc>
          <w:tcPr>
            <w:tcW w:w="1324" w:type="dxa"/>
            <w:tcBorders>
              <w:top w:val="single" w:sz="8" w:space="0" w:color="AEAEAE"/>
              <w:left w:val="single" w:sz="8" w:space="0" w:color="E0E0E0"/>
              <w:bottom w:val="single" w:sz="8" w:space="0" w:color="152935"/>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-.636</w:t>
            </w:r>
          </w:p>
        </w:tc>
      </w:tr>
      <w:tr w:rsidR="001C709D" w:rsidRPr="00724B7C" w:rsidTr="001C709D">
        <w:trPr>
          <w:cantSplit/>
        </w:trPr>
        <w:tc>
          <w:tcPr>
            <w:tcW w:w="8931" w:type="dxa"/>
            <w:gridSpan w:val="6"/>
            <w:tcBorders>
              <w:top w:val="nil"/>
              <w:left w:val="nil"/>
              <w:bottom w:val="nil"/>
              <w:right w:val="nil"/>
            </w:tcBorders>
            <w:shd w:val="clear" w:color="auto" w:fill="FFFFFF"/>
          </w:tcPr>
          <w:p w:rsidR="001C709D" w:rsidRPr="00724B7C" w:rsidRDefault="001C709D" w:rsidP="001C709D">
            <w:pPr>
              <w:autoSpaceDE w:val="0"/>
              <w:autoSpaceDN w:val="0"/>
              <w:adjustRightInd w:val="0"/>
              <w:spacing w:after="0" w:line="320" w:lineRule="atLeast"/>
              <w:ind w:left="60" w:right="60"/>
              <w:rPr>
                <w:rFonts w:ascii="Arial" w:hAnsi="Arial" w:cs="Arial"/>
                <w:color w:val="010205"/>
                <w:sz w:val="18"/>
                <w:szCs w:val="18"/>
              </w:rPr>
            </w:pPr>
            <w:r w:rsidRPr="00724B7C">
              <w:rPr>
                <w:rFonts w:ascii="Arial" w:hAnsi="Arial" w:cs="Arial"/>
                <w:color w:val="010205"/>
                <w:sz w:val="18"/>
                <w:szCs w:val="18"/>
              </w:rPr>
              <w:t xml:space="preserve">a. The denominator used in estimating the effect sizes. </w:t>
            </w:r>
          </w:p>
          <w:p w:rsidR="001C709D" w:rsidRPr="00724B7C" w:rsidRDefault="001C709D" w:rsidP="001C709D">
            <w:pPr>
              <w:autoSpaceDE w:val="0"/>
              <w:autoSpaceDN w:val="0"/>
              <w:adjustRightInd w:val="0"/>
              <w:spacing w:after="0" w:line="320" w:lineRule="atLeast"/>
              <w:ind w:left="60" w:right="60"/>
              <w:rPr>
                <w:rFonts w:ascii="Arial" w:hAnsi="Arial" w:cs="Arial"/>
                <w:color w:val="010205"/>
                <w:sz w:val="18"/>
                <w:szCs w:val="18"/>
              </w:rPr>
            </w:pPr>
            <w:r w:rsidRPr="00724B7C">
              <w:rPr>
                <w:rFonts w:ascii="Arial" w:hAnsi="Arial" w:cs="Arial"/>
                <w:color w:val="010205"/>
                <w:sz w:val="18"/>
                <w:szCs w:val="18"/>
              </w:rPr>
              <w:t xml:space="preserve">Cohen's d uses the pooled standard deviation. </w:t>
            </w:r>
          </w:p>
          <w:p w:rsidR="001C709D" w:rsidRPr="00724B7C" w:rsidRDefault="001C709D" w:rsidP="001C709D">
            <w:pPr>
              <w:autoSpaceDE w:val="0"/>
              <w:autoSpaceDN w:val="0"/>
              <w:adjustRightInd w:val="0"/>
              <w:spacing w:after="0" w:line="320" w:lineRule="atLeast"/>
              <w:ind w:left="60" w:right="60"/>
              <w:rPr>
                <w:rFonts w:ascii="Arial" w:hAnsi="Arial" w:cs="Arial"/>
                <w:color w:val="010205"/>
                <w:sz w:val="18"/>
                <w:szCs w:val="18"/>
              </w:rPr>
            </w:pPr>
            <w:r w:rsidRPr="00724B7C">
              <w:rPr>
                <w:rFonts w:ascii="Arial" w:hAnsi="Arial" w:cs="Arial"/>
                <w:color w:val="010205"/>
                <w:sz w:val="18"/>
                <w:szCs w:val="18"/>
              </w:rPr>
              <w:t xml:space="preserve">Hedges' correction uses the pooled standard deviation, plus a correction factor. </w:t>
            </w:r>
          </w:p>
          <w:p w:rsidR="001C709D" w:rsidRPr="00724B7C" w:rsidRDefault="001C709D" w:rsidP="001C709D">
            <w:pPr>
              <w:autoSpaceDE w:val="0"/>
              <w:autoSpaceDN w:val="0"/>
              <w:adjustRightInd w:val="0"/>
              <w:spacing w:after="0" w:line="320" w:lineRule="atLeast"/>
              <w:ind w:left="60" w:right="60"/>
              <w:rPr>
                <w:rFonts w:ascii="Arial" w:hAnsi="Arial" w:cs="Arial"/>
                <w:color w:val="010205"/>
                <w:sz w:val="18"/>
                <w:szCs w:val="18"/>
              </w:rPr>
            </w:pPr>
            <w:r w:rsidRPr="00724B7C">
              <w:rPr>
                <w:rFonts w:ascii="Arial" w:hAnsi="Arial" w:cs="Arial"/>
                <w:color w:val="010205"/>
                <w:sz w:val="18"/>
                <w:szCs w:val="18"/>
              </w:rPr>
              <w:t>Glass's delta uses the sample standard deviation of the control group.</w:t>
            </w:r>
          </w:p>
        </w:tc>
      </w:tr>
    </w:tbl>
    <w:p w:rsidR="001C709D" w:rsidRPr="00724B7C" w:rsidRDefault="001C709D" w:rsidP="001C709D">
      <w:pPr>
        <w:autoSpaceDE w:val="0"/>
        <w:autoSpaceDN w:val="0"/>
        <w:adjustRightInd w:val="0"/>
        <w:spacing w:after="0" w:line="240" w:lineRule="auto"/>
        <w:rPr>
          <w:rFonts w:ascii="Courier New" w:hAnsi="Courier New" w:cs="Courier New"/>
          <w:color w:val="000000"/>
          <w:sz w:val="18"/>
          <w:szCs w:val="18"/>
        </w:rPr>
      </w:pPr>
    </w:p>
    <w:p w:rsidR="001C709D" w:rsidRPr="00724B7C" w:rsidRDefault="001C709D" w:rsidP="001C709D">
      <w:pPr>
        <w:autoSpaceDE w:val="0"/>
        <w:autoSpaceDN w:val="0"/>
        <w:adjustRightInd w:val="0"/>
        <w:spacing w:after="0" w:line="240" w:lineRule="auto"/>
        <w:rPr>
          <w:rFonts w:ascii="Courier New" w:hAnsi="Courier New" w:cs="Courier New"/>
          <w:color w:val="000000"/>
          <w:sz w:val="18"/>
          <w:szCs w:val="18"/>
        </w:rPr>
      </w:pPr>
      <w:r w:rsidRPr="00724B7C">
        <w:rPr>
          <w:rFonts w:ascii="Courier New" w:hAnsi="Courier New" w:cs="Courier New"/>
          <w:color w:val="000000"/>
          <w:sz w:val="18"/>
          <w:szCs w:val="18"/>
        </w:rPr>
        <w:lastRenderedPageBreak/>
        <w:t>T-TEST GROUPS=</w:t>
      </w:r>
      <w:proofErr w:type="gramStart"/>
      <w:r w:rsidRPr="00724B7C">
        <w:rPr>
          <w:rFonts w:ascii="Courier New" w:hAnsi="Courier New" w:cs="Courier New"/>
          <w:color w:val="000000"/>
          <w:sz w:val="18"/>
          <w:szCs w:val="18"/>
        </w:rPr>
        <w:t>SchoolLocation(</w:t>
      </w:r>
      <w:proofErr w:type="gramEnd"/>
      <w:r w:rsidRPr="00724B7C">
        <w:rPr>
          <w:rFonts w:ascii="Courier New" w:hAnsi="Courier New" w:cs="Courier New"/>
          <w:color w:val="000000"/>
          <w:sz w:val="18"/>
          <w:szCs w:val="18"/>
        </w:rPr>
        <w:t>1 2)</w:t>
      </w:r>
    </w:p>
    <w:p w:rsidR="001C709D" w:rsidRPr="00724B7C" w:rsidRDefault="001C709D" w:rsidP="001C709D">
      <w:pPr>
        <w:autoSpaceDE w:val="0"/>
        <w:autoSpaceDN w:val="0"/>
        <w:adjustRightInd w:val="0"/>
        <w:spacing w:after="0" w:line="240" w:lineRule="auto"/>
        <w:rPr>
          <w:rFonts w:ascii="Courier New" w:hAnsi="Courier New" w:cs="Courier New"/>
          <w:color w:val="000000"/>
          <w:sz w:val="18"/>
          <w:szCs w:val="18"/>
        </w:rPr>
      </w:pPr>
      <w:r w:rsidRPr="00724B7C">
        <w:rPr>
          <w:rFonts w:ascii="Courier New" w:hAnsi="Courier New" w:cs="Courier New"/>
          <w:color w:val="000000"/>
          <w:sz w:val="18"/>
          <w:szCs w:val="18"/>
        </w:rPr>
        <w:t xml:space="preserve">  /MISSING=ANALYSIS</w:t>
      </w:r>
    </w:p>
    <w:p w:rsidR="001C709D" w:rsidRPr="00724B7C" w:rsidRDefault="001C709D" w:rsidP="001C709D">
      <w:pPr>
        <w:autoSpaceDE w:val="0"/>
        <w:autoSpaceDN w:val="0"/>
        <w:adjustRightInd w:val="0"/>
        <w:spacing w:after="0" w:line="240" w:lineRule="auto"/>
        <w:rPr>
          <w:rFonts w:ascii="Courier New" w:hAnsi="Courier New" w:cs="Courier New"/>
          <w:color w:val="000000"/>
          <w:sz w:val="18"/>
          <w:szCs w:val="18"/>
        </w:rPr>
      </w:pPr>
      <w:r w:rsidRPr="00724B7C">
        <w:rPr>
          <w:rFonts w:ascii="Courier New" w:hAnsi="Courier New" w:cs="Courier New"/>
          <w:color w:val="000000"/>
          <w:sz w:val="18"/>
          <w:szCs w:val="18"/>
        </w:rPr>
        <w:t xml:space="preserve">  /VARIABLES=SumCECSC</w:t>
      </w:r>
    </w:p>
    <w:p w:rsidR="001C709D" w:rsidRPr="00724B7C" w:rsidRDefault="001C709D" w:rsidP="001C709D">
      <w:pPr>
        <w:autoSpaceDE w:val="0"/>
        <w:autoSpaceDN w:val="0"/>
        <w:adjustRightInd w:val="0"/>
        <w:spacing w:after="0" w:line="240" w:lineRule="auto"/>
        <w:rPr>
          <w:rFonts w:ascii="Courier New" w:hAnsi="Courier New" w:cs="Courier New"/>
          <w:color w:val="000000"/>
          <w:sz w:val="18"/>
          <w:szCs w:val="18"/>
        </w:rPr>
      </w:pPr>
      <w:r w:rsidRPr="00724B7C">
        <w:rPr>
          <w:rFonts w:ascii="Courier New" w:hAnsi="Courier New" w:cs="Courier New"/>
          <w:color w:val="000000"/>
          <w:sz w:val="18"/>
          <w:szCs w:val="18"/>
        </w:rPr>
        <w:t xml:space="preserve">  /ES </w:t>
      </w:r>
      <w:proofErr w:type="gramStart"/>
      <w:r w:rsidRPr="00724B7C">
        <w:rPr>
          <w:rFonts w:ascii="Courier New" w:hAnsi="Courier New" w:cs="Courier New"/>
          <w:color w:val="000000"/>
          <w:sz w:val="18"/>
          <w:szCs w:val="18"/>
        </w:rPr>
        <w:t>DISPLAY(</w:t>
      </w:r>
      <w:proofErr w:type="gramEnd"/>
      <w:r w:rsidRPr="00724B7C">
        <w:rPr>
          <w:rFonts w:ascii="Courier New" w:hAnsi="Courier New" w:cs="Courier New"/>
          <w:color w:val="000000"/>
          <w:sz w:val="18"/>
          <w:szCs w:val="18"/>
        </w:rPr>
        <w:t>TRUE)</w:t>
      </w:r>
    </w:p>
    <w:p w:rsidR="001C709D" w:rsidRPr="00724B7C" w:rsidRDefault="001C709D" w:rsidP="001C709D">
      <w:pPr>
        <w:autoSpaceDE w:val="0"/>
        <w:autoSpaceDN w:val="0"/>
        <w:adjustRightInd w:val="0"/>
        <w:spacing w:after="0" w:line="240" w:lineRule="auto"/>
        <w:rPr>
          <w:rFonts w:ascii="Courier New" w:hAnsi="Courier New" w:cs="Courier New"/>
          <w:color w:val="000000"/>
          <w:sz w:val="18"/>
          <w:szCs w:val="18"/>
        </w:rPr>
      </w:pPr>
      <w:r w:rsidRPr="00724B7C">
        <w:rPr>
          <w:rFonts w:ascii="Courier New" w:hAnsi="Courier New" w:cs="Courier New"/>
          <w:color w:val="000000"/>
          <w:sz w:val="18"/>
          <w:szCs w:val="18"/>
        </w:rPr>
        <w:t xml:space="preserve">  /CRITERIA=</w:t>
      </w:r>
      <w:proofErr w:type="gramStart"/>
      <w:r w:rsidRPr="00724B7C">
        <w:rPr>
          <w:rFonts w:ascii="Courier New" w:hAnsi="Courier New" w:cs="Courier New"/>
          <w:color w:val="000000"/>
          <w:sz w:val="18"/>
          <w:szCs w:val="18"/>
        </w:rPr>
        <w:t>CI(</w:t>
      </w:r>
      <w:proofErr w:type="gramEnd"/>
      <w:r w:rsidRPr="00724B7C">
        <w:rPr>
          <w:rFonts w:ascii="Courier New" w:hAnsi="Courier New" w:cs="Courier New"/>
          <w:color w:val="000000"/>
          <w:sz w:val="18"/>
          <w:szCs w:val="18"/>
        </w:rPr>
        <w:t>.95).</w:t>
      </w:r>
    </w:p>
    <w:p w:rsidR="001C709D" w:rsidRPr="00724B7C" w:rsidRDefault="001C709D" w:rsidP="001C709D">
      <w:pPr>
        <w:autoSpaceDE w:val="0"/>
        <w:autoSpaceDN w:val="0"/>
        <w:adjustRightInd w:val="0"/>
        <w:spacing w:after="0" w:line="240" w:lineRule="auto"/>
        <w:rPr>
          <w:rFonts w:ascii="Arial" w:hAnsi="Arial" w:cs="Arial"/>
          <w:b/>
          <w:bCs/>
          <w:color w:val="000000"/>
          <w:sz w:val="20"/>
          <w:szCs w:val="20"/>
        </w:rPr>
      </w:pPr>
    </w:p>
    <w:p w:rsidR="001C709D" w:rsidRPr="00724B7C" w:rsidRDefault="001C709D" w:rsidP="001C709D">
      <w:pPr>
        <w:autoSpaceDE w:val="0"/>
        <w:autoSpaceDN w:val="0"/>
        <w:adjustRightInd w:val="0"/>
        <w:spacing w:after="0" w:line="240" w:lineRule="auto"/>
        <w:rPr>
          <w:rFonts w:ascii="Arial" w:hAnsi="Arial" w:cs="Arial"/>
          <w:b/>
          <w:bCs/>
          <w:color w:val="000000"/>
          <w:sz w:val="20"/>
          <w:szCs w:val="20"/>
        </w:rPr>
      </w:pPr>
      <w:r w:rsidRPr="00724B7C">
        <w:rPr>
          <w:rFonts w:ascii="Arial" w:hAnsi="Arial" w:cs="Arial"/>
          <w:b/>
          <w:bCs/>
          <w:color w:val="000000"/>
          <w:sz w:val="20"/>
          <w:szCs w:val="20"/>
        </w:rPr>
        <w:t>T-Test</w:t>
      </w:r>
    </w:p>
    <w:p w:rsidR="001C709D" w:rsidRPr="00724B7C" w:rsidRDefault="001C709D" w:rsidP="001C709D">
      <w:pPr>
        <w:autoSpaceDE w:val="0"/>
        <w:autoSpaceDN w:val="0"/>
        <w:adjustRightInd w:val="0"/>
        <w:spacing w:after="0" w:line="400" w:lineRule="atLeast"/>
        <w:rPr>
          <w:rFonts w:ascii="Times New Roman" w:hAnsi="Times New Roman" w:cs="Times New Roman"/>
          <w:sz w:val="24"/>
          <w:szCs w:val="24"/>
        </w:rPr>
      </w:pPr>
    </w:p>
    <w:tbl>
      <w:tblPr>
        <w:tblW w:w="7650" w:type="dxa"/>
        <w:tblLayout w:type="fixed"/>
        <w:tblCellMar>
          <w:left w:w="0" w:type="dxa"/>
          <w:right w:w="0" w:type="dxa"/>
        </w:tblCellMar>
        <w:tblLook w:val="0000" w:firstRow="0" w:lastRow="0" w:firstColumn="0" w:lastColumn="0" w:noHBand="0" w:noVBand="0"/>
      </w:tblPr>
      <w:tblGrid>
        <w:gridCol w:w="2340"/>
        <w:gridCol w:w="1170"/>
        <w:gridCol w:w="810"/>
        <w:gridCol w:w="990"/>
        <w:gridCol w:w="1260"/>
        <w:gridCol w:w="1080"/>
      </w:tblGrid>
      <w:tr w:rsidR="001C709D" w:rsidRPr="00724B7C" w:rsidTr="001C709D">
        <w:trPr>
          <w:cantSplit/>
        </w:trPr>
        <w:tc>
          <w:tcPr>
            <w:tcW w:w="7650" w:type="dxa"/>
            <w:gridSpan w:val="6"/>
            <w:tcBorders>
              <w:top w:val="nil"/>
              <w:left w:val="nil"/>
              <w:bottom w:val="nil"/>
              <w:right w:val="nil"/>
            </w:tcBorders>
            <w:shd w:val="clear" w:color="auto" w:fill="FFFFFF"/>
            <w:vAlign w:val="center"/>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010205"/>
              </w:rPr>
            </w:pPr>
            <w:r w:rsidRPr="00724B7C">
              <w:rPr>
                <w:rFonts w:ascii="Arial" w:hAnsi="Arial" w:cs="Arial"/>
                <w:b/>
                <w:bCs/>
                <w:color w:val="010205"/>
              </w:rPr>
              <w:t>Group Statistics</w:t>
            </w:r>
          </w:p>
        </w:tc>
      </w:tr>
      <w:tr w:rsidR="001C709D" w:rsidRPr="00724B7C" w:rsidTr="001C709D">
        <w:trPr>
          <w:cantSplit/>
        </w:trPr>
        <w:tc>
          <w:tcPr>
            <w:tcW w:w="2340" w:type="dxa"/>
            <w:tcBorders>
              <w:top w:val="nil"/>
              <w:left w:val="nil"/>
              <w:bottom w:val="nil"/>
              <w:right w:val="nil"/>
            </w:tcBorders>
          </w:tcPr>
          <w:p w:rsidR="001C709D" w:rsidRPr="00724B7C" w:rsidRDefault="001C709D" w:rsidP="001C709D">
            <w:pPr>
              <w:autoSpaceDE w:val="0"/>
              <w:autoSpaceDN w:val="0"/>
              <w:adjustRightInd w:val="0"/>
              <w:spacing w:after="0" w:line="240" w:lineRule="auto"/>
              <w:rPr>
                <w:rFonts w:ascii="Arial" w:hAnsi="Arial" w:cs="Arial"/>
                <w:color w:val="010205"/>
              </w:rPr>
            </w:pPr>
          </w:p>
        </w:tc>
        <w:tc>
          <w:tcPr>
            <w:tcW w:w="1170" w:type="dxa"/>
            <w:tcBorders>
              <w:top w:val="nil"/>
              <w:left w:val="nil"/>
              <w:bottom w:val="single" w:sz="8" w:space="0" w:color="152935"/>
              <w:right w:val="nil"/>
            </w:tcBorders>
            <w:shd w:val="clear" w:color="auto" w:fill="FFFFFF"/>
            <w:vAlign w:val="bottom"/>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School Location</w:t>
            </w:r>
          </w:p>
        </w:tc>
        <w:tc>
          <w:tcPr>
            <w:tcW w:w="810" w:type="dxa"/>
            <w:tcBorders>
              <w:top w:val="nil"/>
              <w:left w:val="nil"/>
              <w:bottom w:val="single" w:sz="8" w:space="0" w:color="152935"/>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N</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Mean</w:t>
            </w:r>
          </w:p>
        </w:tc>
        <w:tc>
          <w:tcPr>
            <w:tcW w:w="1260" w:type="dxa"/>
            <w:tcBorders>
              <w:top w:val="nil"/>
              <w:left w:val="single" w:sz="8" w:space="0" w:color="E0E0E0"/>
              <w:bottom w:val="single" w:sz="8" w:space="0" w:color="152935"/>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Std. Deviation</w:t>
            </w:r>
          </w:p>
        </w:tc>
        <w:tc>
          <w:tcPr>
            <w:tcW w:w="1080" w:type="dxa"/>
            <w:tcBorders>
              <w:top w:val="nil"/>
              <w:left w:val="single" w:sz="8" w:space="0" w:color="E0E0E0"/>
              <w:bottom w:val="single" w:sz="8" w:space="0" w:color="152935"/>
              <w:right w:val="nil"/>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Std. Error Mean</w:t>
            </w:r>
          </w:p>
        </w:tc>
      </w:tr>
      <w:tr w:rsidR="001C709D" w:rsidRPr="00724B7C" w:rsidTr="001C709D">
        <w:trPr>
          <w:cantSplit/>
        </w:trPr>
        <w:tc>
          <w:tcPr>
            <w:tcW w:w="2340" w:type="dxa"/>
            <w:vMerge w:val="restart"/>
            <w:tcBorders>
              <w:top w:val="single" w:sz="8" w:space="0" w:color="152935"/>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Caregivers’ Effective Child Safeguarding Capacity</w:t>
            </w:r>
          </w:p>
        </w:tc>
        <w:tc>
          <w:tcPr>
            <w:tcW w:w="1170" w:type="dxa"/>
            <w:tcBorders>
              <w:top w:val="single" w:sz="8" w:space="0" w:color="152935"/>
              <w:left w:val="nil"/>
              <w:bottom w:val="single" w:sz="8" w:space="0" w:color="AEAEAE"/>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Urban</w:t>
            </w:r>
          </w:p>
        </w:tc>
        <w:tc>
          <w:tcPr>
            <w:tcW w:w="810" w:type="dxa"/>
            <w:tcBorders>
              <w:top w:val="single" w:sz="8" w:space="0" w:color="152935"/>
              <w:left w:val="nil"/>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198</w:t>
            </w:r>
          </w:p>
        </w:tc>
        <w:tc>
          <w:tcPr>
            <w:tcW w:w="990"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53.97</w:t>
            </w:r>
          </w:p>
        </w:tc>
        <w:tc>
          <w:tcPr>
            <w:tcW w:w="1260"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5.491</w:t>
            </w:r>
          </w:p>
        </w:tc>
        <w:tc>
          <w:tcPr>
            <w:tcW w:w="1080" w:type="dxa"/>
            <w:tcBorders>
              <w:top w:val="single" w:sz="8" w:space="0" w:color="152935"/>
              <w:left w:val="single" w:sz="8" w:space="0" w:color="E0E0E0"/>
              <w:bottom w:val="single" w:sz="8" w:space="0" w:color="AEAEAE"/>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.391</w:t>
            </w:r>
          </w:p>
        </w:tc>
      </w:tr>
      <w:tr w:rsidR="001C709D" w:rsidRPr="00724B7C" w:rsidTr="001C709D">
        <w:trPr>
          <w:cantSplit/>
        </w:trPr>
        <w:tc>
          <w:tcPr>
            <w:tcW w:w="2340" w:type="dxa"/>
            <w:vMerge/>
            <w:tcBorders>
              <w:top w:val="single" w:sz="8" w:space="0" w:color="152935"/>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240" w:lineRule="auto"/>
              <w:rPr>
                <w:rFonts w:ascii="Arial" w:hAnsi="Arial" w:cs="Arial"/>
                <w:color w:val="010205"/>
                <w:sz w:val="18"/>
                <w:szCs w:val="18"/>
              </w:rPr>
            </w:pPr>
          </w:p>
        </w:tc>
        <w:tc>
          <w:tcPr>
            <w:tcW w:w="1170" w:type="dxa"/>
            <w:tcBorders>
              <w:top w:val="single" w:sz="8" w:space="0" w:color="AEAEAE"/>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Rural</w:t>
            </w:r>
          </w:p>
        </w:tc>
        <w:tc>
          <w:tcPr>
            <w:tcW w:w="810" w:type="dxa"/>
            <w:tcBorders>
              <w:top w:val="single" w:sz="8" w:space="0" w:color="AEAEAE"/>
              <w:left w:val="nil"/>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132</w:t>
            </w:r>
          </w:p>
        </w:tc>
        <w:tc>
          <w:tcPr>
            <w:tcW w:w="990"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48.46</w:t>
            </w:r>
          </w:p>
        </w:tc>
        <w:tc>
          <w:tcPr>
            <w:tcW w:w="1260"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4.035</w:t>
            </w:r>
          </w:p>
        </w:tc>
        <w:tc>
          <w:tcPr>
            <w:tcW w:w="1080" w:type="dxa"/>
            <w:tcBorders>
              <w:top w:val="single" w:sz="8" w:space="0" w:color="AEAEAE"/>
              <w:left w:val="single" w:sz="8" w:space="0" w:color="E0E0E0"/>
              <w:bottom w:val="single" w:sz="8" w:space="0" w:color="152935"/>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.351</w:t>
            </w:r>
          </w:p>
        </w:tc>
      </w:tr>
    </w:tbl>
    <w:p w:rsidR="001C709D" w:rsidRPr="00724B7C" w:rsidRDefault="001C709D" w:rsidP="001C709D">
      <w:pPr>
        <w:autoSpaceDE w:val="0"/>
        <w:autoSpaceDN w:val="0"/>
        <w:adjustRightInd w:val="0"/>
        <w:spacing w:after="0" w:line="400" w:lineRule="atLeast"/>
        <w:rPr>
          <w:rFonts w:ascii="Times New Roman" w:hAnsi="Times New Roman" w:cs="Times New Roman"/>
          <w:sz w:val="24"/>
          <w:szCs w:val="24"/>
        </w:rPr>
      </w:pPr>
    </w:p>
    <w:tbl>
      <w:tblPr>
        <w:tblW w:w="10170" w:type="dxa"/>
        <w:tblInd w:w="-360" w:type="dxa"/>
        <w:tblLayout w:type="fixed"/>
        <w:tblCellMar>
          <w:left w:w="0" w:type="dxa"/>
          <w:right w:w="0" w:type="dxa"/>
        </w:tblCellMar>
        <w:tblLook w:val="0000" w:firstRow="0" w:lastRow="0" w:firstColumn="0" w:lastColumn="0" w:noHBand="0" w:noVBand="0"/>
      </w:tblPr>
      <w:tblGrid>
        <w:gridCol w:w="1350"/>
        <w:gridCol w:w="1440"/>
        <w:gridCol w:w="630"/>
        <w:gridCol w:w="720"/>
        <w:gridCol w:w="720"/>
        <w:gridCol w:w="810"/>
        <w:gridCol w:w="810"/>
        <w:gridCol w:w="990"/>
        <w:gridCol w:w="990"/>
        <w:gridCol w:w="720"/>
        <w:gridCol w:w="990"/>
      </w:tblGrid>
      <w:tr w:rsidR="001C709D" w:rsidRPr="00724B7C" w:rsidTr="001C709D">
        <w:trPr>
          <w:cantSplit/>
        </w:trPr>
        <w:tc>
          <w:tcPr>
            <w:tcW w:w="10170" w:type="dxa"/>
            <w:gridSpan w:val="11"/>
            <w:tcBorders>
              <w:top w:val="nil"/>
              <w:left w:val="nil"/>
              <w:bottom w:val="nil"/>
              <w:right w:val="nil"/>
            </w:tcBorders>
            <w:shd w:val="clear" w:color="auto" w:fill="FFFFFF"/>
            <w:vAlign w:val="center"/>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010205"/>
              </w:rPr>
            </w:pPr>
            <w:r w:rsidRPr="00724B7C">
              <w:rPr>
                <w:rFonts w:ascii="Arial" w:hAnsi="Arial" w:cs="Arial"/>
                <w:b/>
                <w:bCs/>
                <w:color w:val="010205"/>
              </w:rPr>
              <w:t>Independent Samples Test</w:t>
            </w:r>
          </w:p>
        </w:tc>
      </w:tr>
      <w:tr w:rsidR="001C709D" w:rsidRPr="00724B7C" w:rsidTr="001C709D">
        <w:trPr>
          <w:cantSplit/>
        </w:trPr>
        <w:tc>
          <w:tcPr>
            <w:tcW w:w="2790" w:type="dxa"/>
            <w:gridSpan w:val="2"/>
            <w:vMerge w:val="restart"/>
            <w:tcBorders>
              <w:top w:val="nil"/>
              <w:left w:val="nil"/>
              <w:bottom w:val="nil"/>
              <w:right w:val="nil"/>
            </w:tcBorders>
            <w:shd w:val="clear" w:color="auto" w:fill="FFFFFF"/>
            <w:vAlign w:val="bottom"/>
          </w:tcPr>
          <w:p w:rsidR="001C709D" w:rsidRPr="00724B7C" w:rsidRDefault="001C709D" w:rsidP="001C709D">
            <w:pPr>
              <w:autoSpaceDE w:val="0"/>
              <w:autoSpaceDN w:val="0"/>
              <w:adjustRightInd w:val="0"/>
              <w:spacing w:after="0" w:line="240" w:lineRule="auto"/>
              <w:rPr>
                <w:rFonts w:ascii="Times New Roman" w:hAnsi="Times New Roman" w:cs="Times New Roman"/>
                <w:sz w:val="24"/>
                <w:szCs w:val="24"/>
              </w:rPr>
            </w:pPr>
          </w:p>
        </w:tc>
        <w:tc>
          <w:tcPr>
            <w:tcW w:w="1350" w:type="dxa"/>
            <w:gridSpan w:val="2"/>
            <w:tcBorders>
              <w:top w:val="nil"/>
              <w:left w:val="nil"/>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Levene's Test for Equality of Variances</w:t>
            </w:r>
          </w:p>
        </w:tc>
        <w:tc>
          <w:tcPr>
            <w:tcW w:w="6030" w:type="dxa"/>
            <w:gridSpan w:val="7"/>
            <w:tcBorders>
              <w:top w:val="nil"/>
              <w:left w:val="single" w:sz="8" w:space="0" w:color="E0E0E0"/>
              <w:bottom w:val="nil"/>
              <w:right w:val="nil"/>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t-test for Equality of Means</w:t>
            </w:r>
          </w:p>
        </w:tc>
      </w:tr>
      <w:tr w:rsidR="001C709D" w:rsidRPr="00724B7C" w:rsidTr="001C709D">
        <w:trPr>
          <w:cantSplit/>
        </w:trPr>
        <w:tc>
          <w:tcPr>
            <w:tcW w:w="2790" w:type="dxa"/>
            <w:gridSpan w:val="2"/>
            <w:vMerge/>
            <w:tcBorders>
              <w:top w:val="nil"/>
              <w:left w:val="nil"/>
              <w:bottom w:val="nil"/>
              <w:right w:val="nil"/>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630" w:type="dxa"/>
            <w:vMerge w:val="restart"/>
            <w:tcBorders>
              <w:top w:val="nil"/>
              <w:left w:val="nil"/>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F</w:t>
            </w:r>
          </w:p>
        </w:tc>
        <w:tc>
          <w:tcPr>
            <w:tcW w:w="720" w:type="dxa"/>
            <w:vMerge w:val="restart"/>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Sig.</w:t>
            </w:r>
          </w:p>
        </w:tc>
        <w:tc>
          <w:tcPr>
            <w:tcW w:w="720" w:type="dxa"/>
            <w:vMerge w:val="restart"/>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t</w:t>
            </w:r>
          </w:p>
        </w:tc>
        <w:tc>
          <w:tcPr>
            <w:tcW w:w="810" w:type="dxa"/>
            <w:vMerge w:val="restart"/>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df</w:t>
            </w:r>
          </w:p>
        </w:tc>
        <w:tc>
          <w:tcPr>
            <w:tcW w:w="810" w:type="dxa"/>
            <w:vMerge w:val="restart"/>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Sig. (2-tailed)</w:t>
            </w:r>
          </w:p>
        </w:tc>
        <w:tc>
          <w:tcPr>
            <w:tcW w:w="990" w:type="dxa"/>
            <w:vMerge w:val="restart"/>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Mean Difference</w:t>
            </w:r>
          </w:p>
        </w:tc>
        <w:tc>
          <w:tcPr>
            <w:tcW w:w="990" w:type="dxa"/>
            <w:vMerge w:val="restart"/>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Std. Error Difference</w:t>
            </w:r>
          </w:p>
        </w:tc>
        <w:tc>
          <w:tcPr>
            <w:tcW w:w="1710" w:type="dxa"/>
            <w:gridSpan w:val="2"/>
            <w:tcBorders>
              <w:top w:val="nil"/>
              <w:left w:val="single" w:sz="8" w:space="0" w:color="E0E0E0"/>
              <w:bottom w:val="nil"/>
              <w:right w:val="nil"/>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95% Confidence Interval of the Difference</w:t>
            </w:r>
          </w:p>
        </w:tc>
      </w:tr>
      <w:tr w:rsidR="001C709D" w:rsidRPr="00724B7C" w:rsidTr="001C709D">
        <w:trPr>
          <w:cantSplit/>
        </w:trPr>
        <w:tc>
          <w:tcPr>
            <w:tcW w:w="2790" w:type="dxa"/>
            <w:gridSpan w:val="2"/>
            <w:vMerge/>
            <w:tcBorders>
              <w:top w:val="nil"/>
              <w:left w:val="nil"/>
              <w:bottom w:val="nil"/>
              <w:right w:val="nil"/>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630" w:type="dxa"/>
            <w:vMerge/>
            <w:tcBorders>
              <w:top w:val="nil"/>
              <w:left w:val="nil"/>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720" w:type="dxa"/>
            <w:vMerge/>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720" w:type="dxa"/>
            <w:vMerge/>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810" w:type="dxa"/>
            <w:vMerge/>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810" w:type="dxa"/>
            <w:vMerge/>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990" w:type="dxa"/>
            <w:vMerge/>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990" w:type="dxa"/>
            <w:vMerge/>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720" w:type="dxa"/>
            <w:tcBorders>
              <w:top w:val="nil"/>
              <w:left w:val="single" w:sz="8" w:space="0" w:color="E0E0E0"/>
              <w:bottom w:val="single" w:sz="8" w:space="0" w:color="152935"/>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Lower</w:t>
            </w:r>
          </w:p>
        </w:tc>
        <w:tc>
          <w:tcPr>
            <w:tcW w:w="990" w:type="dxa"/>
            <w:tcBorders>
              <w:top w:val="nil"/>
              <w:left w:val="single" w:sz="8" w:space="0" w:color="E0E0E0"/>
              <w:bottom w:val="single" w:sz="8" w:space="0" w:color="152935"/>
              <w:right w:val="nil"/>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Upper</w:t>
            </w:r>
          </w:p>
        </w:tc>
      </w:tr>
      <w:tr w:rsidR="001C709D" w:rsidRPr="00724B7C" w:rsidTr="001C709D">
        <w:trPr>
          <w:cantSplit/>
        </w:trPr>
        <w:tc>
          <w:tcPr>
            <w:tcW w:w="1350" w:type="dxa"/>
            <w:vMerge w:val="restart"/>
            <w:tcBorders>
              <w:top w:val="single" w:sz="8" w:space="0" w:color="152935"/>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Caregivers’ Effective Child Safeguarding Capacity</w:t>
            </w:r>
          </w:p>
        </w:tc>
        <w:tc>
          <w:tcPr>
            <w:tcW w:w="1440" w:type="dxa"/>
            <w:tcBorders>
              <w:top w:val="single" w:sz="8" w:space="0" w:color="152935"/>
              <w:left w:val="nil"/>
              <w:bottom w:val="single" w:sz="8" w:space="0" w:color="AEAEAE"/>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Equal variances assumed</w:t>
            </w:r>
          </w:p>
        </w:tc>
        <w:tc>
          <w:tcPr>
            <w:tcW w:w="630" w:type="dxa"/>
            <w:tcBorders>
              <w:top w:val="single" w:sz="8" w:space="0" w:color="152935"/>
              <w:left w:val="nil"/>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6.392</w:t>
            </w:r>
          </w:p>
        </w:tc>
        <w:tc>
          <w:tcPr>
            <w:tcW w:w="720"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.012</w:t>
            </w:r>
          </w:p>
        </w:tc>
        <w:tc>
          <w:tcPr>
            <w:tcW w:w="720"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9.883</w:t>
            </w:r>
          </w:p>
        </w:tc>
        <w:tc>
          <w:tcPr>
            <w:tcW w:w="810"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328</w:t>
            </w:r>
          </w:p>
        </w:tc>
        <w:tc>
          <w:tcPr>
            <w:tcW w:w="810"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.000</w:t>
            </w:r>
          </w:p>
        </w:tc>
        <w:tc>
          <w:tcPr>
            <w:tcW w:w="990"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5.512</w:t>
            </w:r>
          </w:p>
        </w:tc>
        <w:tc>
          <w:tcPr>
            <w:tcW w:w="990"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.558</w:t>
            </w:r>
          </w:p>
        </w:tc>
        <w:tc>
          <w:tcPr>
            <w:tcW w:w="720"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4.415</w:t>
            </w:r>
          </w:p>
        </w:tc>
        <w:tc>
          <w:tcPr>
            <w:tcW w:w="990" w:type="dxa"/>
            <w:tcBorders>
              <w:top w:val="single" w:sz="8" w:space="0" w:color="152935"/>
              <w:left w:val="single" w:sz="8" w:space="0" w:color="E0E0E0"/>
              <w:bottom w:val="single" w:sz="8" w:space="0" w:color="AEAEAE"/>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6.610</w:t>
            </w:r>
          </w:p>
        </w:tc>
      </w:tr>
      <w:tr w:rsidR="001C709D" w:rsidRPr="00724B7C" w:rsidTr="001C709D">
        <w:trPr>
          <w:cantSplit/>
        </w:trPr>
        <w:tc>
          <w:tcPr>
            <w:tcW w:w="1350" w:type="dxa"/>
            <w:vMerge/>
            <w:tcBorders>
              <w:top w:val="single" w:sz="8" w:space="0" w:color="152935"/>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240" w:lineRule="auto"/>
              <w:rPr>
                <w:rFonts w:ascii="Arial" w:hAnsi="Arial" w:cs="Arial"/>
                <w:color w:val="010205"/>
                <w:sz w:val="18"/>
                <w:szCs w:val="18"/>
              </w:rPr>
            </w:pPr>
          </w:p>
        </w:tc>
        <w:tc>
          <w:tcPr>
            <w:tcW w:w="1440" w:type="dxa"/>
            <w:tcBorders>
              <w:top w:val="single" w:sz="8" w:space="0" w:color="AEAEAE"/>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Equal variances not assumed</w:t>
            </w:r>
          </w:p>
        </w:tc>
        <w:tc>
          <w:tcPr>
            <w:tcW w:w="630" w:type="dxa"/>
            <w:tcBorders>
              <w:top w:val="single" w:sz="8" w:space="0" w:color="AEAEAE"/>
              <w:left w:val="nil"/>
              <w:bottom w:val="single" w:sz="8" w:space="0" w:color="152935"/>
              <w:right w:val="single" w:sz="8" w:space="0" w:color="E0E0E0"/>
            </w:tcBorders>
            <w:shd w:val="clear" w:color="auto" w:fill="F9F9FB"/>
            <w:vAlign w:val="center"/>
          </w:tcPr>
          <w:p w:rsidR="001C709D" w:rsidRPr="00724B7C" w:rsidRDefault="001C709D" w:rsidP="001C709D">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8" w:space="0" w:color="AEAEAE"/>
              <w:left w:val="single" w:sz="8" w:space="0" w:color="E0E0E0"/>
              <w:bottom w:val="single" w:sz="8" w:space="0" w:color="152935"/>
              <w:right w:val="single" w:sz="8" w:space="0" w:color="E0E0E0"/>
            </w:tcBorders>
            <w:shd w:val="clear" w:color="auto" w:fill="F9F9FB"/>
            <w:vAlign w:val="center"/>
          </w:tcPr>
          <w:p w:rsidR="001C709D" w:rsidRPr="00724B7C" w:rsidRDefault="001C709D" w:rsidP="001C709D">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10.486</w:t>
            </w:r>
          </w:p>
        </w:tc>
        <w:tc>
          <w:tcPr>
            <w:tcW w:w="810"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324.184</w:t>
            </w:r>
          </w:p>
        </w:tc>
        <w:tc>
          <w:tcPr>
            <w:tcW w:w="810"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.000</w:t>
            </w:r>
          </w:p>
        </w:tc>
        <w:tc>
          <w:tcPr>
            <w:tcW w:w="990"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5.512</w:t>
            </w:r>
          </w:p>
        </w:tc>
        <w:tc>
          <w:tcPr>
            <w:tcW w:w="990"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.526</w:t>
            </w:r>
          </w:p>
        </w:tc>
        <w:tc>
          <w:tcPr>
            <w:tcW w:w="720"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4.478</w:t>
            </w:r>
          </w:p>
        </w:tc>
        <w:tc>
          <w:tcPr>
            <w:tcW w:w="990" w:type="dxa"/>
            <w:tcBorders>
              <w:top w:val="single" w:sz="8" w:space="0" w:color="AEAEAE"/>
              <w:left w:val="single" w:sz="8" w:space="0" w:color="E0E0E0"/>
              <w:bottom w:val="single" w:sz="8" w:space="0" w:color="152935"/>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6.547</w:t>
            </w:r>
          </w:p>
        </w:tc>
      </w:tr>
    </w:tbl>
    <w:p w:rsidR="001C709D" w:rsidRPr="00724B7C" w:rsidRDefault="001C709D" w:rsidP="001C709D">
      <w:pPr>
        <w:autoSpaceDE w:val="0"/>
        <w:autoSpaceDN w:val="0"/>
        <w:adjustRightInd w:val="0"/>
        <w:spacing w:after="0" w:line="400" w:lineRule="atLeast"/>
        <w:rPr>
          <w:rFonts w:ascii="Times New Roman" w:hAnsi="Times New Roman" w:cs="Times New Roman"/>
          <w:sz w:val="24"/>
          <w:szCs w:val="24"/>
        </w:rPr>
      </w:pPr>
    </w:p>
    <w:tbl>
      <w:tblPr>
        <w:tblW w:w="9578" w:type="dxa"/>
        <w:tblLayout w:type="fixed"/>
        <w:tblCellMar>
          <w:left w:w="0" w:type="dxa"/>
          <w:right w:w="0" w:type="dxa"/>
        </w:tblCellMar>
        <w:tblLook w:val="0000" w:firstRow="0" w:lastRow="0" w:firstColumn="0" w:lastColumn="0" w:noHBand="0" w:noVBand="0"/>
      </w:tblPr>
      <w:tblGrid>
        <w:gridCol w:w="2250"/>
        <w:gridCol w:w="2127"/>
        <w:gridCol w:w="1293"/>
        <w:gridCol w:w="1260"/>
        <w:gridCol w:w="1324"/>
        <w:gridCol w:w="1324"/>
      </w:tblGrid>
      <w:tr w:rsidR="001C709D" w:rsidRPr="00724B7C" w:rsidTr="001C709D">
        <w:trPr>
          <w:cantSplit/>
        </w:trPr>
        <w:tc>
          <w:tcPr>
            <w:tcW w:w="9578" w:type="dxa"/>
            <w:gridSpan w:val="6"/>
            <w:tcBorders>
              <w:top w:val="nil"/>
              <w:left w:val="nil"/>
              <w:bottom w:val="nil"/>
              <w:right w:val="nil"/>
            </w:tcBorders>
            <w:shd w:val="clear" w:color="auto" w:fill="FFFFFF"/>
            <w:vAlign w:val="center"/>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010205"/>
              </w:rPr>
            </w:pPr>
            <w:r w:rsidRPr="00724B7C">
              <w:rPr>
                <w:rFonts w:ascii="Arial" w:hAnsi="Arial" w:cs="Arial"/>
                <w:b/>
                <w:bCs/>
                <w:color w:val="010205"/>
              </w:rPr>
              <w:t>Independent Samples Effect Sizes</w:t>
            </w:r>
          </w:p>
        </w:tc>
      </w:tr>
      <w:tr w:rsidR="001C709D" w:rsidRPr="00724B7C" w:rsidTr="001C709D">
        <w:trPr>
          <w:cantSplit/>
        </w:trPr>
        <w:tc>
          <w:tcPr>
            <w:tcW w:w="4377" w:type="dxa"/>
            <w:gridSpan w:val="2"/>
            <w:vMerge w:val="restart"/>
            <w:tcBorders>
              <w:top w:val="nil"/>
              <w:left w:val="nil"/>
              <w:bottom w:val="nil"/>
              <w:right w:val="nil"/>
            </w:tcBorders>
            <w:shd w:val="clear" w:color="auto" w:fill="FFFFFF"/>
            <w:vAlign w:val="bottom"/>
          </w:tcPr>
          <w:p w:rsidR="001C709D" w:rsidRPr="00724B7C" w:rsidRDefault="001C709D" w:rsidP="001C709D">
            <w:pPr>
              <w:autoSpaceDE w:val="0"/>
              <w:autoSpaceDN w:val="0"/>
              <w:adjustRightInd w:val="0"/>
              <w:spacing w:after="0" w:line="240" w:lineRule="auto"/>
              <w:rPr>
                <w:rFonts w:ascii="Times New Roman" w:hAnsi="Times New Roman" w:cs="Times New Roman"/>
                <w:sz w:val="24"/>
                <w:szCs w:val="24"/>
              </w:rPr>
            </w:pPr>
          </w:p>
        </w:tc>
        <w:tc>
          <w:tcPr>
            <w:tcW w:w="1293" w:type="dxa"/>
            <w:vMerge w:val="restart"/>
            <w:tcBorders>
              <w:top w:val="nil"/>
              <w:left w:val="nil"/>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Standardizer</w:t>
            </w:r>
            <w:r w:rsidRPr="00724B7C">
              <w:rPr>
                <w:rFonts w:ascii="Arial" w:hAnsi="Arial" w:cs="Arial"/>
                <w:color w:val="264A60"/>
                <w:sz w:val="18"/>
                <w:szCs w:val="18"/>
                <w:vertAlign w:val="superscript"/>
              </w:rPr>
              <w:t>a</w:t>
            </w:r>
          </w:p>
        </w:tc>
        <w:tc>
          <w:tcPr>
            <w:tcW w:w="1260" w:type="dxa"/>
            <w:vMerge w:val="restart"/>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Point Estimate</w:t>
            </w:r>
          </w:p>
        </w:tc>
        <w:tc>
          <w:tcPr>
            <w:tcW w:w="2648" w:type="dxa"/>
            <w:gridSpan w:val="2"/>
            <w:tcBorders>
              <w:top w:val="nil"/>
              <w:left w:val="single" w:sz="8" w:space="0" w:color="E0E0E0"/>
              <w:bottom w:val="nil"/>
              <w:right w:val="nil"/>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95% Confidence Interval</w:t>
            </w:r>
          </w:p>
        </w:tc>
      </w:tr>
      <w:tr w:rsidR="001C709D" w:rsidRPr="00724B7C" w:rsidTr="001C709D">
        <w:trPr>
          <w:cantSplit/>
        </w:trPr>
        <w:tc>
          <w:tcPr>
            <w:tcW w:w="4377" w:type="dxa"/>
            <w:gridSpan w:val="2"/>
            <w:vMerge/>
            <w:tcBorders>
              <w:top w:val="nil"/>
              <w:left w:val="nil"/>
              <w:bottom w:val="nil"/>
              <w:right w:val="nil"/>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1293" w:type="dxa"/>
            <w:vMerge/>
            <w:tcBorders>
              <w:top w:val="nil"/>
              <w:left w:val="nil"/>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1260" w:type="dxa"/>
            <w:vMerge/>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1324" w:type="dxa"/>
            <w:tcBorders>
              <w:top w:val="nil"/>
              <w:left w:val="single" w:sz="8" w:space="0" w:color="E0E0E0"/>
              <w:bottom w:val="single" w:sz="8" w:space="0" w:color="152935"/>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Lower</w:t>
            </w:r>
          </w:p>
        </w:tc>
        <w:tc>
          <w:tcPr>
            <w:tcW w:w="1324" w:type="dxa"/>
            <w:tcBorders>
              <w:top w:val="nil"/>
              <w:left w:val="single" w:sz="8" w:space="0" w:color="E0E0E0"/>
              <w:bottom w:val="single" w:sz="8" w:space="0" w:color="152935"/>
              <w:right w:val="nil"/>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Upper</w:t>
            </w:r>
          </w:p>
        </w:tc>
      </w:tr>
      <w:tr w:rsidR="001C709D" w:rsidRPr="00724B7C" w:rsidTr="001C709D">
        <w:trPr>
          <w:cantSplit/>
        </w:trPr>
        <w:tc>
          <w:tcPr>
            <w:tcW w:w="2250" w:type="dxa"/>
            <w:vMerge w:val="restart"/>
            <w:tcBorders>
              <w:top w:val="single" w:sz="8" w:space="0" w:color="152935"/>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Caregivers’ Effective Child Safeguarding Capacity</w:t>
            </w:r>
          </w:p>
        </w:tc>
        <w:tc>
          <w:tcPr>
            <w:tcW w:w="2127" w:type="dxa"/>
            <w:tcBorders>
              <w:top w:val="single" w:sz="8" w:space="0" w:color="152935"/>
              <w:left w:val="nil"/>
              <w:bottom w:val="single" w:sz="8" w:space="0" w:color="AEAEAE"/>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Cohen's d</w:t>
            </w:r>
          </w:p>
        </w:tc>
        <w:tc>
          <w:tcPr>
            <w:tcW w:w="1293" w:type="dxa"/>
            <w:tcBorders>
              <w:top w:val="single" w:sz="8" w:space="0" w:color="152935"/>
              <w:left w:val="nil"/>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4.959</w:t>
            </w:r>
          </w:p>
        </w:tc>
        <w:tc>
          <w:tcPr>
            <w:tcW w:w="1260"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1.112</w:t>
            </w:r>
          </w:p>
        </w:tc>
        <w:tc>
          <w:tcPr>
            <w:tcW w:w="1324"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.875</w:t>
            </w:r>
          </w:p>
        </w:tc>
        <w:tc>
          <w:tcPr>
            <w:tcW w:w="1324" w:type="dxa"/>
            <w:tcBorders>
              <w:top w:val="single" w:sz="8" w:space="0" w:color="152935"/>
              <w:left w:val="single" w:sz="8" w:space="0" w:color="E0E0E0"/>
              <w:bottom w:val="single" w:sz="8" w:space="0" w:color="AEAEAE"/>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1.347</w:t>
            </w:r>
          </w:p>
        </w:tc>
      </w:tr>
      <w:tr w:rsidR="001C709D" w:rsidRPr="00724B7C" w:rsidTr="001C709D">
        <w:trPr>
          <w:cantSplit/>
        </w:trPr>
        <w:tc>
          <w:tcPr>
            <w:tcW w:w="2250" w:type="dxa"/>
            <w:vMerge/>
            <w:tcBorders>
              <w:top w:val="single" w:sz="8" w:space="0" w:color="152935"/>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240" w:lineRule="auto"/>
              <w:rPr>
                <w:rFonts w:ascii="Arial" w:hAnsi="Arial" w:cs="Arial"/>
                <w:color w:val="010205"/>
                <w:sz w:val="18"/>
                <w:szCs w:val="18"/>
              </w:rPr>
            </w:pPr>
          </w:p>
        </w:tc>
        <w:tc>
          <w:tcPr>
            <w:tcW w:w="2127" w:type="dxa"/>
            <w:tcBorders>
              <w:top w:val="single" w:sz="8" w:space="0" w:color="AEAEAE"/>
              <w:left w:val="nil"/>
              <w:bottom w:val="single" w:sz="8" w:space="0" w:color="AEAEAE"/>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Hedges' correction</w:t>
            </w:r>
          </w:p>
        </w:tc>
        <w:tc>
          <w:tcPr>
            <w:tcW w:w="1293" w:type="dxa"/>
            <w:tcBorders>
              <w:top w:val="single" w:sz="8" w:space="0" w:color="AEAEAE"/>
              <w:left w:val="nil"/>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4.970</w:t>
            </w:r>
          </w:p>
        </w:tc>
        <w:tc>
          <w:tcPr>
            <w:tcW w:w="1260" w:type="dxa"/>
            <w:tcBorders>
              <w:top w:val="single" w:sz="8" w:space="0" w:color="AEAEAE"/>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1.109</w:t>
            </w:r>
          </w:p>
        </w:tc>
        <w:tc>
          <w:tcPr>
            <w:tcW w:w="1324" w:type="dxa"/>
            <w:tcBorders>
              <w:top w:val="single" w:sz="8" w:space="0" w:color="AEAEAE"/>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.873</w:t>
            </w:r>
          </w:p>
        </w:tc>
        <w:tc>
          <w:tcPr>
            <w:tcW w:w="1324" w:type="dxa"/>
            <w:tcBorders>
              <w:top w:val="single" w:sz="8" w:space="0" w:color="AEAEAE"/>
              <w:left w:val="single" w:sz="8" w:space="0" w:color="E0E0E0"/>
              <w:bottom w:val="single" w:sz="8" w:space="0" w:color="AEAEAE"/>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1.344</w:t>
            </w:r>
          </w:p>
        </w:tc>
      </w:tr>
      <w:tr w:rsidR="001C709D" w:rsidRPr="00724B7C" w:rsidTr="001C709D">
        <w:trPr>
          <w:cantSplit/>
        </w:trPr>
        <w:tc>
          <w:tcPr>
            <w:tcW w:w="2250" w:type="dxa"/>
            <w:vMerge/>
            <w:tcBorders>
              <w:top w:val="single" w:sz="8" w:space="0" w:color="152935"/>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240" w:lineRule="auto"/>
              <w:rPr>
                <w:rFonts w:ascii="Arial" w:hAnsi="Arial" w:cs="Arial"/>
                <w:color w:val="010205"/>
                <w:sz w:val="18"/>
                <w:szCs w:val="18"/>
              </w:rPr>
            </w:pPr>
          </w:p>
        </w:tc>
        <w:tc>
          <w:tcPr>
            <w:tcW w:w="2127" w:type="dxa"/>
            <w:tcBorders>
              <w:top w:val="single" w:sz="8" w:space="0" w:color="AEAEAE"/>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Glass's delta</w:t>
            </w:r>
          </w:p>
        </w:tc>
        <w:tc>
          <w:tcPr>
            <w:tcW w:w="1293" w:type="dxa"/>
            <w:tcBorders>
              <w:top w:val="single" w:sz="8" w:space="0" w:color="AEAEAE"/>
              <w:left w:val="nil"/>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4.035</w:t>
            </w:r>
          </w:p>
        </w:tc>
        <w:tc>
          <w:tcPr>
            <w:tcW w:w="1260"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1.366</w:t>
            </w:r>
          </w:p>
        </w:tc>
        <w:tc>
          <w:tcPr>
            <w:tcW w:w="1324"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1.089</w:t>
            </w:r>
          </w:p>
        </w:tc>
        <w:tc>
          <w:tcPr>
            <w:tcW w:w="1324" w:type="dxa"/>
            <w:tcBorders>
              <w:top w:val="single" w:sz="8" w:space="0" w:color="AEAEAE"/>
              <w:left w:val="single" w:sz="8" w:space="0" w:color="E0E0E0"/>
              <w:bottom w:val="single" w:sz="8" w:space="0" w:color="152935"/>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1.640</w:t>
            </w:r>
          </w:p>
        </w:tc>
      </w:tr>
      <w:tr w:rsidR="001C709D" w:rsidRPr="00724B7C" w:rsidTr="001C709D">
        <w:trPr>
          <w:cantSplit/>
        </w:trPr>
        <w:tc>
          <w:tcPr>
            <w:tcW w:w="9578" w:type="dxa"/>
            <w:gridSpan w:val="6"/>
            <w:tcBorders>
              <w:top w:val="nil"/>
              <w:left w:val="nil"/>
              <w:bottom w:val="nil"/>
              <w:right w:val="nil"/>
            </w:tcBorders>
            <w:shd w:val="clear" w:color="auto" w:fill="FFFFFF"/>
          </w:tcPr>
          <w:p w:rsidR="001C709D" w:rsidRPr="00724B7C" w:rsidRDefault="001C709D" w:rsidP="001C709D">
            <w:pPr>
              <w:autoSpaceDE w:val="0"/>
              <w:autoSpaceDN w:val="0"/>
              <w:adjustRightInd w:val="0"/>
              <w:spacing w:after="0" w:line="320" w:lineRule="atLeast"/>
              <w:ind w:left="60" w:right="60"/>
              <w:rPr>
                <w:rFonts w:ascii="Arial" w:hAnsi="Arial" w:cs="Arial"/>
                <w:color w:val="010205"/>
                <w:sz w:val="18"/>
                <w:szCs w:val="18"/>
              </w:rPr>
            </w:pPr>
            <w:r w:rsidRPr="00724B7C">
              <w:rPr>
                <w:rFonts w:ascii="Arial" w:hAnsi="Arial" w:cs="Arial"/>
                <w:color w:val="010205"/>
                <w:sz w:val="18"/>
                <w:szCs w:val="18"/>
              </w:rPr>
              <w:t xml:space="preserve">a. The denominator used in estimating the effect sizes. </w:t>
            </w:r>
          </w:p>
          <w:p w:rsidR="001C709D" w:rsidRPr="00724B7C" w:rsidRDefault="001C709D" w:rsidP="001C709D">
            <w:pPr>
              <w:autoSpaceDE w:val="0"/>
              <w:autoSpaceDN w:val="0"/>
              <w:adjustRightInd w:val="0"/>
              <w:spacing w:after="0" w:line="320" w:lineRule="atLeast"/>
              <w:ind w:left="60" w:right="60"/>
              <w:rPr>
                <w:rFonts w:ascii="Arial" w:hAnsi="Arial" w:cs="Arial"/>
                <w:color w:val="010205"/>
                <w:sz w:val="18"/>
                <w:szCs w:val="18"/>
              </w:rPr>
            </w:pPr>
            <w:r w:rsidRPr="00724B7C">
              <w:rPr>
                <w:rFonts w:ascii="Arial" w:hAnsi="Arial" w:cs="Arial"/>
                <w:color w:val="010205"/>
                <w:sz w:val="18"/>
                <w:szCs w:val="18"/>
              </w:rPr>
              <w:t xml:space="preserve">Cohen's d uses the pooled standard deviation. </w:t>
            </w:r>
          </w:p>
          <w:p w:rsidR="001C709D" w:rsidRPr="00724B7C" w:rsidRDefault="001C709D" w:rsidP="001C709D">
            <w:pPr>
              <w:autoSpaceDE w:val="0"/>
              <w:autoSpaceDN w:val="0"/>
              <w:adjustRightInd w:val="0"/>
              <w:spacing w:after="0" w:line="320" w:lineRule="atLeast"/>
              <w:ind w:left="60" w:right="60"/>
              <w:rPr>
                <w:rFonts w:ascii="Arial" w:hAnsi="Arial" w:cs="Arial"/>
                <w:color w:val="010205"/>
                <w:sz w:val="18"/>
                <w:szCs w:val="18"/>
              </w:rPr>
            </w:pPr>
            <w:r w:rsidRPr="00724B7C">
              <w:rPr>
                <w:rFonts w:ascii="Arial" w:hAnsi="Arial" w:cs="Arial"/>
                <w:color w:val="010205"/>
                <w:sz w:val="18"/>
                <w:szCs w:val="18"/>
              </w:rPr>
              <w:t xml:space="preserve">Hedges' correction uses the pooled standard deviation, plus a correction factor. </w:t>
            </w:r>
          </w:p>
          <w:p w:rsidR="001C709D" w:rsidRPr="00724B7C" w:rsidRDefault="001C709D" w:rsidP="001C709D">
            <w:pPr>
              <w:autoSpaceDE w:val="0"/>
              <w:autoSpaceDN w:val="0"/>
              <w:adjustRightInd w:val="0"/>
              <w:spacing w:after="0" w:line="320" w:lineRule="atLeast"/>
              <w:ind w:left="60" w:right="60"/>
              <w:rPr>
                <w:rFonts w:ascii="Arial" w:hAnsi="Arial" w:cs="Arial"/>
                <w:color w:val="010205"/>
                <w:sz w:val="18"/>
                <w:szCs w:val="18"/>
              </w:rPr>
            </w:pPr>
            <w:r w:rsidRPr="00724B7C">
              <w:rPr>
                <w:rFonts w:ascii="Arial" w:hAnsi="Arial" w:cs="Arial"/>
                <w:color w:val="010205"/>
                <w:sz w:val="18"/>
                <w:szCs w:val="18"/>
              </w:rPr>
              <w:t>Glass's delta uses the sample standard deviation of the control group.</w:t>
            </w:r>
          </w:p>
        </w:tc>
      </w:tr>
    </w:tbl>
    <w:p w:rsidR="001C709D" w:rsidRPr="00724B7C" w:rsidRDefault="001C709D" w:rsidP="001C709D">
      <w:pPr>
        <w:autoSpaceDE w:val="0"/>
        <w:autoSpaceDN w:val="0"/>
        <w:adjustRightInd w:val="0"/>
        <w:spacing w:after="0" w:line="400" w:lineRule="atLeast"/>
        <w:rPr>
          <w:rFonts w:ascii="Times New Roman" w:hAnsi="Times New Roman" w:cs="Times New Roman"/>
          <w:sz w:val="24"/>
          <w:szCs w:val="24"/>
        </w:rPr>
      </w:pPr>
    </w:p>
    <w:p w:rsidR="001C709D" w:rsidRPr="00724B7C" w:rsidRDefault="001C709D" w:rsidP="001C709D">
      <w:pPr>
        <w:autoSpaceDE w:val="0"/>
        <w:autoSpaceDN w:val="0"/>
        <w:adjustRightInd w:val="0"/>
        <w:spacing w:after="0" w:line="240" w:lineRule="auto"/>
        <w:rPr>
          <w:rFonts w:ascii="Courier New" w:hAnsi="Courier New" w:cs="Courier New"/>
          <w:color w:val="000000"/>
          <w:sz w:val="18"/>
          <w:szCs w:val="18"/>
        </w:rPr>
      </w:pPr>
    </w:p>
    <w:p w:rsidR="001C709D" w:rsidRDefault="001C709D" w:rsidP="001C709D">
      <w:pPr>
        <w:autoSpaceDE w:val="0"/>
        <w:autoSpaceDN w:val="0"/>
        <w:adjustRightInd w:val="0"/>
        <w:spacing w:after="0" w:line="240" w:lineRule="auto"/>
        <w:rPr>
          <w:rFonts w:ascii="Courier New" w:hAnsi="Courier New" w:cs="Courier New"/>
          <w:color w:val="000000"/>
          <w:sz w:val="18"/>
          <w:szCs w:val="18"/>
        </w:rPr>
      </w:pPr>
    </w:p>
    <w:p w:rsidR="001C709D" w:rsidRDefault="001C709D" w:rsidP="001C709D">
      <w:pPr>
        <w:autoSpaceDE w:val="0"/>
        <w:autoSpaceDN w:val="0"/>
        <w:adjustRightInd w:val="0"/>
        <w:spacing w:after="0" w:line="240" w:lineRule="auto"/>
        <w:rPr>
          <w:rFonts w:ascii="Courier New" w:hAnsi="Courier New" w:cs="Courier New"/>
          <w:color w:val="000000"/>
          <w:sz w:val="18"/>
          <w:szCs w:val="18"/>
        </w:rPr>
      </w:pPr>
    </w:p>
    <w:p w:rsidR="006961D3" w:rsidRDefault="006961D3">
      <w:pPr>
        <w:rPr>
          <w:rFonts w:ascii="Courier New" w:hAnsi="Courier New" w:cs="Courier New"/>
          <w:color w:val="000000"/>
          <w:sz w:val="18"/>
          <w:szCs w:val="18"/>
        </w:rPr>
      </w:pPr>
      <w:r>
        <w:rPr>
          <w:rFonts w:ascii="Courier New" w:hAnsi="Courier New" w:cs="Courier New"/>
          <w:color w:val="000000"/>
          <w:sz w:val="18"/>
          <w:szCs w:val="18"/>
        </w:rPr>
        <w:br w:type="page"/>
      </w:r>
    </w:p>
    <w:p w:rsidR="001C709D" w:rsidRPr="00724B7C" w:rsidRDefault="001C709D" w:rsidP="001C709D">
      <w:pPr>
        <w:autoSpaceDE w:val="0"/>
        <w:autoSpaceDN w:val="0"/>
        <w:adjustRightInd w:val="0"/>
        <w:spacing w:after="0" w:line="240" w:lineRule="auto"/>
        <w:rPr>
          <w:rFonts w:ascii="Courier New" w:hAnsi="Courier New" w:cs="Courier New"/>
          <w:color w:val="000000"/>
          <w:sz w:val="18"/>
          <w:szCs w:val="18"/>
        </w:rPr>
      </w:pPr>
      <w:r w:rsidRPr="00724B7C">
        <w:rPr>
          <w:rFonts w:ascii="Courier New" w:hAnsi="Courier New" w:cs="Courier New"/>
          <w:color w:val="000000"/>
          <w:sz w:val="18"/>
          <w:szCs w:val="18"/>
        </w:rPr>
        <w:lastRenderedPageBreak/>
        <w:t>T-TEST GROUPS=</w:t>
      </w:r>
      <w:proofErr w:type="gramStart"/>
      <w:r w:rsidRPr="00724B7C">
        <w:rPr>
          <w:rFonts w:ascii="Courier New" w:hAnsi="Courier New" w:cs="Courier New"/>
          <w:color w:val="000000"/>
          <w:sz w:val="18"/>
          <w:szCs w:val="18"/>
        </w:rPr>
        <w:t>TeacherChildrenRatio(</w:t>
      </w:r>
      <w:proofErr w:type="gramEnd"/>
      <w:r w:rsidRPr="00724B7C">
        <w:rPr>
          <w:rFonts w:ascii="Courier New" w:hAnsi="Courier New" w:cs="Courier New"/>
          <w:color w:val="000000"/>
          <w:sz w:val="18"/>
          <w:szCs w:val="18"/>
        </w:rPr>
        <w:t>1 2)</w:t>
      </w:r>
    </w:p>
    <w:p w:rsidR="001C709D" w:rsidRPr="00724B7C" w:rsidRDefault="001C709D" w:rsidP="001C709D">
      <w:pPr>
        <w:autoSpaceDE w:val="0"/>
        <w:autoSpaceDN w:val="0"/>
        <w:adjustRightInd w:val="0"/>
        <w:spacing w:after="0" w:line="240" w:lineRule="auto"/>
        <w:rPr>
          <w:rFonts w:ascii="Courier New" w:hAnsi="Courier New" w:cs="Courier New"/>
          <w:color w:val="000000"/>
          <w:sz w:val="18"/>
          <w:szCs w:val="18"/>
        </w:rPr>
      </w:pPr>
      <w:r w:rsidRPr="00724B7C">
        <w:rPr>
          <w:rFonts w:ascii="Courier New" w:hAnsi="Courier New" w:cs="Courier New"/>
          <w:color w:val="000000"/>
          <w:sz w:val="18"/>
          <w:szCs w:val="18"/>
        </w:rPr>
        <w:t xml:space="preserve">  /MISSING=ANALYSIS</w:t>
      </w:r>
    </w:p>
    <w:p w:rsidR="001C709D" w:rsidRPr="00724B7C" w:rsidRDefault="001C709D" w:rsidP="001C709D">
      <w:pPr>
        <w:autoSpaceDE w:val="0"/>
        <w:autoSpaceDN w:val="0"/>
        <w:adjustRightInd w:val="0"/>
        <w:spacing w:after="0" w:line="240" w:lineRule="auto"/>
        <w:rPr>
          <w:rFonts w:ascii="Courier New" w:hAnsi="Courier New" w:cs="Courier New"/>
          <w:color w:val="000000"/>
          <w:sz w:val="18"/>
          <w:szCs w:val="18"/>
        </w:rPr>
      </w:pPr>
      <w:r w:rsidRPr="00724B7C">
        <w:rPr>
          <w:rFonts w:ascii="Courier New" w:hAnsi="Courier New" w:cs="Courier New"/>
          <w:color w:val="000000"/>
          <w:sz w:val="18"/>
          <w:szCs w:val="18"/>
        </w:rPr>
        <w:t xml:space="preserve">  /VARIABLES=SumCECSC</w:t>
      </w:r>
    </w:p>
    <w:p w:rsidR="001C709D" w:rsidRPr="00724B7C" w:rsidRDefault="001C709D" w:rsidP="001C709D">
      <w:pPr>
        <w:autoSpaceDE w:val="0"/>
        <w:autoSpaceDN w:val="0"/>
        <w:adjustRightInd w:val="0"/>
        <w:spacing w:after="0" w:line="240" w:lineRule="auto"/>
        <w:rPr>
          <w:rFonts w:ascii="Courier New" w:hAnsi="Courier New" w:cs="Courier New"/>
          <w:color w:val="000000"/>
          <w:sz w:val="18"/>
          <w:szCs w:val="18"/>
        </w:rPr>
      </w:pPr>
      <w:r w:rsidRPr="00724B7C">
        <w:rPr>
          <w:rFonts w:ascii="Courier New" w:hAnsi="Courier New" w:cs="Courier New"/>
          <w:color w:val="000000"/>
          <w:sz w:val="18"/>
          <w:szCs w:val="18"/>
        </w:rPr>
        <w:t xml:space="preserve">  /ES </w:t>
      </w:r>
      <w:proofErr w:type="gramStart"/>
      <w:r w:rsidRPr="00724B7C">
        <w:rPr>
          <w:rFonts w:ascii="Courier New" w:hAnsi="Courier New" w:cs="Courier New"/>
          <w:color w:val="000000"/>
          <w:sz w:val="18"/>
          <w:szCs w:val="18"/>
        </w:rPr>
        <w:t>DISPLAY(</w:t>
      </w:r>
      <w:proofErr w:type="gramEnd"/>
      <w:r w:rsidRPr="00724B7C">
        <w:rPr>
          <w:rFonts w:ascii="Courier New" w:hAnsi="Courier New" w:cs="Courier New"/>
          <w:color w:val="000000"/>
          <w:sz w:val="18"/>
          <w:szCs w:val="18"/>
        </w:rPr>
        <w:t>TRUE)</w:t>
      </w:r>
    </w:p>
    <w:p w:rsidR="001C709D" w:rsidRDefault="001C709D" w:rsidP="001C709D">
      <w:pPr>
        <w:autoSpaceDE w:val="0"/>
        <w:autoSpaceDN w:val="0"/>
        <w:adjustRightInd w:val="0"/>
        <w:spacing w:after="0" w:line="240" w:lineRule="auto"/>
        <w:rPr>
          <w:rFonts w:ascii="Courier New" w:hAnsi="Courier New" w:cs="Courier New"/>
          <w:color w:val="000000"/>
          <w:sz w:val="18"/>
          <w:szCs w:val="18"/>
        </w:rPr>
      </w:pPr>
      <w:r>
        <w:rPr>
          <w:rFonts w:ascii="Courier New" w:hAnsi="Courier New" w:cs="Courier New"/>
          <w:color w:val="000000"/>
          <w:sz w:val="18"/>
          <w:szCs w:val="18"/>
        </w:rPr>
        <w:t xml:space="preserve">  /CRITERIA=</w:t>
      </w:r>
      <w:proofErr w:type="gramStart"/>
      <w:r>
        <w:rPr>
          <w:rFonts w:ascii="Courier New" w:hAnsi="Courier New" w:cs="Courier New"/>
          <w:color w:val="000000"/>
          <w:sz w:val="18"/>
          <w:szCs w:val="18"/>
        </w:rPr>
        <w:t>CI(</w:t>
      </w:r>
      <w:proofErr w:type="gramEnd"/>
      <w:r>
        <w:rPr>
          <w:rFonts w:ascii="Courier New" w:hAnsi="Courier New" w:cs="Courier New"/>
          <w:color w:val="000000"/>
          <w:sz w:val="18"/>
          <w:szCs w:val="18"/>
        </w:rPr>
        <w:t>.95).</w:t>
      </w:r>
    </w:p>
    <w:p w:rsidR="001C709D" w:rsidRPr="00620888" w:rsidRDefault="001C709D" w:rsidP="001C709D">
      <w:pPr>
        <w:autoSpaceDE w:val="0"/>
        <w:autoSpaceDN w:val="0"/>
        <w:adjustRightInd w:val="0"/>
        <w:spacing w:after="0" w:line="240" w:lineRule="auto"/>
        <w:rPr>
          <w:rFonts w:ascii="Courier New" w:hAnsi="Courier New" w:cs="Courier New"/>
          <w:color w:val="000000"/>
          <w:sz w:val="18"/>
          <w:szCs w:val="18"/>
        </w:rPr>
      </w:pPr>
    </w:p>
    <w:p w:rsidR="001C709D" w:rsidRPr="00620888" w:rsidRDefault="001C709D" w:rsidP="001C709D">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T-Test</w:t>
      </w:r>
    </w:p>
    <w:p w:rsidR="001C709D" w:rsidRPr="00724B7C" w:rsidRDefault="001C709D" w:rsidP="001C709D">
      <w:pPr>
        <w:autoSpaceDE w:val="0"/>
        <w:autoSpaceDN w:val="0"/>
        <w:adjustRightInd w:val="0"/>
        <w:spacing w:after="0" w:line="400" w:lineRule="atLeast"/>
        <w:rPr>
          <w:rFonts w:ascii="Times New Roman" w:hAnsi="Times New Roman" w:cs="Times New Roman"/>
          <w:sz w:val="24"/>
          <w:szCs w:val="24"/>
        </w:rPr>
      </w:pPr>
    </w:p>
    <w:tbl>
      <w:tblPr>
        <w:tblW w:w="9155" w:type="dxa"/>
        <w:tblLayout w:type="fixed"/>
        <w:tblCellMar>
          <w:left w:w="0" w:type="dxa"/>
          <w:right w:w="0" w:type="dxa"/>
        </w:tblCellMar>
        <w:tblLook w:val="0000" w:firstRow="0" w:lastRow="0" w:firstColumn="0" w:lastColumn="0" w:noHBand="0" w:noVBand="0"/>
      </w:tblPr>
      <w:tblGrid>
        <w:gridCol w:w="1800"/>
        <w:gridCol w:w="1710"/>
        <w:gridCol w:w="1167"/>
        <w:gridCol w:w="1167"/>
        <w:gridCol w:w="1638"/>
        <w:gridCol w:w="1673"/>
      </w:tblGrid>
      <w:tr w:rsidR="001C709D" w:rsidRPr="00724B7C" w:rsidTr="001C709D">
        <w:trPr>
          <w:cantSplit/>
        </w:trPr>
        <w:tc>
          <w:tcPr>
            <w:tcW w:w="9155" w:type="dxa"/>
            <w:gridSpan w:val="6"/>
            <w:tcBorders>
              <w:top w:val="nil"/>
              <w:left w:val="nil"/>
              <w:bottom w:val="nil"/>
              <w:right w:val="nil"/>
            </w:tcBorders>
            <w:shd w:val="clear" w:color="auto" w:fill="FFFFFF"/>
            <w:vAlign w:val="center"/>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010205"/>
              </w:rPr>
            </w:pPr>
            <w:r w:rsidRPr="00724B7C">
              <w:rPr>
                <w:rFonts w:ascii="Arial" w:hAnsi="Arial" w:cs="Arial"/>
                <w:b/>
                <w:bCs/>
                <w:color w:val="010205"/>
              </w:rPr>
              <w:t>Group Statistics</w:t>
            </w:r>
          </w:p>
        </w:tc>
      </w:tr>
      <w:tr w:rsidR="001C709D" w:rsidRPr="00724B7C" w:rsidTr="001C709D">
        <w:trPr>
          <w:cantSplit/>
        </w:trPr>
        <w:tc>
          <w:tcPr>
            <w:tcW w:w="1800" w:type="dxa"/>
            <w:tcBorders>
              <w:top w:val="nil"/>
              <w:left w:val="nil"/>
              <w:bottom w:val="nil"/>
              <w:right w:val="nil"/>
            </w:tcBorders>
          </w:tcPr>
          <w:p w:rsidR="001C709D" w:rsidRPr="00724B7C" w:rsidRDefault="001C709D" w:rsidP="001C709D">
            <w:pPr>
              <w:autoSpaceDE w:val="0"/>
              <w:autoSpaceDN w:val="0"/>
              <w:adjustRightInd w:val="0"/>
              <w:spacing w:after="0" w:line="240" w:lineRule="auto"/>
              <w:rPr>
                <w:rFonts w:ascii="Arial" w:hAnsi="Arial" w:cs="Arial"/>
                <w:color w:val="010205"/>
              </w:rPr>
            </w:pPr>
          </w:p>
        </w:tc>
        <w:tc>
          <w:tcPr>
            <w:tcW w:w="1710" w:type="dxa"/>
            <w:tcBorders>
              <w:top w:val="nil"/>
              <w:left w:val="nil"/>
              <w:bottom w:val="single" w:sz="8" w:space="0" w:color="152935"/>
              <w:right w:val="nil"/>
            </w:tcBorders>
            <w:shd w:val="clear" w:color="auto" w:fill="FFFFFF"/>
            <w:vAlign w:val="bottom"/>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Teacher-Children Ratio</w:t>
            </w:r>
          </w:p>
        </w:tc>
        <w:tc>
          <w:tcPr>
            <w:tcW w:w="1167" w:type="dxa"/>
            <w:tcBorders>
              <w:top w:val="nil"/>
              <w:left w:val="nil"/>
              <w:bottom w:val="single" w:sz="8" w:space="0" w:color="152935"/>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N</w:t>
            </w:r>
          </w:p>
        </w:tc>
        <w:tc>
          <w:tcPr>
            <w:tcW w:w="1167" w:type="dxa"/>
            <w:tcBorders>
              <w:top w:val="nil"/>
              <w:left w:val="single" w:sz="8" w:space="0" w:color="E0E0E0"/>
              <w:bottom w:val="single" w:sz="8" w:space="0" w:color="152935"/>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Mean</w:t>
            </w:r>
          </w:p>
        </w:tc>
        <w:tc>
          <w:tcPr>
            <w:tcW w:w="1638" w:type="dxa"/>
            <w:tcBorders>
              <w:top w:val="nil"/>
              <w:left w:val="single" w:sz="8" w:space="0" w:color="E0E0E0"/>
              <w:bottom w:val="single" w:sz="8" w:space="0" w:color="152935"/>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Std. Deviation</w:t>
            </w:r>
          </w:p>
        </w:tc>
        <w:tc>
          <w:tcPr>
            <w:tcW w:w="1673" w:type="dxa"/>
            <w:tcBorders>
              <w:top w:val="nil"/>
              <w:left w:val="single" w:sz="8" w:space="0" w:color="E0E0E0"/>
              <w:bottom w:val="single" w:sz="8" w:space="0" w:color="152935"/>
              <w:right w:val="nil"/>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Std. Error Mean</w:t>
            </w:r>
          </w:p>
        </w:tc>
      </w:tr>
      <w:tr w:rsidR="001C709D" w:rsidRPr="00724B7C" w:rsidTr="001C709D">
        <w:trPr>
          <w:cantSplit/>
        </w:trPr>
        <w:tc>
          <w:tcPr>
            <w:tcW w:w="1800" w:type="dxa"/>
            <w:vMerge w:val="restart"/>
            <w:tcBorders>
              <w:top w:val="single" w:sz="8" w:space="0" w:color="152935"/>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Caregivers’ Effective Child Safeguarding Capacity</w:t>
            </w:r>
          </w:p>
        </w:tc>
        <w:tc>
          <w:tcPr>
            <w:tcW w:w="1710" w:type="dxa"/>
            <w:tcBorders>
              <w:top w:val="single" w:sz="8" w:space="0" w:color="152935"/>
              <w:left w:val="nil"/>
              <w:bottom w:val="single" w:sz="8" w:space="0" w:color="AEAEAE"/>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1 teacher to 25 children and below</w:t>
            </w:r>
          </w:p>
        </w:tc>
        <w:tc>
          <w:tcPr>
            <w:tcW w:w="1167" w:type="dxa"/>
            <w:tcBorders>
              <w:top w:val="single" w:sz="8" w:space="0" w:color="152935"/>
              <w:left w:val="nil"/>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181</w:t>
            </w:r>
          </w:p>
        </w:tc>
        <w:tc>
          <w:tcPr>
            <w:tcW w:w="1167"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54.49</w:t>
            </w:r>
          </w:p>
        </w:tc>
        <w:tc>
          <w:tcPr>
            <w:tcW w:w="1638"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5.349</w:t>
            </w:r>
          </w:p>
        </w:tc>
        <w:tc>
          <w:tcPr>
            <w:tcW w:w="1673" w:type="dxa"/>
            <w:tcBorders>
              <w:top w:val="single" w:sz="8" w:space="0" w:color="152935"/>
              <w:left w:val="single" w:sz="8" w:space="0" w:color="E0E0E0"/>
              <w:bottom w:val="single" w:sz="8" w:space="0" w:color="AEAEAE"/>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.398</w:t>
            </w:r>
          </w:p>
        </w:tc>
      </w:tr>
      <w:tr w:rsidR="001C709D" w:rsidRPr="00724B7C" w:rsidTr="001C709D">
        <w:trPr>
          <w:cantSplit/>
        </w:trPr>
        <w:tc>
          <w:tcPr>
            <w:tcW w:w="1800" w:type="dxa"/>
            <w:vMerge/>
            <w:tcBorders>
              <w:top w:val="single" w:sz="8" w:space="0" w:color="152935"/>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240" w:lineRule="auto"/>
              <w:rPr>
                <w:rFonts w:ascii="Arial" w:hAnsi="Arial" w:cs="Arial"/>
                <w:color w:val="010205"/>
                <w:sz w:val="18"/>
                <w:szCs w:val="18"/>
              </w:rPr>
            </w:pPr>
          </w:p>
        </w:tc>
        <w:tc>
          <w:tcPr>
            <w:tcW w:w="1710" w:type="dxa"/>
            <w:tcBorders>
              <w:top w:val="single" w:sz="8" w:space="0" w:color="AEAEAE"/>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1 teacher to more than 25 children</w:t>
            </w:r>
          </w:p>
        </w:tc>
        <w:tc>
          <w:tcPr>
            <w:tcW w:w="1167" w:type="dxa"/>
            <w:tcBorders>
              <w:top w:val="single" w:sz="8" w:space="0" w:color="AEAEAE"/>
              <w:left w:val="nil"/>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149</w:t>
            </w:r>
          </w:p>
        </w:tc>
        <w:tc>
          <w:tcPr>
            <w:tcW w:w="1167"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48.43</w:t>
            </w:r>
          </w:p>
        </w:tc>
        <w:tc>
          <w:tcPr>
            <w:tcW w:w="1638"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3.954</w:t>
            </w:r>
          </w:p>
        </w:tc>
        <w:tc>
          <w:tcPr>
            <w:tcW w:w="1673" w:type="dxa"/>
            <w:tcBorders>
              <w:top w:val="single" w:sz="8" w:space="0" w:color="AEAEAE"/>
              <w:left w:val="single" w:sz="8" w:space="0" w:color="E0E0E0"/>
              <w:bottom w:val="single" w:sz="8" w:space="0" w:color="152935"/>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.325</w:t>
            </w:r>
          </w:p>
        </w:tc>
      </w:tr>
    </w:tbl>
    <w:p w:rsidR="001C709D" w:rsidRPr="00724B7C" w:rsidRDefault="001C709D" w:rsidP="001C709D">
      <w:pPr>
        <w:autoSpaceDE w:val="0"/>
        <w:autoSpaceDN w:val="0"/>
        <w:adjustRightInd w:val="0"/>
        <w:spacing w:after="0" w:line="400" w:lineRule="atLeast"/>
        <w:rPr>
          <w:rFonts w:ascii="Times New Roman" w:hAnsi="Times New Roman" w:cs="Times New Roman"/>
          <w:sz w:val="24"/>
          <w:szCs w:val="24"/>
        </w:rPr>
      </w:pPr>
    </w:p>
    <w:p w:rsidR="001C709D" w:rsidRPr="00724B7C" w:rsidRDefault="001C709D" w:rsidP="001C709D">
      <w:pPr>
        <w:autoSpaceDE w:val="0"/>
        <w:autoSpaceDN w:val="0"/>
        <w:adjustRightInd w:val="0"/>
        <w:spacing w:after="0" w:line="400" w:lineRule="atLeast"/>
        <w:rPr>
          <w:rFonts w:ascii="Times New Roman" w:hAnsi="Times New Roman" w:cs="Times New Roman"/>
          <w:sz w:val="24"/>
          <w:szCs w:val="24"/>
        </w:rPr>
      </w:pPr>
    </w:p>
    <w:tbl>
      <w:tblPr>
        <w:tblW w:w="10530" w:type="dxa"/>
        <w:tblInd w:w="-270" w:type="dxa"/>
        <w:tblLayout w:type="fixed"/>
        <w:tblCellMar>
          <w:left w:w="0" w:type="dxa"/>
          <w:right w:w="0" w:type="dxa"/>
        </w:tblCellMar>
        <w:tblLook w:val="0000" w:firstRow="0" w:lastRow="0" w:firstColumn="0" w:lastColumn="0" w:noHBand="0" w:noVBand="0"/>
      </w:tblPr>
      <w:tblGrid>
        <w:gridCol w:w="1440"/>
        <w:gridCol w:w="1800"/>
        <w:gridCol w:w="720"/>
        <w:gridCol w:w="540"/>
        <w:gridCol w:w="810"/>
        <w:gridCol w:w="810"/>
        <w:gridCol w:w="810"/>
        <w:gridCol w:w="1080"/>
        <w:gridCol w:w="990"/>
        <w:gridCol w:w="720"/>
        <w:gridCol w:w="810"/>
      </w:tblGrid>
      <w:tr w:rsidR="001C709D" w:rsidRPr="00724B7C" w:rsidTr="001C709D">
        <w:trPr>
          <w:cantSplit/>
        </w:trPr>
        <w:tc>
          <w:tcPr>
            <w:tcW w:w="10530" w:type="dxa"/>
            <w:gridSpan w:val="11"/>
            <w:tcBorders>
              <w:top w:val="nil"/>
              <w:left w:val="nil"/>
              <w:bottom w:val="nil"/>
              <w:right w:val="nil"/>
            </w:tcBorders>
            <w:shd w:val="clear" w:color="auto" w:fill="FFFFFF"/>
            <w:vAlign w:val="center"/>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010205"/>
              </w:rPr>
            </w:pPr>
            <w:r w:rsidRPr="00724B7C">
              <w:rPr>
                <w:rFonts w:ascii="Arial" w:hAnsi="Arial" w:cs="Arial"/>
                <w:b/>
                <w:bCs/>
                <w:color w:val="010205"/>
              </w:rPr>
              <w:t>Independent Samples Test</w:t>
            </w:r>
          </w:p>
        </w:tc>
      </w:tr>
      <w:tr w:rsidR="001C709D" w:rsidRPr="00724B7C" w:rsidTr="001C709D">
        <w:trPr>
          <w:cantSplit/>
        </w:trPr>
        <w:tc>
          <w:tcPr>
            <w:tcW w:w="3240" w:type="dxa"/>
            <w:gridSpan w:val="2"/>
            <w:vMerge w:val="restart"/>
            <w:tcBorders>
              <w:top w:val="nil"/>
              <w:left w:val="nil"/>
              <w:bottom w:val="nil"/>
              <w:right w:val="nil"/>
            </w:tcBorders>
            <w:shd w:val="clear" w:color="auto" w:fill="FFFFFF"/>
            <w:vAlign w:val="bottom"/>
          </w:tcPr>
          <w:p w:rsidR="001C709D" w:rsidRPr="00724B7C" w:rsidRDefault="001C709D" w:rsidP="001C709D">
            <w:pPr>
              <w:autoSpaceDE w:val="0"/>
              <w:autoSpaceDN w:val="0"/>
              <w:adjustRightInd w:val="0"/>
              <w:spacing w:after="0" w:line="240" w:lineRule="auto"/>
              <w:rPr>
                <w:rFonts w:ascii="Times New Roman" w:hAnsi="Times New Roman" w:cs="Times New Roman"/>
                <w:sz w:val="24"/>
                <w:szCs w:val="24"/>
              </w:rPr>
            </w:pPr>
          </w:p>
        </w:tc>
        <w:tc>
          <w:tcPr>
            <w:tcW w:w="1260" w:type="dxa"/>
            <w:gridSpan w:val="2"/>
            <w:tcBorders>
              <w:top w:val="nil"/>
              <w:left w:val="nil"/>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Levene's Test for Equality of Variances</w:t>
            </w:r>
          </w:p>
        </w:tc>
        <w:tc>
          <w:tcPr>
            <w:tcW w:w="6030" w:type="dxa"/>
            <w:gridSpan w:val="7"/>
            <w:tcBorders>
              <w:top w:val="nil"/>
              <w:left w:val="single" w:sz="8" w:space="0" w:color="E0E0E0"/>
              <w:bottom w:val="nil"/>
              <w:right w:val="nil"/>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t-test for Equality of Means</w:t>
            </w:r>
          </w:p>
        </w:tc>
      </w:tr>
      <w:tr w:rsidR="001C709D" w:rsidRPr="00724B7C" w:rsidTr="001C709D">
        <w:trPr>
          <w:cantSplit/>
        </w:trPr>
        <w:tc>
          <w:tcPr>
            <w:tcW w:w="3240" w:type="dxa"/>
            <w:gridSpan w:val="2"/>
            <w:vMerge/>
            <w:tcBorders>
              <w:top w:val="nil"/>
              <w:left w:val="nil"/>
              <w:bottom w:val="nil"/>
              <w:right w:val="nil"/>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720" w:type="dxa"/>
            <w:vMerge w:val="restart"/>
            <w:tcBorders>
              <w:top w:val="nil"/>
              <w:left w:val="nil"/>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F</w:t>
            </w:r>
          </w:p>
        </w:tc>
        <w:tc>
          <w:tcPr>
            <w:tcW w:w="540" w:type="dxa"/>
            <w:vMerge w:val="restart"/>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Sig.</w:t>
            </w:r>
          </w:p>
        </w:tc>
        <w:tc>
          <w:tcPr>
            <w:tcW w:w="810" w:type="dxa"/>
            <w:vMerge w:val="restart"/>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t</w:t>
            </w:r>
          </w:p>
        </w:tc>
        <w:tc>
          <w:tcPr>
            <w:tcW w:w="810" w:type="dxa"/>
            <w:vMerge w:val="restart"/>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df</w:t>
            </w:r>
          </w:p>
        </w:tc>
        <w:tc>
          <w:tcPr>
            <w:tcW w:w="810" w:type="dxa"/>
            <w:vMerge w:val="restart"/>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Sig. (2-tailed)</w:t>
            </w:r>
          </w:p>
        </w:tc>
        <w:tc>
          <w:tcPr>
            <w:tcW w:w="1080" w:type="dxa"/>
            <w:vMerge w:val="restart"/>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Mean Difference</w:t>
            </w:r>
          </w:p>
        </w:tc>
        <w:tc>
          <w:tcPr>
            <w:tcW w:w="990" w:type="dxa"/>
            <w:vMerge w:val="restart"/>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Std. Error Difference</w:t>
            </w:r>
          </w:p>
        </w:tc>
        <w:tc>
          <w:tcPr>
            <w:tcW w:w="1530" w:type="dxa"/>
            <w:gridSpan w:val="2"/>
            <w:tcBorders>
              <w:top w:val="nil"/>
              <w:left w:val="single" w:sz="8" w:space="0" w:color="E0E0E0"/>
              <w:bottom w:val="nil"/>
              <w:right w:val="nil"/>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95% Confidence Interval of the Difference</w:t>
            </w:r>
          </w:p>
        </w:tc>
      </w:tr>
      <w:tr w:rsidR="001C709D" w:rsidRPr="00724B7C" w:rsidTr="001C709D">
        <w:trPr>
          <w:cantSplit/>
        </w:trPr>
        <w:tc>
          <w:tcPr>
            <w:tcW w:w="3240" w:type="dxa"/>
            <w:gridSpan w:val="2"/>
            <w:vMerge/>
            <w:tcBorders>
              <w:top w:val="nil"/>
              <w:left w:val="nil"/>
              <w:bottom w:val="nil"/>
              <w:right w:val="nil"/>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720" w:type="dxa"/>
            <w:vMerge/>
            <w:tcBorders>
              <w:top w:val="nil"/>
              <w:left w:val="nil"/>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540" w:type="dxa"/>
            <w:vMerge/>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810" w:type="dxa"/>
            <w:vMerge/>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810" w:type="dxa"/>
            <w:vMerge/>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810" w:type="dxa"/>
            <w:vMerge/>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1080" w:type="dxa"/>
            <w:vMerge/>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990" w:type="dxa"/>
            <w:vMerge/>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720" w:type="dxa"/>
            <w:tcBorders>
              <w:top w:val="nil"/>
              <w:left w:val="single" w:sz="8" w:space="0" w:color="E0E0E0"/>
              <w:bottom w:val="single" w:sz="8" w:space="0" w:color="152935"/>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Lower</w:t>
            </w:r>
          </w:p>
        </w:tc>
        <w:tc>
          <w:tcPr>
            <w:tcW w:w="810" w:type="dxa"/>
            <w:tcBorders>
              <w:top w:val="nil"/>
              <w:left w:val="single" w:sz="8" w:space="0" w:color="E0E0E0"/>
              <w:bottom w:val="single" w:sz="8" w:space="0" w:color="152935"/>
              <w:right w:val="nil"/>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Upper</w:t>
            </w:r>
          </w:p>
        </w:tc>
      </w:tr>
      <w:tr w:rsidR="001C709D" w:rsidRPr="00724B7C" w:rsidTr="001C709D">
        <w:trPr>
          <w:cantSplit/>
        </w:trPr>
        <w:tc>
          <w:tcPr>
            <w:tcW w:w="1440" w:type="dxa"/>
            <w:vMerge w:val="restart"/>
            <w:tcBorders>
              <w:top w:val="single" w:sz="8" w:space="0" w:color="152935"/>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Caregivers’ Effective Child Safeguarding Capacity</w:t>
            </w:r>
          </w:p>
        </w:tc>
        <w:tc>
          <w:tcPr>
            <w:tcW w:w="1800" w:type="dxa"/>
            <w:tcBorders>
              <w:top w:val="single" w:sz="8" w:space="0" w:color="152935"/>
              <w:left w:val="nil"/>
              <w:bottom w:val="single" w:sz="8" w:space="0" w:color="AEAEAE"/>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Equal variances assumed</w:t>
            </w:r>
          </w:p>
        </w:tc>
        <w:tc>
          <w:tcPr>
            <w:tcW w:w="720" w:type="dxa"/>
            <w:tcBorders>
              <w:top w:val="single" w:sz="8" w:space="0" w:color="152935"/>
              <w:left w:val="nil"/>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7.399</w:t>
            </w:r>
          </w:p>
        </w:tc>
        <w:tc>
          <w:tcPr>
            <w:tcW w:w="540"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.007</w:t>
            </w:r>
          </w:p>
        </w:tc>
        <w:tc>
          <w:tcPr>
            <w:tcW w:w="810"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11.470</w:t>
            </w:r>
          </w:p>
        </w:tc>
        <w:tc>
          <w:tcPr>
            <w:tcW w:w="810"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328</w:t>
            </w:r>
          </w:p>
        </w:tc>
        <w:tc>
          <w:tcPr>
            <w:tcW w:w="810"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.000</w:t>
            </w:r>
          </w:p>
        </w:tc>
        <w:tc>
          <w:tcPr>
            <w:tcW w:w="1080"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6.066</w:t>
            </w:r>
          </w:p>
        </w:tc>
        <w:tc>
          <w:tcPr>
            <w:tcW w:w="990"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.529</w:t>
            </w:r>
          </w:p>
        </w:tc>
        <w:tc>
          <w:tcPr>
            <w:tcW w:w="720"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5.026</w:t>
            </w:r>
          </w:p>
        </w:tc>
        <w:tc>
          <w:tcPr>
            <w:tcW w:w="810" w:type="dxa"/>
            <w:tcBorders>
              <w:top w:val="single" w:sz="8" w:space="0" w:color="152935"/>
              <w:left w:val="single" w:sz="8" w:space="0" w:color="E0E0E0"/>
              <w:bottom w:val="single" w:sz="8" w:space="0" w:color="AEAEAE"/>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7.106</w:t>
            </w:r>
          </w:p>
        </w:tc>
      </w:tr>
      <w:tr w:rsidR="001C709D" w:rsidRPr="00724B7C" w:rsidTr="001C709D">
        <w:trPr>
          <w:cantSplit/>
        </w:trPr>
        <w:tc>
          <w:tcPr>
            <w:tcW w:w="1440" w:type="dxa"/>
            <w:vMerge/>
            <w:tcBorders>
              <w:top w:val="single" w:sz="8" w:space="0" w:color="152935"/>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240" w:lineRule="auto"/>
              <w:rPr>
                <w:rFonts w:ascii="Arial" w:hAnsi="Arial" w:cs="Arial"/>
                <w:color w:val="010205"/>
                <w:sz w:val="18"/>
                <w:szCs w:val="18"/>
              </w:rPr>
            </w:pPr>
          </w:p>
        </w:tc>
        <w:tc>
          <w:tcPr>
            <w:tcW w:w="1800" w:type="dxa"/>
            <w:tcBorders>
              <w:top w:val="single" w:sz="8" w:space="0" w:color="AEAEAE"/>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Equal variances not assumed</w:t>
            </w:r>
          </w:p>
        </w:tc>
        <w:tc>
          <w:tcPr>
            <w:tcW w:w="720" w:type="dxa"/>
            <w:tcBorders>
              <w:top w:val="single" w:sz="8" w:space="0" w:color="AEAEAE"/>
              <w:left w:val="nil"/>
              <w:bottom w:val="single" w:sz="8" w:space="0" w:color="152935"/>
              <w:right w:val="single" w:sz="8" w:space="0" w:color="E0E0E0"/>
            </w:tcBorders>
            <w:shd w:val="clear" w:color="auto" w:fill="F9F9FB"/>
            <w:vAlign w:val="center"/>
          </w:tcPr>
          <w:p w:rsidR="001C709D" w:rsidRPr="00724B7C" w:rsidRDefault="001C709D" w:rsidP="001C709D">
            <w:pPr>
              <w:autoSpaceDE w:val="0"/>
              <w:autoSpaceDN w:val="0"/>
              <w:adjustRightInd w:val="0"/>
              <w:spacing w:after="0" w:line="240" w:lineRule="auto"/>
              <w:rPr>
                <w:rFonts w:ascii="Times New Roman" w:hAnsi="Times New Roman" w:cs="Times New Roman"/>
                <w:sz w:val="24"/>
                <w:szCs w:val="24"/>
              </w:rPr>
            </w:pPr>
          </w:p>
        </w:tc>
        <w:tc>
          <w:tcPr>
            <w:tcW w:w="540" w:type="dxa"/>
            <w:tcBorders>
              <w:top w:val="single" w:sz="8" w:space="0" w:color="AEAEAE"/>
              <w:left w:val="single" w:sz="8" w:space="0" w:color="E0E0E0"/>
              <w:bottom w:val="single" w:sz="8" w:space="0" w:color="152935"/>
              <w:right w:val="single" w:sz="8" w:space="0" w:color="E0E0E0"/>
            </w:tcBorders>
            <w:shd w:val="clear" w:color="auto" w:fill="F9F9FB"/>
            <w:vAlign w:val="center"/>
          </w:tcPr>
          <w:p w:rsidR="001C709D" w:rsidRPr="00724B7C" w:rsidRDefault="001C709D" w:rsidP="001C709D">
            <w:pPr>
              <w:autoSpaceDE w:val="0"/>
              <w:autoSpaceDN w:val="0"/>
              <w:adjustRightInd w:val="0"/>
              <w:spacing w:after="0" w:line="240" w:lineRule="auto"/>
              <w:rPr>
                <w:rFonts w:ascii="Times New Roman" w:hAnsi="Times New Roman" w:cs="Times New Roman"/>
                <w:sz w:val="24"/>
                <w:szCs w:val="24"/>
              </w:rPr>
            </w:pPr>
          </w:p>
        </w:tc>
        <w:tc>
          <w:tcPr>
            <w:tcW w:w="810"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11.813</w:t>
            </w:r>
          </w:p>
        </w:tc>
        <w:tc>
          <w:tcPr>
            <w:tcW w:w="810"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323.866</w:t>
            </w:r>
          </w:p>
        </w:tc>
        <w:tc>
          <w:tcPr>
            <w:tcW w:w="810"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.000</w:t>
            </w:r>
          </w:p>
        </w:tc>
        <w:tc>
          <w:tcPr>
            <w:tcW w:w="1080"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6.066</w:t>
            </w:r>
          </w:p>
        </w:tc>
        <w:tc>
          <w:tcPr>
            <w:tcW w:w="990"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.514</w:t>
            </w:r>
          </w:p>
        </w:tc>
        <w:tc>
          <w:tcPr>
            <w:tcW w:w="720"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5.056</w:t>
            </w:r>
          </w:p>
        </w:tc>
        <w:tc>
          <w:tcPr>
            <w:tcW w:w="810" w:type="dxa"/>
            <w:tcBorders>
              <w:top w:val="single" w:sz="8" w:space="0" w:color="AEAEAE"/>
              <w:left w:val="single" w:sz="8" w:space="0" w:color="E0E0E0"/>
              <w:bottom w:val="single" w:sz="8" w:space="0" w:color="152935"/>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7.076</w:t>
            </w:r>
          </w:p>
        </w:tc>
      </w:tr>
    </w:tbl>
    <w:p w:rsidR="001C709D" w:rsidRPr="00724B7C" w:rsidRDefault="001C709D" w:rsidP="001C709D">
      <w:pPr>
        <w:autoSpaceDE w:val="0"/>
        <w:autoSpaceDN w:val="0"/>
        <w:adjustRightInd w:val="0"/>
        <w:spacing w:after="0" w:line="400" w:lineRule="atLeast"/>
        <w:rPr>
          <w:rFonts w:ascii="Times New Roman" w:hAnsi="Times New Roman" w:cs="Times New Roman"/>
          <w:sz w:val="24"/>
          <w:szCs w:val="24"/>
        </w:rPr>
      </w:pPr>
    </w:p>
    <w:p w:rsidR="001C709D" w:rsidRPr="00724B7C" w:rsidRDefault="001C709D" w:rsidP="001C709D">
      <w:pPr>
        <w:autoSpaceDE w:val="0"/>
        <w:autoSpaceDN w:val="0"/>
        <w:adjustRightInd w:val="0"/>
        <w:spacing w:after="0" w:line="400" w:lineRule="atLeast"/>
        <w:rPr>
          <w:rFonts w:ascii="Times New Roman" w:hAnsi="Times New Roman" w:cs="Times New Roman"/>
          <w:sz w:val="24"/>
          <w:szCs w:val="24"/>
        </w:rPr>
      </w:pPr>
    </w:p>
    <w:tbl>
      <w:tblPr>
        <w:tblW w:w="8948" w:type="dxa"/>
        <w:tblLayout w:type="fixed"/>
        <w:tblCellMar>
          <w:left w:w="0" w:type="dxa"/>
          <w:right w:w="0" w:type="dxa"/>
        </w:tblCellMar>
        <w:tblLook w:val="0000" w:firstRow="0" w:lastRow="0" w:firstColumn="0" w:lastColumn="0" w:noHBand="0" w:noVBand="0"/>
      </w:tblPr>
      <w:tblGrid>
        <w:gridCol w:w="2160"/>
        <w:gridCol w:w="1710"/>
        <w:gridCol w:w="1260"/>
        <w:gridCol w:w="1170"/>
        <w:gridCol w:w="1324"/>
        <w:gridCol w:w="1324"/>
      </w:tblGrid>
      <w:tr w:rsidR="001C709D" w:rsidRPr="00724B7C" w:rsidTr="001C709D">
        <w:trPr>
          <w:cantSplit/>
        </w:trPr>
        <w:tc>
          <w:tcPr>
            <w:tcW w:w="8948" w:type="dxa"/>
            <w:gridSpan w:val="6"/>
            <w:tcBorders>
              <w:top w:val="nil"/>
              <w:left w:val="nil"/>
              <w:bottom w:val="nil"/>
              <w:right w:val="nil"/>
            </w:tcBorders>
            <w:shd w:val="clear" w:color="auto" w:fill="FFFFFF"/>
            <w:vAlign w:val="center"/>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010205"/>
              </w:rPr>
            </w:pPr>
            <w:r w:rsidRPr="00724B7C">
              <w:rPr>
                <w:rFonts w:ascii="Arial" w:hAnsi="Arial" w:cs="Arial"/>
                <w:b/>
                <w:bCs/>
                <w:color w:val="010205"/>
              </w:rPr>
              <w:t>Independent Samples Effect Sizes</w:t>
            </w:r>
          </w:p>
        </w:tc>
      </w:tr>
      <w:tr w:rsidR="001C709D" w:rsidRPr="00724B7C" w:rsidTr="001C709D">
        <w:trPr>
          <w:cantSplit/>
        </w:trPr>
        <w:tc>
          <w:tcPr>
            <w:tcW w:w="3870" w:type="dxa"/>
            <w:gridSpan w:val="2"/>
            <w:vMerge w:val="restart"/>
            <w:tcBorders>
              <w:top w:val="nil"/>
              <w:left w:val="nil"/>
              <w:bottom w:val="nil"/>
              <w:right w:val="nil"/>
            </w:tcBorders>
            <w:shd w:val="clear" w:color="auto" w:fill="FFFFFF"/>
            <w:vAlign w:val="bottom"/>
          </w:tcPr>
          <w:p w:rsidR="001C709D" w:rsidRPr="00724B7C" w:rsidRDefault="001C709D" w:rsidP="001C709D">
            <w:pPr>
              <w:autoSpaceDE w:val="0"/>
              <w:autoSpaceDN w:val="0"/>
              <w:adjustRightInd w:val="0"/>
              <w:spacing w:after="0" w:line="240" w:lineRule="auto"/>
              <w:rPr>
                <w:rFonts w:ascii="Times New Roman" w:hAnsi="Times New Roman" w:cs="Times New Roman"/>
                <w:sz w:val="24"/>
                <w:szCs w:val="24"/>
              </w:rPr>
            </w:pPr>
          </w:p>
        </w:tc>
        <w:tc>
          <w:tcPr>
            <w:tcW w:w="1260" w:type="dxa"/>
            <w:vMerge w:val="restart"/>
            <w:tcBorders>
              <w:top w:val="nil"/>
              <w:left w:val="nil"/>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Standardizer</w:t>
            </w:r>
            <w:r w:rsidRPr="00724B7C">
              <w:rPr>
                <w:rFonts w:ascii="Arial" w:hAnsi="Arial" w:cs="Arial"/>
                <w:color w:val="264A60"/>
                <w:sz w:val="18"/>
                <w:szCs w:val="18"/>
                <w:vertAlign w:val="superscript"/>
              </w:rPr>
              <w:t>a</w:t>
            </w:r>
          </w:p>
        </w:tc>
        <w:tc>
          <w:tcPr>
            <w:tcW w:w="1170" w:type="dxa"/>
            <w:vMerge w:val="restart"/>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Point Estimate</w:t>
            </w:r>
          </w:p>
        </w:tc>
        <w:tc>
          <w:tcPr>
            <w:tcW w:w="2648" w:type="dxa"/>
            <w:gridSpan w:val="2"/>
            <w:tcBorders>
              <w:top w:val="nil"/>
              <w:left w:val="single" w:sz="8" w:space="0" w:color="E0E0E0"/>
              <w:bottom w:val="nil"/>
              <w:right w:val="nil"/>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95% Confidence Interval</w:t>
            </w:r>
          </w:p>
        </w:tc>
      </w:tr>
      <w:tr w:rsidR="001C709D" w:rsidRPr="00724B7C" w:rsidTr="001C709D">
        <w:trPr>
          <w:cantSplit/>
        </w:trPr>
        <w:tc>
          <w:tcPr>
            <w:tcW w:w="3870" w:type="dxa"/>
            <w:gridSpan w:val="2"/>
            <w:vMerge/>
            <w:tcBorders>
              <w:top w:val="nil"/>
              <w:left w:val="nil"/>
              <w:bottom w:val="nil"/>
              <w:right w:val="nil"/>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1260" w:type="dxa"/>
            <w:vMerge/>
            <w:tcBorders>
              <w:top w:val="nil"/>
              <w:left w:val="nil"/>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1170" w:type="dxa"/>
            <w:vMerge/>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1324" w:type="dxa"/>
            <w:tcBorders>
              <w:top w:val="nil"/>
              <w:left w:val="single" w:sz="8" w:space="0" w:color="E0E0E0"/>
              <w:bottom w:val="single" w:sz="8" w:space="0" w:color="152935"/>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Lower</w:t>
            </w:r>
          </w:p>
        </w:tc>
        <w:tc>
          <w:tcPr>
            <w:tcW w:w="1324" w:type="dxa"/>
            <w:tcBorders>
              <w:top w:val="nil"/>
              <w:left w:val="single" w:sz="8" w:space="0" w:color="E0E0E0"/>
              <w:bottom w:val="single" w:sz="8" w:space="0" w:color="152935"/>
              <w:right w:val="nil"/>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Upper</w:t>
            </w:r>
          </w:p>
        </w:tc>
      </w:tr>
      <w:tr w:rsidR="001C709D" w:rsidRPr="00724B7C" w:rsidTr="001C709D">
        <w:trPr>
          <w:cantSplit/>
        </w:trPr>
        <w:tc>
          <w:tcPr>
            <w:tcW w:w="2160" w:type="dxa"/>
            <w:vMerge w:val="restart"/>
            <w:tcBorders>
              <w:top w:val="single" w:sz="8" w:space="0" w:color="152935"/>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Caregivers’ Effective Child Safeguarding Capacity</w:t>
            </w:r>
          </w:p>
        </w:tc>
        <w:tc>
          <w:tcPr>
            <w:tcW w:w="1710" w:type="dxa"/>
            <w:tcBorders>
              <w:top w:val="single" w:sz="8" w:space="0" w:color="152935"/>
              <w:left w:val="nil"/>
              <w:bottom w:val="single" w:sz="8" w:space="0" w:color="AEAEAE"/>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Cohen's d</w:t>
            </w:r>
          </w:p>
        </w:tc>
        <w:tc>
          <w:tcPr>
            <w:tcW w:w="1260" w:type="dxa"/>
            <w:tcBorders>
              <w:top w:val="single" w:sz="8" w:space="0" w:color="152935"/>
              <w:left w:val="nil"/>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4.772</w:t>
            </w:r>
          </w:p>
        </w:tc>
        <w:tc>
          <w:tcPr>
            <w:tcW w:w="1170"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1.271</w:t>
            </w:r>
          </w:p>
        </w:tc>
        <w:tc>
          <w:tcPr>
            <w:tcW w:w="1324"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1.032</w:t>
            </w:r>
          </w:p>
        </w:tc>
        <w:tc>
          <w:tcPr>
            <w:tcW w:w="1324" w:type="dxa"/>
            <w:tcBorders>
              <w:top w:val="single" w:sz="8" w:space="0" w:color="152935"/>
              <w:left w:val="single" w:sz="8" w:space="0" w:color="E0E0E0"/>
              <w:bottom w:val="single" w:sz="8" w:space="0" w:color="AEAEAE"/>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1.508</w:t>
            </w:r>
          </w:p>
        </w:tc>
      </w:tr>
      <w:tr w:rsidR="001C709D" w:rsidRPr="00724B7C" w:rsidTr="001C709D">
        <w:trPr>
          <w:cantSplit/>
        </w:trPr>
        <w:tc>
          <w:tcPr>
            <w:tcW w:w="2160" w:type="dxa"/>
            <w:vMerge/>
            <w:tcBorders>
              <w:top w:val="single" w:sz="8" w:space="0" w:color="152935"/>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240" w:lineRule="auto"/>
              <w:rPr>
                <w:rFonts w:ascii="Arial" w:hAnsi="Arial" w:cs="Arial"/>
                <w:color w:val="010205"/>
                <w:sz w:val="18"/>
                <w:szCs w:val="18"/>
              </w:rPr>
            </w:pPr>
          </w:p>
        </w:tc>
        <w:tc>
          <w:tcPr>
            <w:tcW w:w="1710" w:type="dxa"/>
            <w:tcBorders>
              <w:top w:val="single" w:sz="8" w:space="0" w:color="AEAEAE"/>
              <w:left w:val="nil"/>
              <w:bottom w:val="single" w:sz="8" w:space="0" w:color="AEAEAE"/>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Hedges' correction</w:t>
            </w:r>
          </w:p>
        </w:tc>
        <w:tc>
          <w:tcPr>
            <w:tcW w:w="1260" w:type="dxa"/>
            <w:tcBorders>
              <w:top w:val="single" w:sz="8" w:space="0" w:color="AEAEAE"/>
              <w:left w:val="nil"/>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4.783</w:t>
            </w:r>
          </w:p>
        </w:tc>
        <w:tc>
          <w:tcPr>
            <w:tcW w:w="1170" w:type="dxa"/>
            <w:tcBorders>
              <w:top w:val="single" w:sz="8" w:space="0" w:color="AEAEAE"/>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1.268</w:t>
            </w:r>
          </w:p>
        </w:tc>
        <w:tc>
          <w:tcPr>
            <w:tcW w:w="1324" w:type="dxa"/>
            <w:tcBorders>
              <w:top w:val="single" w:sz="8" w:space="0" w:color="AEAEAE"/>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1.030</w:t>
            </w:r>
          </w:p>
        </w:tc>
        <w:tc>
          <w:tcPr>
            <w:tcW w:w="1324" w:type="dxa"/>
            <w:tcBorders>
              <w:top w:val="single" w:sz="8" w:space="0" w:color="AEAEAE"/>
              <w:left w:val="single" w:sz="8" w:space="0" w:color="E0E0E0"/>
              <w:bottom w:val="single" w:sz="8" w:space="0" w:color="AEAEAE"/>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1.505</w:t>
            </w:r>
          </w:p>
        </w:tc>
      </w:tr>
      <w:tr w:rsidR="001C709D" w:rsidRPr="00724B7C" w:rsidTr="001C709D">
        <w:trPr>
          <w:cantSplit/>
        </w:trPr>
        <w:tc>
          <w:tcPr>
            <w:tcW w:w="2160" w:type="dxa"/>
            <w:vMerge/>
            <w:tcBorders>
              <w:top w:val="single" w:sz="8" w:space="0" w:color="152935"/>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240" w:lineRule="auto"/>
              <w:rPr>
                <w:rFonts w:ascii="Arial" w:hAnsi="Arial" w:cs="Arial"/>
                <w:color w:val="010205"/>
                <w:sz w:val="18"/>
                <w:szCs w:val="18"/>
              </w:rPr>
            </w:pPr>
          </w:p>
        </w:tc>
        <w:tc>
          <w:tcPr>
            <w:tcW w:w="1710" w:type="dxa"/>
            <w:tcBorders>
              <w:top w:val="single" w:sz="8" w:space="0" w:color="AEAEAE"/>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Glass's delta</w:t>
            </w:r>
          </w:p>
        </w:tc>
        <w:tc>
          <w:tcPr>
            <w:tcW w:w="1260" w:type="dxa"/>
            <w:tcBorders>
              <w:top w:val="single" w:sz="8" w:space="0" w:color="AEAEAE"/>
              <w:left w:val="nil"/>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3.954</w:t>
            </w:r>
          </w:p>
        </w:tc>
        <w:tc>
          <w:tcPr>
            <w:tcW w:w="1170"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1.534</w:t>
            </w:r>
          </w:p>
        </w:tc>
        <w:tc>
          <w:tcPr>
            <w:tcW w:w="1324"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1.253</w:t>
            </w:r>
          </w:p>
        </w:tc>
        <w:tc>
          <w:tcPr>
            <w:tcW w:w="1324" w:type="dxa"/>
            <w:tcBorders>
              <w:top w:val="single" w:sz="8" w:space="0" w:color="AEAEAE"/>
              <w:left w:val="single" w:sz="8" w:space="0" w:color="E0E0E0"/>
              <w:bottom w:val="single" w:sz="8" w:space="0" w:color="152935"/>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1.812</w:t>
            </w:r>
          </w:p>
        </w:tc>
      </w:tr>
      <w:tr w:rsidR="001C709D" w:rsidRPr="00724B7C" w:rsidTr="001C709D">
        <w:trPr>
          <w:cantSplit/>
        </w:trPr>
        <w:tc>
          <w:tcPr>
            <w:tcW w:w="8948" w:type="dxa"/>
            <w:gridSpan w:val="6"/>
            <w:tcBorders>
              <w:top w:val="nil"/>
              <w:left w:val="nil"/>
              <w:bottom w:val="nil"/>
              <w:right w:val="nil"/>
            </w:tcBorders>
            <w:shd w:val="clear" w:color="auto" w:fill="FFFFFF"/>
          </w:tcPr>
          <w:p w:rsidR="001C709D" w:rsidRPr="00724B7C" w:rsidRDefault="001C709D" w:rsidP="001C709D">
            <w:pPr>
              <w:autoSpaceDE w:val="0"/>
              <w:autoSpaceDN w:val="0"/>
              <w:adjustRightInd w:val="0"/>
              <w:spacing w:after="0" w:line="320" w:lineRule="atLeast"/>
              <w:ind w:left="60" w:right="60"/>
              <w:rPr>
                <w:rFonts w:ascii="Arial" w:hAnsi="Arial" w:cs="Arial"/>
                <w:color w:val="010205"/>
                <w:sz w:val="18"/>
                <w:szCs w:val="18"/>
              </w:rPr>
            </w:pPr>
            <w:r w:rsidRPr="00724B7C">
              <w:rPr>
                <w:rFonts w:ascii="Arial" w:hAnsi="Arial" w:cs="Arial"/>
                <w:color w:val="010205"/>
                <w:sz w:val="18"/>
                <w:szCs w:val="18"/>
              </w:rPr>
              <w:t xml:space="preserve">a. The denominator used in estimating the effect sizes. </w:t>
            </w:r>
          </w:p>
          <w:p w:rsidR="001C709D" w:rsidRPr="00724B7C" w:rsidRDefault="001C709D" w:rsidP="001C709D">
            <w:pPr>
              <w:autoSpaceDE w:val="0"/>
              <w:autoSpaceDN w:val="0"/>
              <w:adjustRightInd w:val="0"/>
              <w:spacing w:after="0" w:line="320" w:lineRule="atLeast"/>
              <w:ind w:left="60" w:right="60"/>
              <w:rPr>
                <w:rFonts w:ascii="Arial" w:hAnsi="Arial" w:cs="Arial"/>
                <w:color w:val="010205"/>
                <w:sz w:val="18"/>
                <w:szCs w:val="18"/>
              </w:rPr>
            </w:pPr>
            <w:r w:rsidRPr="00724B7C">
              <w:rPr>
                <w:rFonts w:ascii="Arial" w:hAnsi="Arial" w:cs="Arial"/>
                <w:color w:val="010205"/>
                <w:sz w:val="18"/>
                <w:szCs w:val="18"/>
              </w:rPr>
              <w:t xml:space="preserve">Cohen's d uses the pooled standard deviation. </w:t>
            </w:r>
          </w:p>
          <w:p w:rsidR="001C709D" w:rsidRPr="00724B7C" w:rsidRDefault="001C709D" w:rsidP="001C709D">
            <w:pPr>
              <w:autoSpaceDE w:val="0"/>
              <w:autoSpaceDN w:val="0"/>
              <w:adjustRightInd w:val="0"/>
              <w:spacing w:after="0" w:line="320" w:lineRule="atLeast"/>
              <w:ind w:left="60" w:right="60"/>
              <w:rPr>
                <w:rFonts w:ascii="Arial" w:hAnsi="Arial" w:cs="Arial"/>
                <w:color w:val="010205"/>
                <w:sz w:val="18"/>
                <w:szCs w:val="18"/>
              </w:rPr>
            </w:pPr>
            <w:r w:rsidRPr="00724B7C">
              <w:rPr>
                <w:rFonts w:ascii="Arial" w:hAnsi="Arial" w:cs="Arial"/>
                <w:color w:val="010205"/>
                <w:sz w:val="18"/>
                <w:szCs w:val="18"/>
              </w:rPr>
              <w:t xml:space="preserve">Hedges' correction uses the pooled standard deviation, plus a correction factor. </w:t>
            </w:r>
          </w:p>
          <w:p w:rsidR="001C709D" w:rsidRPr="00724B7C" w:rsidRDefault="001C709D" w:rsidP="001C709D">
            <w:pPr>
              <w:autoSpaceDE w:val="0"/>
              <w:autoSpaceDN w:val="0"/>
              <w:adjustRightInd w:val="0"/>
              <w:spacing w:after="0" w:line="320" w:lineRule="atLeast"/>
              <w:ind w:left="60" w:right="60"/>
              <w:rPr>
                <w:rFonts w:ascii="Arial" w:hAnsi="Arial" w:cs="Arial"/>
                <w:color w:val="010205"/>
                <w:sz w:val="18"/>
                <w:szCs w:val="18"/>
              </w:rPr>
            </w:pPr>
            <w:r w:rsidRPr="00724B7C">
              <w:rPr>
                <w:rFonts w:ascii="Arial" w:hAnsi="Arial" w:cs="Arial"/>
                <w:color w:val="010205"/>
                <w:sz w:val="18"/>
                <w:szCs w:val="18"/>
              </w:rPr>
              <w:t>Glass's delta uses the sample standard deviation of the control group.</w:t>
            </w:r>
          </w:p>
        </w:tc>
      </w:tr>
    </w:tbl>
    <w:p w:rsidR="001C709D" w:rsidRPr="00724B7C" w:rsidRDefault="001C709D" w:rsidP="001C709D">
      <w:pPr>
        <w:autoSpaceDE w:val="0"/>
        <w:autoSpaceDN w:val="0"/>
        <w:adjustRightInd w:val="0"/>
        <w:spacing w:after="0" w:line="240" w:lineRule="auto"/>
        <w:rPr>
          <w:rFonts w:ascii="Courier New" w:hAnsi="Courier New" w:cs="Courier New"/>
          <w:color w:val="000000"/>
          <w:sz w:val="18"/>
          <w:szCs w:val="18"/>
        </w:rPr>
      </w:pPr>
      <w:r w:rsidRPr="00724B7C">
        <w:rPr>
          <w:rFonts w:ascii="Courier New" w:hAnsi="Courier New" w:cs="Courier New"/>
          <w:color w:val="000000"/>
          <w:sz w:val="18"/>
          <w:szCs w:val="18"/>
        </w:rPr>
        <w:lastRenderedPageBreak/>
        <w:t>ONEWAY SumCECSC BY SchoolFencing</w:t>
      </w:r>
    </w:p>
    <w:p w:rsidR="001C709D" w:rsidRPr="00724B7C" w:rsidRDefault="001C709D" w:rsidP="001C709D">
      <w:pPr>
        <w:autoSpaceDE w:val="0"/>
        <w:autoSpaceDN w:val="0"/>
        <w:adjustRightInd w:val="0"/>
        <w:spacing w:after="0" w:line="240" w:lineRule="auto"/>
        <w:rPr>
          <w:rFonts w:ascii="Courier New" w:hAnsi="Courier New" w:cs="Courier New"/>
          <w:color w:val="000000"/>
          <w:sz w:val="18"/>
          <w:szCs w:val="18"/>
        </w:rPr>
      </w:pPr>
      <w:r w:rsidRPr="00724B7C">
        <w:rPr>
          <w:rFonts w:ascii="Courier New" w:hAnsi="Courier New" w:cs="Courier New"/>
          <w:color w:val="000000"/>
          <w:sz w:val="18"/>
          <w:szCs w:val="18"/>
        </w:rPr>
        <w:t xml:space="preserve">  /STATISTICS DESCRIPTIVES</w:t>
      </w:r>
    </w:p>
    <w:p w:rsidR="001C709D" w:rsidRPr="00724B7C" w:rsidRDefault="001C709D" w:rsidP="001C709D">
      <w:pPr>
        <w:autoSpaceDE w:val="0"/>
        <w:autoSpaceDN w:val="0"/>
        <w:adjustRightInd w:val="0"/>
        <w:spacing w:after="0" w:line="240" w:lineRule="auto"/>
        <w:rPr>
          <w:rFonts w:ascii="Courier New" w:hAnsi="Courier New" w:cs="Courier New"/>
          <w:color w:val="000000"/>
          <w:sz w:val="18"/>
          <w:szCs w:val="18"/>
        </w:rPr>
      </w:pPr>
      <w:r w:rsidRPr="00724B7C">
        <w:rPr>
          <w:rFonts w:ascii="Courier New" w:hAnsi="Courier New" w:cs="Courier New"/>
          <w:color w:val="000000"/>
          <w:sz w:val="18"/>
          <w:szCs w:val="18"/>
        </w:rPr>
        <w:t xml:space="preserve">  /MISSING ANALYSIS</w:t>
      </w:r>
    </w:p>
    <w:p w:rsidR="001C709D" w:rsidRPr="00724B7C" w:rsidRDefault="001C709D" w:rsidP="001C709D">
      <w:pPr>
        <w:autoSpaceDE w:val="0"/>
        <w:autoSpaceDN w:val="0"/>
        <w:adjustRightInd w:val="0"/>
        <w:spacing w:after="0" w:line="240" w:lineRule="auto"/>
        <w:rPr>
          <w:rFonts w:ascii="Courier New" w:hAnsi="Courier New" w:cs="Courier New"/>
          <w:color w:val="000000"/>
          <w:sz w:val="18"/>
          <w:szCs w:val="18"/>
        </w:rPr>
      </w:pPr>
      <w:r w:rsidRPr="00724B7C">
        <w:rPr>
          <w:rFonts w:ascii="Courier New" w:hAnsi="Courier New" w:cs="Courier New"/>
          <w:color w:val="000000"/>
          <w:sz w:val="18"/>
          <w:szCs w:val="18"/>
        </w:rPr>
        <w:t xml:space="preserve">  /CRITERIA=</w:t>
      </w:r>
      <w:proofErr w:type="gramStart"/>
      <w:r w:rsidRPr="00724B7C">
        <w:rPr>
          <w:rFonts w:ascii="Courier New" w:hAnsi="Courier New" w:cs="Courier New"/>
          <w:color w:val="000000"/>
          <w:sz w:val="18"/>
          <w:szCs w:val="18"/>
        </w:rPr>
        <w:t>CILEVEL(</w:t>
      </w:r>
      <w:proofErr w:type="gramEnd"/>
      <w:r w:rsidRPr="00724B7C">
        <w:rPr>
          <w:rFonts w:ascii="Courier New" w:hAnsi="Courier New" w:cs="Courier New"/>
          <w:color w:val="000000"/>
          <w:sz w:val="18"/>
          <w:szCs w:val="18"/>
        </w:rPr>
        <w:t>0.95)</w:t>
      </w:r>
    </w:p>
    <w:p w:rsidR="001C709D" w:rsidRPr="00724B7C" w:rsidRDefault="001C709D" w:rsidP="001C709D">
      <w:pPr>
        <w:autoSpaceDE w:val="0"/>
        <w:autoSpaceDN w:val="0"/>
        <w:adjustRightInd w:val="0"/>
        <w:spacing w:after="0" w:line="240" w:lineRule="auto"/>
        <w:rPr>
          <w:rFonts w:ascii="Courier New" w:hAnsi="Courier New" w:cs="Courier New"/>
          <w:color w:val="000000"/>
          <w:sz w:val="18"/>
          <w:szCs w:val="18"/>
        </w:rPr>
      </w:pPr>
      <w:r w:rsidRPr="00724B7C">
        <w:rPr>
          <w:rFonts w:ascii="Courier New" w:hAnsi="Courier New" w:cs="Courier New"/>
          <w:color w:val="000000"/>
          <w:sz w:val="18"/>
          <w:szCs w:val="18"/>
        </w:rPr>
        <w:t xml:space="preserve">  /POSTHOC=SCHEFFE </w:t>
      </w:r>
      <w:proofErr w:type="gramStart"/>
      <w:r w:rsidRPr="00724B7C">
        <w:rPr>
          <w:rFonts w:ascii="Courier New" w:hAnsi="Courier New" w:cs="Courier New"/>
          <w:color w:val="000000"/>
          <w:sz w:val="18"/>
          <w:szCs w:val="18"/>
        </w:rPr>
        <w:t>ALPHA(</w:t>
      </w:r>
      <w:proofErr w:type="gramEnd"/>
      <w:r w:rsidRPr="00724B7C">
        <w:rPr>
          <w:rFonts w:ascii="Courier New" w:hAnsi="Courier New" w:cs="Courier New"/>
          <w:color w:val="000000"/>
          <w:sz w:val="18"/>
          <w:szCs w:val="18"/>
        </w:rPr>
        <w:t>0.05).</w:t>
      </w:r>
    </w:p>
    <w:p w:rsidR="001C709D" w:rsidRPr="00724B7C" w:rsidRDefault="001C709D" w:rsidP="001C709D">
      <w:pPr>
        <w:autoSpaceDE w:val="0"/>
        <w:autoSpaceDN w:val="0"/>
        <w:adjustRightInd w:val="0"/>
        <w:spacing w:after="0" w:line="240" w:lineRule="auto"/>
        <w:rPr>
          <w:rFonts w:ascii="Arial" w:hAnsi="Arial" w:cs="Arial"/>
          <w:b/>
          <w:bCs/>
          <w:color w:val="000000"/>
          <w:sz w:val="20"/>
          <w:szCs w:val="20"/>
        </w:rPr>
      </w:pPr>
    </w:p>
    <w:p w:rsidR="001C709D" w:rsidRPr="00724B7C" w:rsidRDefault="001C709D" w:rsidP="001C709D">
      <w:pPr>
        <w:autoSpaceDE w:val="0"/>
        <w:autoSpaceDN w:val="0"/>
        <w:adjustRightInd w:val="0"/>
        <w:spacing w:after="0" w:line="240" w:lineRule="auto"/>
        <w:rPr>
          <w:rFonts w:ascii="Arial" w:hAnsi="Arial" w:cs="Arial"/>
          <w:b/>
          <w:bCs/>
          <w:color w:val="000000"/>
          <w:sz w:val="20"/>
          <w:szCs w:val="20"/>
        </w:rPr>
      </w:pPr>
      <w:r w:rsidRPr="00724B7C">
        <w:rPr>
          <w:rFonts w:ascii="Arial" w:hAnsi="Arial" w:cs="Arial"/>
          <w:b/>
          <w:bCs/>
          <w:color w:val="000000"/>
          <w:sz w:val="20"/>
          <w:szCs w:val="20"/>
        </w:rPr>
        <w:t>Oneway</w:t>
      </w:r>
    </w:p>
    <w:p w:rsidR="001C709D" w:rsidRPr="00724B7C" w:rsidRDefault="001C709D" w:rsidP="001C709D">
      <w:pPr>
        <w:autoSpaceDE w:val="0"/>
        <w:autoSpaceDN w:val="0"/>
        <w:adjustRightInd w:val="0"/>
        <w:spacing w:after="0" w:line="400" w:lineRule="atLeast"/>
        <w:rPr>
          <w:rFonts w:ascii="Times New Roman" w:hAnsi="Times New Roman" w:cs="Times New Roman"/>
          <w:sz w:val="24"/>
          <w:szCs w:val="24"/>
        </w:rPr>
      </w:pPr>
    </w:p>
    <w:tbl>
      <w:tblPr>
        <w:tblW w:w="8726" w:type="dxa"/>
        <w:tblLayout w:type="fixed"/>
        <w:tblCellMar>
          <w:left w:w="0" w:type="dxa"/>
          <w:right w:w="0" w:type="dxa"/>
        </w:tblCellMar>
        <w:tblLook w:val="0000" w:firstRow="0" w:lastRow="0" w:firstColumn="0" w:lastColumn="0" w:noHBand="0" w:noVBand="0"/>
      </w:tblPr>
      <w:tblGrid>
        <w:gridCol w:w="1170"/>
        <w:gridCol w:w="720"/>
        <w:gridCol w:w="630"/>
        <w:gridCol w:w="900"/>
        <w:gridCol w:w="900"/>
        <w:gridCol w:w="1170"/>
        <w:gridCol w:w="1080"/>
        <w:gridCol w:w="900"/>
        <w:gridCol w:w="1256"/>
      </w:tblGrid>
      <w:tr w:rsidR="001C709D" w:rsidRPr="00724B7C" w:rsidTr="001C709D">
        <w:trPr>
          <w:cantSplit/>
        </w:trPr>
        <w:tc>
          <w:tcPr>
            <w:tcW w:w="8726" w:type="dxa"/>
            <w:gridSpan w:val="9"/>
            <w:tcBorders>
              <w:top w:val="nil"/>
              <w:left w:val="nil"/>
              <w:bottom w:val="nil"/>
              <w:right w:val="nil"/>
            </w:tcBorders>
            <w:shd w:val="clear" w:color="auto" w:fill="FFFFFF"/>
            <w:vAlign w:val="center"/>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010205"/>
              </w:rPr>
            </w:pPr>
            <w:r w:rsidRPr="00724B7C">
              <w:rPr>
                <w:rFonts w:ascii="Arial" w:hAnsi="Arial" w:cs="Arial"/>
                <w:b/>
                <w:bCs/>
                <w:color w:val="010205"/>
              </w:rPr>
              <w:t>Descriptives</w:t>
            </w:r>
          </w:p>
        </w:tc>
      </w:tr>
      <w:tr w:rsidR="001C709D" w:rsidRPr="00724B7C" w:rsidTr="001C709D">
        <w:trPr>
          <w:cantSplit/>
        </w:trPr>
        <w:tc>
          <w:tcPr>
            <w:tcW w:w="8726" w:type="dxa"/>
            <w:gridSpan w:val="9"/>
            <w:tcBorders>
              <w:top w:val="nil"/>
              <w:left w:val="nil"/>
              <w:bottom w:val="nil"/>
              <w:right w:val="nil"/>
            </w:tcBorders>
            <w:shd w:val="clear" w:color="auto" w:fill="FFFFFF"/>
            <w:vAlign w:val="bottom"/>
          </w:tcPr>
          <w:p w:rsidR="001C709D" w:rsidRPr="00724B7C" w:rsidRDefault="001C709D" w:rsidP="001C709D">
            <w:pPr>
              <w:autoSpaceDE w:val="0"/>
              <w:autoSpaceDN w:val="0"/>
              <w:adjustRightInd w:val="0"/>
              <w:spacing w:after="0" w:line="320" w:lineRule="atLeast"/>
              <w:rPr>
                <w:rFonts w:ascii="Times New Roman" w:hAnsi="Times New Roman" w:cs="Times New Roman"/>
                <w:sz w:val="24"/>
                <w:szCs w:val="24"/>
              </w:rPr>
            </w:pPr>
            <w:r w:rsidRPr="00724B7C">
              <w:rPr>
                <w:rFonts w:ascii="Arial" w:hAnsi="Arial" w:cs="Arial"/>
                <w:color w:val="010205"/>
                <w:sz w:val="18"/>
                <w:szCs w:val="18"/>
                <w:shd w:val="clear" w:color="auto" w:fill="FFFFFF"/>
              </w:rPr>
              <w:t xml:space="preserve">Caregivers’ Effective Child Safeguarding Capacity  </w:t>
            </w:r>
          </w:p>
        </w:tc>
      </w:tr>
      <w:tr w:rsidR="001C709D" w:rsidRPr="00724B7C" w:rsidTr="001C709D">
        <w:trPr>
          <w:cantSplit/>
        </w:trPr>
        <w:tc>
          <w:tcPr>
            <w:tcW w:w="1170" w:type="dxa"/>
            <w:vMerge w:val="restart"/>
            <w:tcBorders>
              <w:top w:val="nil"/>
              <w:left w:val="nil"/>
              <w:bottom w:val="nil"/>
              <w:right w:val="nil"/>
            </w:tcBorders>
            <w:shd w:val="clear" w:color="auto" w:fill="FFFFFF"/>
            <w:vAlign w:val="bottom"/>
          </w:tcPr>
          <w:p w:rsidR="001C709D" w:rsidRPr="00724B7C" w:rsidRDefault="001C709D" w:rsidP="001C709D">
            <w:pPr>
              <w:autoSpaceDE w:val="0"/>
              <w:autoSpaceDN w:val="0"/>
              <w:adjustRightInd w:val="0"/>
              <w:spacing w:after="0" w:line="240" w:lineRule="auto"/>
              <w:rPr>
                <w:rFonts w:ascii="Times New Roman" w:hAnsi="Times New Roman" w:cs="Times New Roman"/>
                <w:sz w:val="24"/>
                <w:szCs w:val="24"/>
              </w:rPr>
            </w:pPr>
          </w:p>
        </w:tc>
        <w:tc>
          <w:tcPr>
            <w:tcW w:w="720" w:type="dxa"/>
            <w:vMerge w:val="restart"/>
            <w:tcBorders>
              <w:top w:val="nil"/>
              <w:left w:val="nil"/>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N</w:t>
            </w:r>
          </w:p>
        </w:tc>
        <w:tc>
          <w:tcPr>
            <w:tcW w:w="630" w:type="dxa"/>
            <w:vMerge w:val="restart"/>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Mean</w:t>
            </w:r>
          </w:p>
        </w:tc>
        <w:tc>
          <w:tcPr>
            <w:tcW w:w="900" w:type="dxa"/>
            <w:vMerge w:val="restart"/>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Std. Deviation</w:t>
            </w:r>
          </w:p>
        </w:tc>
        <w:tc>
          <w:tcPr>
            <w:tcW w:w="900" w:type="dxa"/>
            <w:vMerge w:val="restart"/>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Std. Error</w:t>
            </w:r>
          </w:p>
        </w:tc>
        <w:tc>
          <w:tcPr>
            <w:tcW w:w="2250" w:type="dxa"/>
            <w:gridSpan w:val="2"/>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95% Confidence Interval for Mean</w:t>
            </w:r>
          </w:p>
        </w:tc>
        <w:tc>
          <w:tcPr>
            <w:tcW w:w="900" w:type="dxa"/>
            <w:vMerge w:val="restart"/>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Minimum</w:t>
            </w:r>
          </w:p>
        </w:tc>
        <w:tc>
          <w:tcPr>
            <w:tcW w:w="1256" w:type="dxa"/>
            <w:vMerge w:val="restart"/>
            <w:tcBorders>
              <w:top w:val="nil"/>
              <w:left w:val="single" w:sz="8" w:space="0" w:color="E0E0E0"/>
              <w:bottom w:val="nil"/>
              <w:right w:val="nil"/>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Maximum</w:t>
            </w:r>
          </w:p>
        </w:tc>
      </w:tr>
      <w:tr w:rsidR="001C709D" w:rsidRPr="00724B7C" w:rsidTr="001C709D">
        <w:trPr>
          <w:cantSplit/>
        </w:trPr>
        <w:tc>
          <w:tcPr>
            <w:tcW w:w="1170" w:type="dxa"/>
            <w:vMerge/>
            <w:tcBorders>
              <w:top w:val="nil"/>
              <w:left w:val="nil"/>
              <w:bottom w:val="nil"/>
              <w:right w:val="nil"/>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720" w:type="dxa"/>
            <w:vMerge/>
            <w:tcBorders>
              <w:top w:val="nil"/>
              <w:left w:val="nil"/>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630" w:type="dxa"/>
            <w:vMerge/>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900" w:type="dxa"/>
            <w:vMerge/>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900" w:type="dxa"/>
            <w:vMerge/>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Lower Bound</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Upper Bound</w:t>
            </w:r>
          </w:p>
        </w:tc>
        <w:tc>
          <w:tcPr>
            <w:tcW w:w="900" w:type="dxa"/>
            <w:vMerge/>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1256" w:type="dxa"/>
            <w:vMerge/>
            <w:tcBorders>
              <w:top w:val="nil"/>
              <w:left w:val="single" w:sz="8" w:space="0" w:color="E0E0E0"/>
              <w:bottom w:val="nil"/>
              <w:right w:val="nil"/>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r>
      <w:tr w:rsidR="001C709D" w:rsidRPr="00724B7C" w:rsidTr="001C709D">
        <w:trPr>
          <w:cantSplit/>
        </w:trPr>
        <w:tc>
          <w:tcPr>
            <w:tcW w:w="1170" w:type="dxa"/>
            <w:tcBorders>
              <w:top w:val="single" w:sz="8" w:space="0" w:color="152935"/>
              <w:left w:val="nil"/>
              <w:bottom w:val="single" w:sz="8" w:space="0" w:color="AEAEAE"/>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Concrete</w:t>
            </w:r>
          </w:p>
        </w:tc>
        <w:tc>
          <w:tcPr>
            <w:tcW w:w="720" w:type="dxa"/>
            <w:tcBorders>
              <w:top w:val="single" w:sz="8" w:space="0" w:color="152935"/>
              <w:left w:val="nil"/>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65</w:t>
            </w:r>
          </w:p>
        </w:tc>
        <w:tc>
          <w:tcPr>
            <w:tcW w:w="630"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55.80</w:t>
            </w:r>
          </w:p>
        </w:tc>
        <w:tc>
          <w:tcPr>
            <w:tcW w:w="900"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5.682</w:t>
            </w:r>
          </w:p>
        </w:tc>
        <w:tc>
          <w:tcPr>
            <w:tcW w:w="900"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.705</w:t>
            </w:r>
          </w:p>
        </w:tc>
        <w:tc>
          <w:tcPr>
            <w:tcW w:w="1170"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54.39</w:t>
            </w:r>
          </w:p>
        </w:tc>
        <w:tc>
          <w:tcPr>
            <w:tcW w:w="1080"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57.21</w:t>
            </w:r>
          </w:p>
        </w:tc>
        <w:tc>
          <w:tcPr>
            <w:tcW w:w="900"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46</w:t>
            </w:r>
          </w:p>
        </w:tc>
        <w:tc>
          <w:tcPr>
            <w:tcW w:w="1256" w:type="dxa"/>
            <w:tcBorders>
              <w:top w:val="single" w:sz="8" w:space="0" w:color="152935"/>
              <w:left w:val="single" w:sz="8" w:space="0" w:color="E0E0E0"/>
              <w:bottom w:val="single" w:sz="8" w:space="0" w:color="AEAEAE"/>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74</w:t>
            </w:r>
          </w:p>
        </w:tc>
      </w:tr>
      <w:tr w:rsidR="001C709D" w:rsidRPr="00724B7C" w:rsidTr="001C709D">
        <w:trPr>
          <w:cantSplit/>
        </w:trPr>
        <w:tc>
          <w:tcPr>
            <w:tcW w:w="1170" w:type="dxa"/>
            <w:tcBorders>
              <w:top w:val="single" w:sz="8" w:space="0" w:color="AEAEAE"/>
              <w:left w:val="nil"/>
              <w:bottom w:val="single" w:sz="8" w:space="0" w:color="AEAEAE"/>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Wire Mesh</w:t>
            </w:r>
          </w:p>
        </w:tc>
        <w:tc>
          <w:tcPr>
            <w:tcW w:w="720" w:type="dxa"/>
            <w:tcBorders>
              <w:top w:val="single" w:sz="8" w:space="0" w:color="AEAEAE"/>
              <w:left w:val="nil"/>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95</w:t>
            </w:r>
          </w:p>
        </w:tc>
        <w:tc>
          <w:tcPr>
            <w:tcW w:w="630" w:type="dxa"/>
            <w:tcBorders>
              <w:top w:val="single" w:sz="8" w:space="0" w:color="AEAEAE"/>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54.24</w:t>
            </w:r>
          </w:p>
        </w:tc>
        <w:tc>
          <w:tcPr>
            <w:tcW w:w="900" w:type="dxa"/>
            <w:tcBorders>
              <w:top w:val="single" w:sz="8" w:space="0" w:color="AEAEAE"/>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5.190</w:t>
            </w:r>
          </w:p>
        </w:tc>
        <w:tc>
          <w:tcPr>
            <w:tcW w:w="900" w:type="dxa"/>
            <w:tcBorders>
              <w:top w:val="single" w:sz="8" w:space="0" w:color="AEAEAE"/>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.527</w:t>
            </w:r>
          </w:p>
        </w:tc>
        <w:tc>
          <w:tcPr>
            <w:tcW w:w="1170" w:type="dxa"/>
            <w:tcBorders>
              <w:top w:val="single" w:sz="8" w:space="0" w:color="AEAEAE"/>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53.19</w:t>
            </w:r>
          </w:p>
        </w:tc>
        <w:tc>
          <w:tcPr>
            <w:tcW w:w="1080" w:type="dxa"/>
            <w:tcBorders>
              <w:top w:val="single" w:sz="8" w:space="0" w:color="AEAEAE"/>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55.28</w:t>
            </w:r>
          </w:p>
        </w:tc>
        <w:tc>
          <w:tcPr>
            <w:tcW w:w="900" w:type="dxa"/>
            <w:tcBorders>
              <w:top w:val="single" w:sz="8" w:space="0" w:color="AEAEAE"/>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43</w:t>
            </w:r>
          </w:p>
        </w:tc>
        <w:tc>
          <w:tcPr>
            <w:tcW w:w="1256" w:type="dxa"/>
            <w:tcBorders>
              <w:top w:val="single" w:sz="8" w:space="0" w:color="AEAEAE"/>
              <w:left w:val="single" w:sz="8" w:space="0" w:color="E0E0E0"/>
              <w:bottom w:val="single" w:sz="8" w:space="0" w:color="AEAEAE"/>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74</w:t>
            </w:r>
          </w:p>
        </w:tc>
      </w:tr>
      <w:tr w:rsidR="001C709D" w:rsidRPr="00724B7C" w:rsidTr="001C709D">
        <w:trPr>
          <w:cantSplit/>
        </w:trPr>
        <w:tc>
          <w:tcPr>
            <w:tcW w:w="1170" w:type="dxa"/>
            <w:tcBorders>
              <w:top w:val="single" w:sz="8" w:space="0" w:color="AEAEAE"/>
              <w:left w:val="nil"/>
              <w:bottom w:val="single" w:sz="8" w:space="0" w:color="AEAEAE"/>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No Fencing</w:t>
            </w:r>
          </w:p>
        </w:tc>
        <w:tc>
          <w:tcPr>
            <w:tcW w:w="720" w:type="dxa"/>
            <w:tcBorders>
              <w:top w:val="single" w:sz="8" w:space="0" w:color="AEAEAE"/>
              <w:left w:val="nil"/>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w:t>
            </w:r>
            <w:r w:rsidRPr="00724B7C">
              <w:rPr>
                <w:rFonts w:ascii="Arial" w:hAnsi="Arial" w:cs="Arial"/>
                <w:color w:val="010205"/>
                <w:sz w:val="18"/>
                <w:szCs w:val="18"/>
              </w:rPr>
              <w:t>7</w:t>
            </w:r>
            <w:r>
              <w:rPr>
                <w:rFonts w:ascii="Arial" w:hAnsi="Arial" w:cs="Arial"/>
                <w:color w:val="010205"/>
                <w:sz w:val="18"/>
                <w:szCs w:val="18"/>
              </w:rPr>
              <w:t>0</w:t>
            </w:r>
          </w:p>
        </w:tc>
        <w:tc>
          <w:tcPr>
            <w:tcW w:w="630" w:type="dxa"/>
            <w:tcBorders>
              <w:top w:val="single" w:sz="8" w:space="0" w:color="AEAEAE"/>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48.75</w:t>
            </w:r>
          </w:p>
        </w:tc>
        <w:tc>
          <w:tcPr>
            <w:tcW w:w="900" w:type="dxa"/>
            <w:tcBorders>
              <w:top w:val="single" w:sz="8" w:space="0" w:color="AEAEAE"/>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3.978</w:t>
            </w:r>
          </w:p>
        </w:tc>
        <w:tc>
          <w:tcPr>
            <w:tcW w:w="900" w:type="dxa"/>
            <w:tcBorders>
              <w:top w:val="single" w:sz="8" w:space="0" w:color="AEAEAE"/>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.308</w:t>
            </w:r>
          </w:p>
        </w:tc>
        <w:tc>
          <w:tcPr>
            <w:tcW w:w="1170" w:type="dxa"/>
            <w:tcBorders>
              <w:top w:val="single" w:sz="8" w:space="0" w:color="AEAEAE"/>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48.15</w:t>
            </w:r>
          </w:p>
        </w:tc>
        <w:tc>
          <w:tcPr>
            <w:tcW w:w="1080" w:type="dxa"/>
            <w:tcBorders>
              <w:top w:val="single" w:sz="8" w:space="0" w:color="AEAEAE"/>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49.36</w:t>
            </w:r>
          </w:p>
        </w:tc>
        <w:tc>
          <w:tcPr>
            <w:tcW w:w="900" w:type="dxa"/>
            <w:tcBorders>
              <w:top w:val="single" w:sz="8" w:space="0" w:color="AEAEAE"/>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37</w:t>
            </w:r>
          </w:p>
        </w:tc>
        <w:tc>
          <w:tcPr>
            <w:tcW w:w="1256" w:type="dxa"/>
            <w:tcBorders>
              <w:top w:val="single" w:sz="8" w:space="0" w:color="AEAEAE"/>
              <w:left w:val="single" w:sz="8" w:space="0" w:color="E0E0E0"/>
              <w:bottom w:val="single" w:sz="8" w:space="0" w:color="AEAEAE"/>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58</w:t>
            </w:r>
          </w:p>
        </w:tc>
      </w:tr>
      <w:tr w:rsidR="001C709D" w:rsidRPr="00724B7C" w:rsidTr="001C709D">
        <w:trPr>
          <w:cantSplit/>
        </w:trPr>
        <w:tc>
          <w:tcPr>
            <w:tcW w:w="1170" w:type="dxa"/>
            <w:tcBorders>
              <w:top w:val="single" w:sz="8" w:space="0" w:color="AEAEAE"/>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Total</w:t>
            </w:r>
          </w:p>
        </w:tc>
        <w:tc>
          <w:tcPr>
            <w:tcW w:w="720" w:type="dxa"/>
            <w:tcBorders>
              <w:top w:val="single" w:sz="8" w:space="0" w:color="AEAEAE"/>
              <w:left w:val="nil"/>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330</w:t>
            </w:r>
          </w:p>
        </w:tc>
        <w:tc>
          <w:tcPr>
            <w:tcW w:w="630"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51.76</w:t>
            </w:r>
          </w:p>
        </w:tc>
        <w:tc>
          <w:tcPr>
            <w:tcW w:w="900"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5.643</w:t>
            </w:r>
          </w:p>
        </w:tc>
        <w:tc>
          <w:tcPr>
            <w:tcW w:w="900"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.311</w:t>
            </w:r>
          </w:p>
        </w:tc>
        <w:tc>
          <w:tcPr>
            <w:tcW w:w="1170"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51.15</w:t>
            </w:r>
          </w:p>
        </w:tc>
        <w:tc>
          <w:tcPr>
            <w:tcW w:w="1080"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52.37</w:t>
            </w:r>
          </w:p>
        </w:tc>
        <w:tc>
          <w:tcPr>
            <w:tcW w:w="900"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37</w:t>
            </w:r>
          </w:p>
        </w:tc>
        <w:tc>
          <w:tcPr>
            <w:tcW w:w="1256" w:type="dxa"/>
            <w:tcBorders>
              <w:top w:val="single" w:sz="8" w:space="0" w:color="AEAEAE"/>
              <w:left w:val="single" w:sz="8" w:space="0" w:color="E0E0E0"/>
              <w:bottom w:val="single" w:sz="8" w:space="0" w:color="152935"/>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74</w:t>
            </w:r>
          </w:p>
        </w:tc>
      </w:tr>
    </w:tbl>
    <w:p w:rsidR="001C709D" w:rsidRPr="00724B7C" w:rsidRDefault="001C709D" w:rsidP="001C709D">
      <w:pPr>
        <w:autoSpaceDE w:val="0"/>
        <w:autoSpaceDN w:val="0"/>
        <w:adjustRightInd w:val="0"/>
        <w:spacing w:after="0" w:line="400" w:lineRule="atLeast"/>
        <w:rPr>
          <w:rFonts w:ascii="Times New Roman" w:hAnsi="Times New Roman" w:cs="Times New Roman"/>
          <w:sz w:val="24"/>
          <w:szCs w:val="24"/>
        </w:rPr>
      </w:pPr>
    </w:p>
    <w:tbl>
      <w:tblPr>
        <w:tblW w:w="8716" w:type="dxa"/>
        <w:tblLayout w:type="fixed"/>
        <w:tblCellMar>
          <w:left w:w="0" w:type="dxa"/>
          <w:right w:w="0" w:type="dxa"/>
        </w:tblCellMar>
        <w:tblLook w:val="0000" w:firstRow="0" w:lastRow="0" w:firstColumn="0" w:lastColumn="0" w:noHBand="0" w:noVBand="0"/>
      </w:tblPr>
      <w:tblGrid>
        <w:gridCol w:w="1934"/>
        <w:gridCol w:w="1674"/>
        <w:gridCol w:w="1168"/>
        <w:gridCol w:w="1604"/>
        <w:gridCol w:w="1168"/>
        <w:gridCol w:w="1168"/>
      </w:tblGrid>
      <w:tr w:rsidR="001C709D" w:rsidRPr="00724B7C" w:rsidTr="001C709D">
        <w:trPr>
          <w:cantSplit/>
        </w:trPr>
        <w:tc>
          <w:tcPr>
            <w:tcW w:w="8716" w:type="dxa"/>
            <w:gridSpan w:val="6"/>
            <w:tcBorders>
              <w:top w:val="nil"/>
              <w:left w:val="nil"/>
              <w:bottom w:val="nil"/>
              <w:right w:val="nil"/>
            </w:tcBorders>
            <w:shd w:val="clear" w:color="auto" w:fill="FFFFFF"/>
            <w:vAlign w:val="center"/>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010205"/>
              </w:rPr>
            </w:pPr>
            <w:r w:rsidRPr="00724B7C">
              <w:rPr>
                <w:rFonts w:ascii="Arial" w:hAnsi="Arial" w:cs="Arial"/>
                <w:b/>
                <w:bCs/>
                <w:color w:val="010205"/>
              </w:rPr>
              <w:t>ANOVA</w:t>
            </w:r>
          </w:p>
        </w:tc>
      </w:tr>
      <w:tr w:rsidR="001C709D" w:rsidRPr="00724B7C" w:rsidTr="001C709D">
        <w:trPr>
          <w:cantSplit/>
        </w:trPr>
        <w:tc>
          <w:tcPr>
            <w:tcW w:w="8716" w:type="dxa"/>
            <w:gridSpan w:val="6"/>
            <w:tcBorders>
              <w:top w:val="nil"/>
              <w:left w:val="nil"/>
              <w:bottom w:val="nil"/>
              <w:right w:val="nil"/>
            </w:tcBorders>
            <w:shd w:val="clear" w:color="auto" w:fill="FFFFFF"/>
            <w:vAlign w:val="bottom"/>
          </w:tcPr>
          <w:p w:rsidR="001C709D" w:rsidRPr="00724B7C" w:rsidRDefault="001C709D" w:rsidP="001C709D">
            <w:pPr>
              <w:autoSpaceDE w:val="0"/>
              <w:autoSpaceDN w:val="0"/>
              <w:adjustRightInd w:val="0"/>
              <w:spacing w:after="0" w:line="320" w:lineRule="atLeast"/>
              <w:rPr>
                <w:rFonts w:ascii="Times New Roman" w:hAnsi="Times New Roman" w:cs="Times New Roman"/>
                <w:sz w:val="24"/>
                <w:szCs w:val="24"/>
              </w:rPr>
            </w:pPr>
            <w:r w:rsidRPr="00724B7C">
              <w:rPr>
                <w:rFonts w:ascii="Arial" w:hAnsi="Arial" w:cs="Arial"/>
                <w:color w:val="010205"/>
                <w:sz w:val="18"/>
                <w:szCs w:val="18"/>
                <w:shd w:val="clear" w:color="auto" w:fill="FFFFFF"/>
              </w:rPr>
              <w:t xml:space="preserve">Caregivers’ Effective Child Safeguarding Capacity  </w:t>
            </w:r>
          </w:p>
        </w:tc>
      </w:tr>
      <w:tr w:rsidR="001C709D" w:rsidRPr="00724B7C" w:rsidTr="001C709D">
        <w:trPr>
          <w:cantSplit/>
        </w:trPr>
        <w:tc>
          <w:tcPr>
            <w:tcW w:w="1934" w:type="dxa"/>
            <w:tcBorders>
              <w:top w:val="nil"/>
              <w:left w:val="nil"/>
              <w:bottom w:val="single" w:sz="8" w:space="0" w:color="152935"/>
              <w:right w:val="nil"/>
            </w:tcBorders>
            <w:shd w:val="clear" w:color="auto" w:fill="FFFFFF"/>
            <w:vAlign w:val="bottom"/>
          </w:tcPr>
          <w:p w:rsidR="001C709D" w:rsidRPr="00724B7C" w:rsidRDefault="001C709D" w:rsidP="001C709D">
            <w:pPr>
              <w:autoSpaceDE w:val="0"/>
              <w:autoSpaceDN w:val="0"/>
              <w:adjustRightInd w:val="0"/>
              <w:spacing w:after="0" w:line="240" w:lineRule="auto"/>
              <w:rPr>
                <w:rFonts w:ascii="Times New Roman" w:hAnsi="Times New Roman" w:cs="Times New Roman"/>
                <w:sz w:val="24"/>
                <w:szCs w:val="24"/>
              </w:rPr>
            </w:pPr>
          </w:p>
        </w:tc>
        <w:tc>
          <w:tcPr>
            <w:tcW w:w="1674" w:type="dxa"/>
            <w:tcBorders>
              <w:top w:val="nil"/>
              <w:left w:val="nil"/>
              <w:bottom w:val="single" w:sz="8" w:space="0" w:color="152935"/>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Sum of Squares</w:t>
            </w:r>
          </w:p>
        </w:tc>
        <w:tc>
          <w:tcPr>
            <w:tcW w:w="1168" w:type="dxa"/>
            <w:tcBorders>
              <w:top w:val="nil"/>
              <w:left w:val="single" w:sz="8" w:space="0" w:color="E0E0E0"/>
              <w:bottom w:val="single" w:sz="8" w:space="0" w:color="152935"/>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df</w:t>
            </w:r>
          </w:p>
        </w:tc>
        <w:tc>
          <w:tcPr>
            <w:tcW w:w="1604" w:type="dxa"/>
            <w:tcBorders>
              <w:top w:val="nil"/>
              <w:left w:val="single" w:sz="8" w:space="0" w:color="E0E0E0"/>
              <w:bottom w:val="single" w:sz="8" w:space="0" w:color="152935"/>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Mean Square</w:t>
            </w:r>
          </w:p>
        </w:tc>
        <w:tc>
          <w:tcPr>
            <w:tcW w:w="1168" w:type="dxa"/>
            <w:tcBorders>
              <w:top w:val="nil"/>
              <w:left w:val="single" w:sz="8" w:space="0" w:color="E0E0E0"/>
              <w:bottom w:val="single" w:sz="8" w:space="0" w:color="152935"/>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F</w:t>
            </w:r>
          </w:p>
        </w:tc>
        <w:tc>
          <w:tcPr>
            <w:tcW w:w="1168" w:type="dxa"/>
            <w:tcBorders>
              <w:top w:val="nil"/>
              <w:left w:val="single" w:sz="8" w:space="0" w:color="E0E0E0"/>
              <w:bottom w:val="single" w:sz="8" w:space="0" w:color="152935"/>
              <w:right w:val="nil"/>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Sig.</w:t>
            </w:r>
          </w:p>
        </w:tc>
      </w:tr>
      <w:tr w:rsidR="001C709D" w:rsidRPr="00724B7C" w:rsidTr="001C709D">
        <w:trPr>
          <w:cantSplit/>
        </w:trPr>
        <w:tc>
          <w:tcPr>
            <w:tcW w:w="1934" w:type="dxa"/>
            <w:tcBorders>
              <w:top w:val="single" w:sz="8" w:space="0" w:color="152935"/>
              <w:left w:val="nil"/>
              <w:bottom w:val="single" w:sz="8" w:space="0" w:color="AEAEAE"/>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Between Groups</w:t>
            </w:r>
          </w:p>
        </w:tc>
        <w:tc>
          <w:tcPr>
            <w:tcW w:w="1674" w:type="dxa"/>
            <w:tcBorders>
              <w:top w:val="single" w:sz="8" w:space="0" w:color="152935"/>
              <w:left w:val="nil"/>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3164.627</w:t>
            </w:r>
          </w:p>
        </w:tc>
        <w:tc>
          <w:tcPr>
            <w:tcW w:w="1168"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2</w:t>
            </w:r>
          </w:p>
        </w:tc>
        <w:tc>
          <w:tcPr>
            <w:tcW w:w="1604"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1582.314</w:t>
            </w:r>
          </w:p>
        </w:tc>
        <w:tc>
          <w:tcPr>
            <w:tcW w:w="1168"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70.867</w:t>
            </w:r>
          </w:p>
        </w:tc>
        <w:tc>
          <w:tcPr>
            <w:tcW w:w="1168" w:type="dxa"/>
            <w:tcBorders>
              <w:top w:val="single" w:sz="8" w:space="0" w:color="152935"/>
              <w:left w:val="single" w:sz="8" w:space="0" w:color="E0E0E0"/>
              <w:bottom w:val="single" w:sz="8" w:space="0" w:color="AEAEAE"/>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.000</w:t>
            </w:r>
          </w:p>
        </w:tc>
      </w:tr>
      <w:tr w:rsidR="001C709D" w:rsidRPr="00724B7C" w:rsidTr="001C709D">
        <w:trPr>
          <w:cantSplit/>
        </w:trPr>
        <w:tc>
          <w:tcPr>
            <w:tcW w:w="1934" w:type="dxa"/>
            <w:tcBorders>
              <w:top w:val="single" w:sz="8" w:space="0" w:color="AEAEAE"/>
              <w:left w:val="nil"/>
              <w:bottom w:val="single" w:sz="8" w:space="0" w:color="AEAEAE"/>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Within Groups</w:t>
            </w:r>
          </w:p>
        </w:tc>
        <w:tc>
          <w:tcPr>
            <w:tcW w:w="1674" w:type="dxa"/>
            <w:tcBorders>
              <w:top w:val="single" w:sz="8" w:space="0" w:color="AEAEAE"/>
              <w:left w:val="nil"/>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7278.881</w:t>
            </w:r>
          </w:p>
        </w:tc>
        <w:tc>
          <w:tcPr>
            <w:tcW w:w="1168" w:type="dxa"/>
            <w:tcBorders>
              <w:top w:val="single" w:sz="8" w:space="0" w:color="AEAEAE"/>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327</w:t>
            </w:r>
          </w:p>
        </w:tc>
        <w:tc>
          <w:tcPr>
            <w:tcW w:w="1604" w:type="dxa"/>
            <w:tcBorders>
              <w:top w:val="single" w:sz="8" w:space="0" w:color="AEAEAE"/>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22.328</w:t>
            </w:r>
          </w:p>
        </w:tc>
        <w:tc>
          <w:tcPr>
            <w:tcW w:w="1168"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1C709D" w:rsidRPr="00724B7C" w:rsidRDefault="001C709D" w:rsidP="001C709D">
            <w:pPr>
              <w:autoSpaceDE w:val="0"/>
              <w:autoSpaceDN w:val="0"/>
              <w:adjustRightInd w:val="0"/>
              <w:spacing w:after="0" w:line="240" w:lineRule="auto"/>
              <w:rPr>
                <w:rFonts w:ascii="Times New Roman" w:hAnsi="Times New Roman" w:cs="Times New Roman"/>
                <w:sz w:val="24"/>
                <w:szCs w:val="24"/>
              </w:rPr>
            </w:pPr>
          </w:p>
        </w:tc>
        <w:tc>
          <w:tcPr>
            <w:tcW w:w="1168" w:type="dxa"/>
            <w:tcBorders>
              <w:top w:val="single" w:sz="8" w:space="0" w:color="AEAEAE"/>
              <w:left w:val="single" w:sz="8" w:space="0" w:color="E0E0E0"/>
              <w:bottom w:val="single" w:sz="8" w:space="0" w:color="AEAEAE"/>
              <w:right w:val="nil"/>
            </w:tcBorders>
            <w:shd w:val="clear" w:color="auto" w:fill="F9F9FB"/>
            <w:vAlign w:val="center"/>
          </w:tcPr>
          <w:p w:rsidR="001C709D" w:rsidRPr="00724B7C" w:rsidRDefault="001C709D" w:rsidP="001C709D">
            <w:pPr>
              <w:autoSpaceDE w:val="0"/>
              <w:autoSpaceDN w:val="0"/>
              <w:adjustRightInd w:val="0"/>
              <w:spacing w:after="0" w:line="240" w:lineRule="auto"/>
              <w:rPr>
                <w:rFonts w:ascii="Times New Roman" w:hAnsi="Times New Roman" w:cs="Times New Roman"/>
                <w:sz w:val="24"/>
                <w:szCs w:val="24"/>
              </w:rPr>
            </w:pPr>
          </w:p>
        </w:tc>
      </w:tr>
      <w:tr w:rsidR="001C709D" w:rsidRPr="00724B7C" w:rsidTr="001C709D">
        <w:trPr>
          <w:cantSplit/>
        </w:trPr>
        <w:tc>
          <w:tcPr>
            <w:tcW w:w="1934" w:type="dxa"/>
            <w:tcBorders>
              <w:top w:val="single" w:sz="8" w:space="0" w:color="AEAEAE"/>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Total</w:t>
            </w:r>
          </w:p>
        </w:tc>
        <w:tc>
          <w:tcPr>
            <w:tcW w:w="1674" w:type="dxa"/>
            <w:tcBorders>
              <w:top w:val="single" w:sz="8" w:space="0" w:color="AEAEAE"/>
              <w:left w:val="nil"/>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10443.508</w:t>
            </w:r>
          </w:p>
        </w:tc>
        <w:tc>
          <w:tcPr>
            <w:tcW w:w="1168"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329</w:t>
            </w:r>
          </w:p>
        </w:tc>
        <w:tc>
          <w:tcPr>
            <w:tcW w:w="1604" w:type="dxa"/>
            <w:tcBorders>
              <w:top w:val="single" w:sz="8" w:space="0" w:color="AEAEAE"/>
              <w:left w:val="single" w:sz="8" w:space="0" w:color="E0E0E0"/>
              <w:bottom w:val="single" w:sz="8" w:space="0" w:color="152935"/>
              <w:right w:val="single" w:sz="8" w:space="0" w:color="E0E0E0"/>
            </w:tcBorders>
            <w:shd w:val="clear" w:color="auto" w:fill="F9F9FB"/>
            <w:vAlign w:val="center"/>
          </w:tcPr>
          <w:p w:rsidR="001C709D" w:rsidRPr="00724B7C" w:rsidRDefault="001C709D" w:rsidP="001C709D">
            <w:pPr>
              <w:autoSpaceDE w:val="0"/>
              <w:autoSpaceDN w:val="0"/>
              <w:adjustRightInd w:val="0"/>
              <w:spacing w:after="0" w:line="240" w:lineRule="auto"/>
              <w:rPr>
                <w:rFonts w:ascii="Times New Roman" w:hAnsi="Times New Roman" w:cs="Times New Roman"/>
                <w:sz w:val="24"/>
                <w:szCs w:val="24"/>
              </w:rPr>
            </w:pPr>
          </w:p>
        </w:tc>
        <w:tc>
          <w:tcPr>
            <w:tcW w:w="1168" w:type="dxa"/>
            <w:tcBorders>
              <w:top w:val="single" w:sz="8" w:space="0" w:color="AEAEAE"/>
              <w:left w:val="single" w:sz="8" w:space="0" w:color="E0E0E0"/>
              <w:bottom w:val="single" w:sz="8" w:space="0" w:color="152935"/>
              <w:right w:val="single" w:sz="8" w:space="0" w:color="E0E0E0"/>
            </w:tcBorders>
            <w:shd w:val="clear" w:color="auto" w:fill="F9F9FB"/>
            <w:vAlign w:val="center"/>
          </w:tcPr>
          <w:p w:rsidR="001C709D" w:rsidRPr="00724B7C" w:rsidRDefault="001C709D" w:rsidP="001C709D">
            <w:pPr>
              <w:autoSpaceDE w:val="0"/>
              <w:autoSpaceDN w:val="0"/>
              <w:adjustRightInd w:val="0"/>
              <w:spacing w:after="0" w:line="240" w:lineRule="auto"/>
              <w:rPr>
                <w:rFonts w:ascii="Times New Roman" w:hAnsi="Times New Roman" w:cs="Times New Roman"/>
                <w:sz w:val="24"/>
                <w:szCs w:val="24"/>
              </w:rPr>
            </w:pPr>
          </w:p>
        </w:tc>
        <w:tc>
          <w:tcPr>
            <w:tcW w:w="1168" w:type="dxa"/>
            <w:tcBorders>
              <w:top w:val="single" w:sz="8" w:space="0" w:color="AEAEAE"/>
              <w:left w:val="single" w:sz="8" w:space="0" w:color="E0E0E0"/>
              <w:bottom w:val="single" w:sz="8" w:space="0" w:color="152935"/>
              <w:right w:val="nil"/>
            </w:tcBorders>
            <w:shd w:val="clear" w:color="auto" w:fill="F9F9FB"/>
            <w:vAlign w:val="center"/>
          </w:tcPr>
          <w:p w:rsidR="001C709D" w:rsidRPr="00724B7C" w:rsidRDefault="001C709D" w:rsidP="001C709D">
            <w:pPr>
              <w:autoSpaceDE w:val="0"/>
              <w:autoSpaceDN w:val="0"/>
              <w:adjustRightInd w:val="0"/>
              <w:spacing w:after="0" w:line="240" w:lineRule="auto"/>
              <w:rPr>
                <w:rFonts w:ascii="Times New Roman" w:hAnsi="Times New Roman" w:cs="Times New Roman"/>
                <w:sz w:val="24"/>
                <w:szCs w:val="24"/>
              </w:rPr>
            </w:pPr>
          </w:p>
        </w:tc>
      </w:tr>
    </w:tbl>
    <w:p w:rsidR="001C709D" w:rsidRPr="00724B7C" w:rsidRDefault="001C709D" w:rsidP="001C709D">
      <w:pPr>
        <w:autoSpaceDE w:val="0"/>
        <w:autoSpaceDN w:val="0"/>
        <w:adjustRightInd w:val="0"/>
        <w:spacing w:after="0" w:line="400" w:lineRule="atLeast"/>
        <w:rPr>
          <w:rFonts w:ascii="Times New Roman" w:hAnsi="Times New Roman" w:cs="Times New Roman"/>
          <w:sz w:val="24"/>
          <w:szCs w:val="24"/>
        </w:rPr>
      </w:pPr>
    </w:p>
    <w:p w:rsidR="001C709D" w:rsidRPr="00724B7C" w:rsidRDefault="001C709D" w:rsidP="001C709D">
      <w:pPr>
        <w:autoSpaceDE w:val="0"/>
        <w:autoSpaceDN w:val="0"/>
        <w:adjustRightInd w:val="0"/>
        <w:spacing w:after="0" w:line="240" w:lineRule="auto"/>
        <w:rPr>
          <w:rFonts w:ascii="Arial" w:hAnsi="Arial" w:cs="Arial"/>
          <w:b/>
          <w:bCs/>
          <w:color w:val="000000"/>
          <w:sz w:val="20"/>
          <w:szCs w:val="20"/>
        </w:rPr>
      </w:pPr>
      <w:r w:rsidRPr="00724B7C">
        <w:rPr>
          <w:rFonts w:ascii="Arial" w:hAnsi="Arial" w:cs="Arial"/>
          <w:b/>
          <w:bCs/>
          <w:color w:val="000000"/>
          <w:sz w:val="20"/>
          <w:szCs w:val="20"/>
        </w:rPr>
        <w:t>Post Hoc Tests</w:t>
      </w:r>
    </w:p>
    <w:tbl>
      <w:tblPr>
        <w:tblW w:w="9414" w:type="dxa"/>
        <w:tblLayout w:type="fixed"/>
        <w:tblCellMar>
          <w:left w:w="0" w:type="dxa"/>
          <w:right w:w="0" w:type="dxa"/>
        </w:tblCellMar>
        <w:tblLook w:val="0000" w:firstRow="0" w:lastRow="0" w:firstColumn="0" w:lastColumn="0" w:noHBand="0" w:noVBand="0"/>
      </w:tblPr>
      <w:tblGrid>
        <w:gridCol w:w="1260"/>
        <w:gridCol w:w="1710"/>
        <w:gridCol w:w="1170"/>
        <w:gridCol w:w="900"/>
        <w:gridCol w:w="1168"/>
        <w:gridCol w:w="1603"/>
        <w:gridCol w:w="1603"/>
      </w:tblGrid>
      <w:tr w:rsidR="001C709D" w:rsidRPr="00724B7C" w:rsidTr="001C709D">
        <w:trPr>
          <w:cantSplit/>
        </w:trPr>
        <w:tc>
          <w:tcPr>
            <w:tcW w:w="9414" w:type="dxa"/>
            <w:gridSpan w:val="7"/>
            <w:tcBorders>
              <w:top w:val="nil"/>
              <w:left w:val="nil"/>
              <w:bottom w:val="nil"/>
              <w:right w:val="nil"/>
            </w:tcBorders>
            <w:shd w:val="clear" w:color="auto" w:fill="FFFFFF"/>
            <w:vAlign w:val="center"/>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010205"/>
              </w:rPr>
            </w:pPr>
            <w:r w:rsidRPr="00724B7C">
              <w:rPr>
                <w:rFonts w:ascii="Arial" w:hAnsi="Arial" w:cs="Arial"/>
                <w:b/>
                <w:bCs/>
                <w:color w:val="010205"/>
              </w:rPr>
              <w:t>Multiple Comparisons</w:t>
            </w:r>
          </w:p>
        </w:tc>
      </w:tr>
      <w:tr w:rsidR="001C709D" w:rsidRPr="00724B7C" w:rsidTr="001C709D">
        <w:trPr>
          <w:cantSplit/>
        </w:trPr>
        <w:tc>
          <w:tcPr>
            <w:tcW w:w="9414" w:type="dxa"/>
            <w:gridSpan w:val="7"/>
            <w:tcBorders>
              <w:top w:val="nil"/>
              <w:left w:val="nil"/>
              <w:bottom w:val="nil"/>
              <w:right w:val="nil"/>
            </w:tcBorders>
            <w:shd w:val="clear" w:color="auto" w:fill="FFFFFF"/>
            <w:vAlign w:val="bottom"/>
          </w:tcPr>
          <w:p w:rsidR="001C709D" w:rsidRPr="00724B7C" w:rsidRDefault="001C709D" w:rsidP="001C709D">
            <w:pPr>
              <w:autoSpaceDE w:val="0"/>
              <w:autoSpaceDN w:val="0"/>
              <w:adjustRightInd w:val="0"/>
              <w:spacing w:after="0" w:line="320" w:lineRule="atLeast"/>
              <w:rPr>
                <w:rFonts w:ascii="Times New Roman" w:hAnsi="Times New Roman" w:cs="Times New Roman"/>
                <w:sz w:val="24"/>
                <w:szCs w:val="24"/>
              </w:rPr>
            </w:pPr>
            <w:r w:rsidRPr="00724B7C">
              <w:rPr>
                <w:rFonts w:ascii="Arial" w:hAnsi="Arial" w:cs="Arial"/>
                <w:color w:val="010205"/>
                <w:sz w:val="18"/>
                <w:szCs w:val="18"/>
                <w:shd w:val="clear" w:color="auto" w:fill="FFFFFF"/>
              </w:rPr>
              <w:t xml:space="preserve">Dependent Variable:   Caregivers’ Effective Child Safeguarding Capacity  </w:t>
            </w:r>
          </w:p>
        </w:tc>
      </w:tr>
      <w:tr w:rsidR="001C709D" w:rsidRPr="00724B7C" w:rsidTr="001C709D">
        <w:trPr>
          <w:cantSplit/>
        </w:trPr>
        <w:tc>
          <w:tcPr>
            <w:tcW w:w="9414" w:type="dxa"/>
            <w:gridSpan w:val="7"/>
            <w:tcBorders>
              <w:top w:val="nil"/>
              <w:left w:val="nil"/>
              <w:bottom w:val="nil"/>
              <w:right w:val="nil"/>
            </w:tcBorders>
            <w:shd w:val="clear" w:color="auto" w:fill="FFFFFF"/>
            <w:vAlign w:val="bottom"/>
          </w:tcPr>
          <w:p w:rsidR="001C709D" w:rsidRPr="00724B7C" w:rsidRDefault="001C709D" w:rsidP="001C709D">
            <w:pPr>
              <w:autoSpaceDE w:val="0"/>
              <w:autoSpaceDN w:val="0"/>
              <w:adjustRightInd w:val="0"/>
              <w:spacing w:after="0" w:line="320" w:lineRule="atLeast"/>
              <w:rPr>
                <w:rFonts w:ascii="Times New Roman" w:hAnsi="Times New Roman" w:cs="Times New Roman"/>
                <w:sz w:val="24"/>
                <w:szCs w:val="24"/>
              </w:rPr>
            </w:pPr>
            <w:r w:rsidRPr="00724B7C">
              <w:rPr>
                <w:rFonts w:ascii="Arial" w:hAnsi="Arial" w:cs="Arial"/>
                <w:color w:val="010205"/>
                <w:sz w:val="18"/>
                <w:szCs w:val="18"/>
                <w:shd w:val="clear" w:color="auto" w:fill="FFFFFF"/>
              </w:rPr>
              <w:t xml:space="preserve">Scheffe  </w:t>
            </w:r>
          </w:p>
        </w:tc>
      </w:tr>
      <w:tr w:rsidR="001C709D" w:rsidRPr="00724B7C" w:rsidTr="001C709D">
        <w:trPr>
          <w:cantSplit/>
        </w:trPr>
        <w:tc>
          <w:tcPr>
            <w:tcW w:w="1260" w:type="dxa"/>
            <w:vMerge w:val="restart"/>
            <w:tcBorders>
              <w:top w:val="nil"/>
              <w:left w:val="nil"/>
              <w:bottom w:val="nil"/>
              <w:right w:val="nil"/>
            </w:tcBorders>
            <w:shd w:val="clear" w:color="auto" w:fill="FFFFFF"/>
            <w:vAlign w:val="bottom"/>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(I) School Fencing</w:t>
            </w:r>
          </w:p>
        </w:tc>
        <w:tc>
          <w:tcPr>
            <w:tcW w:w="1710" w:type="dxa"/>
            <w:vMerge w:val="restart"/>
            <w:tcBorders>
              <w:top w:val="nil"/>
              <w:left w:val="nil"/>
              <w:bottom w:val="nil"/>
              <w:right w:val="nil"/>
            </w:tcBorders>
            <w:shd w:val="clear" w:color="auto" w:fill="FFFFFF"/>
            <w:vAlign w:val="bottom"/>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(J) School Fencing</w:t>
            </w:r>
          </w:p>
        </w:tc>
        <w:tc>
          <w:tcPr>
            <w:tcW w:w="1170" w:type="dxa"/>
            <w:vMerge w:val="restart"/>
            <w:tcBorders>
              <w:top w:val="nil"/>
              <w:left w:val="nil"/>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Mean Difference (I-J)</w:t>
            </w:r>
          </w:p>
        </w:tc>
        <w:tc>
          <w:tcPr>
            <w:tcW w:w="900" w:type="dxa"/>
            <w:vMerge w:val="restart"/>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Std. Error</w:t>
            </w:r>
          </w:p>
        </w:tc>
        <w:tc>
          <w:tcPr>
            <w:tcW w:w="1168" w:type="dxa"/>
            <w:vMerge w:val="restart"/>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Sig.</w:t>
            </w:r>
          </w:p>
        </w:tc>
        <w:tc>
          <w:tcPr>
            <w:tcW w:w="3206" w:type="dxa"/>
            <w:gridSpan w:val="2"/>
            <w:tcBorders>
              <w:top w:val="nil"/>
              <w:left w:val="single" w:sz="8" w:space="0" w:color="E0E0E0"/>
              <w:bottom w:val="nil"/>
              <w:right w:val="nil"/>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95% Confidence Interval</w:t>
            </w:r>
          </w:p>
        </w:tc>
      </w:tr>
      <w:tr w:rsidR="001C709D" w:rsidRPr="00724B7C" w:rsidTr="001C709D">
        <w:trPr>
          <w:cantSplit/>
        </w:trPr>
        <w:tc>
          <w:tcPr>
            <w:tcW w:w="1260" w:type="dxa"/>
            <w:vMerge/>
            <w:tcBorders>
              <w:top w:val="nil"/>
              <w:left w:val="nil"/>
              <w:bottom w:val="nil"/>
              <w:right w:val="nil"/>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1710" w:type="dxa"/>
            <w:vMerge/>
            <w:tcBorders>
              <w:top w:val="nil"/>
              <w:left w:val="nil"/>
              <w:bottom w:val="nil"/>
              <w:right w:val="nil"/>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1170" w:type="dxa"/>
            <w:vMerge/>
            <w:tcBorders>
              <w:top w:val="nil"/>
              <w:left w:val="nil"/>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900" w:type="dxa"/>
            <w:vMerge/>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1168" w:type="dxa"/>
            <w:vMerge/>
            <w:tcBorders>
              <w:top w:val="nil"/>
              <w:left w:val="single" w:sz="8" w:space="0" w:color="E0E0E0"/>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1603" w:type="dxa"/>
            <w:tcBorders>
              <w:top w:val="nil"/>
              <w:left w:val="single" w:sz="8" w:space="0" w:color="E0E0E0"/>
              <w:bottom w:val="single" w:sz="8" w:space="0" w:color="152935"/>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Lower Bound</w:t>
            </w:r>
          </w:p>
        </w:tc>
        <w:tc>
          <w:tcPr>
            <w:tcW w:w="1603" w:type="dxa"/>
            <w:tcBorders>
              <w:top w:val="nil"/>
              <w:left w:val="single" w:sz="8" w:space="0" w:color="E0E0E0"/>
              <w:bottom w:val="single" w:sz="8" w:space="0" w:color="152935"/>
              <w:right w:val="nil"/>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Upper Bound</w:t>
            </w:r>
          </w:p>
        </w:tc>
      </w:tr>
      <w:tr w:rsidR="001C709D" w:rsidRPr="00724B7C" w:rsidTr="001C709D">
        <w:trPr>
          <w:cantSplit/>
        </w:trPr>
        <w:tc>
          <w:tcPr>
            <w:tcW w:w="1260" w:type="dxa"/>
            <w:vMerge w:val="restart"/>
            <w:tcBorders>
              <w:top w:val="single" w:sz="8" w:space="0" w:color="152935"/>
              <w:left w:val="nil"/>
              <w:bottom w:val="nil"/>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Concrete</w:t>
            </w:r>
          </w:p>
        </w:tc>
        <w:tc>
          <w:tcPr>
            <w:tcW w:w="1710" w:type="dxa"/>
            <w:tcBorders>
              <w:top w:val="single" w:sz="8" w:space="0" w:color="152935"/>
              <w:left w:val="nil"/>
              <w:bottom w:val="single" w:sz="8" w:space="0" w:color="AEAEAE"/>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Wire Mesh</w:t>
            </w:r>
          </w:p>
        </w:tc>
        <w:tc>
          <w:tcPr>
            <w:tcW w:w="1170" w:type="dxa"/>
            <w:tcBorders>
              <w:top w:val="single" w:sz="8" w:space="0" w:color="152935"/>
              <w:left w:val="nil"/>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1.563</w:t>
            </w:r>
          </w:p>
        </w:tc>
        <w:tc>
          <w:tcPr>
            <w:tcW w:w="900"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.757</w:t>
            </w:r>
          </w:p>
        </w:tc>
        <w:tc>
          <w:tcPr>
            <w:tcW w:w="1168"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.121</w:t>
            </w:r>
          </w:p>
        </w:tc>
        <w:tc>
          <w:tcPr>
            <w:tcW w:w="1603"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-.30</w:t>
            </w:r>
          </w:p>
        </w:tc>
        <w:tc>
          <w:tcPr>
            <w:tcW w:w="1603" w:type="dxa"/>
            <w:tcBorders>
              <w:top w:val="single" w:sz="8" w:space="0" w:color="152935"/>
              <w:left w:val="single" w:sz="8" w:space="0" w:color="E0E0E0"/>
              <w:bottom w:val="single" w:sz="8" w:space="0" w:color="AEAEAE"/>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3.43</w:t>
            </w:r>
          </w:p>
        </w:tc>
      </w:tr>
      <w:tr w:rsidR="001C709D" w:rsidRPr="00724B7C" w:rsidTr="001C709D">
        <w:trPr>
          <w:cantSplit/>
        </w:trPr>
        <w:tc>
          <w:tcPr>
            <w:tcW w:w="1260" w:type="dxa"/>
            <w:vMerge/>
            <w:tcBorders>
              <w:top w:val="single" w:sz="8" w:space="0" w:color="152935"/>
              <w:left w:val="nil"/>
              <w:bottom w:val="nil"/>
              <w:right w:val="nil"/>
            </w:tcBorders>
            <w:shd w:val="clear" w:color="auto" w:fill="E0E0E0"/>
          </w:tcPr>
          <w:p w:rsidR="001C709D" w:rsidRPr="00724B7C" w:rsidRDefault="001C709D" w:rsidP="001C709D">
            <w:pPr>
              <w:autoSpaceDE w:val="0"/>
              <w:autoSpaceDN w:val="0"/>
              <w:adjustRightInd w:val="0"/>
              <w:spacing w:after="0" w:line="240" w:lineRule="auto"/>
              <w:rPr>
                <w:rFonts w:ascii="Arial" w:hAnsi="Arial" w:cs="Arial"/>
                <w:color w:val="010205"/>
                <w:sz w:val="18"/>
                <w:szCs w:val="18"/>
              </w:rPr>
            </w:pPr>
          </w:p>
        </w:tc>
        <w:tc>
          <w:tcPr>
            <w:tcW w:w="1710" w:type="dxa"/>
            <w:tcBorders>
              <w:top w:val="single" w:sz="8" w:space="0" w:color="AEAEAE"/>
              <w:left w:val="nil"/>
              <w:bottom w:val="nil"/>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No Fencing</w:t>
            </w:r>
          </w:p>
        </w:tc>
        <w:tc>
          <w:tcPr>
            <w:tcW w:w="1170" w:type="dxa"/>
            <w:tcBorders>
              <w:top w:val="single" w:sz="8" w:space="0" w:color="AEAEAE"/>
              <w:left w:val="nil"/>
              <w:bottom w:val="nil"/>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7.046</w:t>
            </w:r>
            <w:r w:rsidRPr="00724B7C">
              <w:rPr>
                <w:rFonts w:ascii="Arial" w:hAnsi="Arial" w:cs="Arial"/>
                <w:color w:val="010205"/>
                <w:sz w:val="18"/>
                <w:szCs w:val="18"/>
                <w:vertAlign w:val="superscript"/>
              </w:rPr>
              <w:t>*</w:t>
            </w:r>
          </w:p>
        </w:tc>
        <w:tc>
          <w:tcPr>
            <w:tcW w:w="900" w:type="dxa"/>
            <w:tcBorders>
              <w:top w:val="single" w:sz="8" w:space="0" w:color="AEAEAE"/>
              <w:left w:val="single" w:sz="8" w:space="0" w:color="E0E0E0"/>
              <w:bottom w:val="nil"/>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.691</w:t>
            </w:r>
          </w:p>
        </w:tc>
        <w:tc>
          <w:tcPr>
            <w:tcW w:w="1168" w:type="dxa"/>
            <w:tcBorders>
              <w:top w:val="single" w:sz="8" w:space="0" w:color="AEAEAE"/>
              <w:left w:val="single" w:sz="8" w:space="0" w:color="E0E0E0"/>
              <w:bottom w:val="nil"/>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.000</w:t>
            </w:r>
          </w:p>
        </w:tc>
        <w:tc>
          <w:tcPr>
            <w:tcW w:w="1603" w:type="dxa"/>
            <w:tcBorders>
              <w:top w:val="single" w:sz="8" w:space="0" w:color="AEAEAE"/>
              <w:left w:val="single" w:sz="8" w:space="0" w:color="E0E0E0"/>
              <w:bottom w:val="nil"/>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5.35</w:t>
            </w:r>
          </w:p>
        </w:tc>
        <w:tc>
          <w:tcPr>
            <w:tcW w:w="1603" w:type="dxa"/>
            <w:tcBorders>
              <w:top w:val="single" w:sz="8" w:space="0" w:color="AEAEAE"/>
              <w:left w:val="single" w:sz="8" w:space="0" w:color="E0E0E0"/>
              <w:bottom w:val="nil"/>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8.74</w:t>
            </w:r>
          </w:p>
        </w:tc>
      </w:tr>
      <w:tr w:rsidR="001C709D" w:rsidRPr="00724B7C" w:rsidTr="001C709D">
        <w:trPr>
          <w:cantSplit/>
        </w:trPr>
        <w:tc>
          <w:tcPr>
            <w:tcW w:w="1260" w:type="dxa"/>
            <w:vMerge w:val="restart"/>
            <w:tcBorders>
              <w:top w:val="single" w:sz="8" w:space="0" w:color="AEAEAE"/>
              <w:left w:val="nil"/>
              <w:bottom w:val="nil"/>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Wire Mesh</w:t>
            </w:r>
          </w:p>
        </w:tc>
        <w:tc>
          <w:tcPr>
            <w:tcW w:w="1710" w:type="dxa"/>
            <w:tcBorders>
              <w:top w:val="single" w:sz="8" w:space="0" w:color="AEAEAE"/>
              <w:left w:val="nil"/>
              <w:bottom w:val="single" w:sz="8" w:space="0" w:color="AEAEAE"/>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Concrete</w:t>
            </w:r>
          </w:p>
        </w:tc>
        <w:tc>
          <w:tcPr>
            <w:tcW w:w="1170" w:type="dxa"/>
            <w:tcBorders>
              <w:top w:val="single" w:sz="8" w:space="0" w:color="AEAEAE"/>
              <w:left w:val="nil"/>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-1.563</w:t>
            </w:r>
          </w:p>
        </w:tc>
        <w:tc>
          <w:tcPr>
            <w:tcW w:w="900" w:type="dxa"/>
            <w:tcBorders>
              <w:top w:val="single" w:sz="8" w:space="0" w:color="AEAEAE"/>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.757</w:t>
            </w:r>
          </w:p>
        </w:tc>
        <w:tc>
          <w:tcPr>
            <w:tcW w:w="1168" w:type="dxa"/>
            <w:tcBorders>
              <w:top w:val="single" w:sz="8" w:space="0" w:color="AEAEAE"/>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.121</w:t>
            </w:r>
          </w:p>
        </w:tc>
        <w:tc>
          <w:tcPr>
            <w:tcW w:w="1603" w:type="dxa"/>
            <w:tcBorders>
              <w:top w:val="single" w:sz="8" w:space="0" w:color="AEAEAE"/>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-3.43</w:t>
            </w:r>
          </w:p>
        </w:tc>
        <w:tc>
          <w:tcPr>
            <w:tcW w:w="1603" w:type="dxa"/>
            <w:tcBorders>
              <w:top w:val="single" w:sz="8" w:space="0" w:color="AEAEAE"/>
              <w:left w:val="single" w:sz="8" w:space="0" w:color="E0E0E0"/>
              <w:bottom w:val="single" w:sz="8" w:space="0" w:color="AEAEAE"/>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.30</w:t>
            </w:r>
          </w:p>
        </w:tc>
      </w:tr>
      <w:tr w:rsidR="001C709D" w:rsidRPr="00724B7C" w:rsidTr="001C709D">
        <w:trPr>
          <w:cantSplit/>
        </w:trPr>
        <w:tc>
          <w:tcPr>
            <w:tcW w:w="1260" w:type="dxa"/>
            <w:vMerge/>
            <w:tcBorders>
              <w:top w:val="single" w:sz="8" w:space="0" w:color="AEAEAE"/>
              <w:left w:val="nil"/>
              <w:bottom w:val="nil"/>
              <w:right w:val="nil"/>
            </w:tcBorders>
            <w:shd w:val="clear" w:color="auto" w:fill="E0E0E0"/>
          </w:tcPr>
          <w:p w:rsidR="001C709D" w:rsidRPr="00724B7C" w:rsidRDefault="001C709D" w:rsidP="001C709D">
            <w:pPr>
              <w:autoSpaceDE w:val="0"/>
              <w:autoSpaceDN w:val="0"/>
              <w:adjustRightInd w:val="0"/>
              <w:spacing w:after="0" w:line="240" w:lineRule="auto"/>
              <w:rPr>
                <w:rFonts w:ascii="Arial" w:hAnsi="Arial" w:cs="Arial"/>
                <w:color w:val="010205"/>
                <w:sz w:val="18"/>
                <w:szCs w:val="18"/>
              </w:rPr>
            </w:pPr>
          </w:p>
        </w:tc>
        <w:tc>
          <w:tcPr>
            <w:tcW w:w="1710" w:type="dxa"/>
            <w:tcBorders>
              <w:top w:val="single" w:sz="8" w:space="0" w:color="AEAEAE"/>
              <w:left w:val="nil"/>
              <w:bottom w:val="nil"/>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No Fencing</w:t>
            </w:r>
          </w:p>
        </w:tc>
        <w:tc>
          <w:tcPr>
            <w:tcW w:w="1170" w:type="dxa"/>
            <w:tcBorders>
              <w:top w:val="single" w:sz="8" w:space="0" w:color="AEAEAE"/>
              <w:left w:val="nil"/>
              <w:bottom w:val="nil"/>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5.483</w:t>
            </w:r>
            <w:r w:rsidRPr="00724B7C">
              <w:rPr>
                <w:rFonts w:ascii="Arial" w:hAnsi="Arial" w:cs="Arial"/>
                <w:color w:val="010205"/>
                <w:sz w:val="18"/>
                <w:szCs w:val="18"/>
                <w:vertAlign w:val="superscript"/>
              </w:rPr>
              <w:t>*</w:t>
            </w:r>
          </w:p>
        </w:tc>
        <w:tc>
          <w:tcPr>
            <w:tcW w:w="900" w:type="dxa"/>
            <w:tcBorders>
              <w:top w:val="single" w:sz="8" w:space="0" w:color="AEAEAE"/>
              <w:left w:val="single" w:sz="8" w:space="0" w:color="E0E0E0"/>
              <w:bottom w:val="nil"/>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.603</w:t>
            </w:r>
          </w:p>
        </w:tc>
        <w:tc>
          <w:tcPr>
            <w:tcW w:w="1168" w:type="dxa"/>
            <w:tcBorders>
              <w:top w:val="single" w:sz="8" w:space="0" w:color="AEAEAE"/>
              <w:left w:val="single" w:sz="8" w:space="0" w:color="E0E0E0"/>
              <w:bottom w:val="nil"/>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.000</w:t>
            </w:r>
          </w:p>
        </w:tc>
        <w:tc>
          <w:tcPr>
            <w:tcW w:w="1603" w:type="dxa"/>
            <w:tcBorders>
              <w:top w:val="single" w:sz="8" w:space="0" w:color="AEAEAE"/>
              <w:left w:val="single" w:sz="8" w:space="0" w:color="E0E0E0"/>
              <w:bottom w:val="nil"/>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4.00</w:t>
            </w:r>
          </w:p>
        </w:tc>
        <w:tc>
          <w:tcPr>
            <w:tcW w:w="1603" w:type="dxa"/>
            <w:tcBorders>
              <w:top w:val="single" w:sz="8" w:space="0" w:color="AEAEAE"/>
              <w:left w:val="single" w:sz="8" w:space="0" w:color="E0E0E0"/>
              <w:bottom w:val="nil"/>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6.97</w:t>
            </w:r>
          </w:p>
        </w:tc>
      </w:tr>
      <w:tr w:rsidR="001C709D" w:rsidRPr="00724B7C" w:rsidTr="001C709D">
        <w:trPr>
          <w:cantSplit/>
        </w:trPr>
        <w:tc>
          <w:tcPr>
            <w:tcW w:w="1260" w:type="dxa"/>
            <w:vMerge w:val="restart"/>
            <w:tcBorders>
              <w:top w:val="single" w:sz="8" w:space="0" w:color="AEAEAE"/>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No Fencing</w:t>
            </w:r>
          </w:p>
        </w:tc>
        <w:tc>
          <w:tcPr>
            <w:tcW w:w="1710" w:type="dxa"/>
            <w:tcBorders>
              <w:top w:val="single" w:sz="8" w:space="0" w:color="AEAEAE"/>
              <w:left w:val="nil"/>
              <w:bottom w:val="single" w:sz="8" w:space="0" w:color="AEAEAE"/>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Concrete</w:t>
            </w:r>
          </w:p>
        </w:tc>
        <w:tc>
          <w:tcPr>
            <w:tcW w:w="1170" w:type="dxa"/>
            <w:tcBorders>
              <w:top w:val="single" w:sz="8" w:space="0" w:color="AEAEAE"/>
              <w:left w:val="nil"/>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-7.046</w:t>
            </w:r>
            <w:r w:rsidRPr="00724B7C">
              <w:rPr>
                <w:rFonts w:ascii="Arial" w:hAnsi="Arial" w:cs="Arial"/>
                <w:color w:val="010205"/>
                <w:sz w:val="18"/>
                <w:szCs w:val="18"/>
                <w:vertAlign w:val="superscript"/>
              </w:rPr>
              <w:t>*</w:t>
            </w:r>
          </w:p>
        </w:tc>
        <w:tc>
          <w:tcPr>
            <w:tcW w:w="900" w:type="dxa"/>
            <w:tcBorders>
              <w:top w:val="single" w:sz="8" w:space="0" w:color="AEAEAE"/>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.691</w:t>
            </w:r>
          </w:p>
        </w:tc>
        <w:tc>
          <w:tcPr>
            <w:tcW w:w="1168" w:type="dxa"/>
            <w:tcBorders>
              <w:top w:val="single" w:sz="8" w:space="0" w:color="AEAEAE"/>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.000</w:t>
            </w:r>
          </w:p>
        </w:tc>
        <w:tc>
          <w:tcPr>
            <w:tcW w:w="1603" w:type="dxa"/>
            <w:tcBorders>
              <w:top w:val="single" w:sz="8" w:space="0" w:color="AEAEAE"/>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-8.74</w:t>
            </w:r>
          </w:p>
        </w:tc>
        <w:tc>
          <w:tcPr>
            <w:tcW w:w="1603" w:type="dxa"/>
            <w:tcBorders>
              <w:top w:val="single" w:sz="8" w:space="0" w:color="AEAEAE"/>
              <w:left w:val="single" w:sz="8" w:space="0" w:color="E0E0E0"/>
              <w:bottom w:val="single" w:sz="8" w:space="0" w:color="AEAEAE"/>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-5.35</w:t>
            </w:r>
          </w:p>
        </w:tc>
      </w:tr>
      <w:tr w:rsidR="001C709D" w:rsidRPr="00724B7C" w:rsidTr="001C709D">
        <w:trPr>
          <w:cantSplit/>
        </w:trPr>
        <w:tc>
          <w:tcPr>
            <w:tcW w:w="1260" w:type="dxa"/>
            <w:vMerge/>
            <w:tcBorders>
              <w:top w:val="single" w:sz="8" w:space="0" w:color="AEAEAE"/>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240" w:lineRule="auto"/>
              <w:rPr>
                <w:rFonts w:ascii="Arial" w:hAnsi="Arial" w:cs="Arial"/>
                <w:color w:val="010205"/>
                <w:sz w:val="18"/>
                <w:szCs w:val="18"/>
              </w:rPr>
            </w:pPr>
          </w:p>
        </w:tc>
        <w:tc>
          <w:tcPr>
            <w:tcW w:w="1710" w:type="dxa"/>
            <w:tcBorders>
              <w:top w:val="single" w:sz="8" w:space="0" w:color="AEAEAE"/>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Wire Mesh</w:t>
            </w:r>
          </w:p>
        </w:tc>
        <w:tc>
          <w:tcPr>
            <w:tcW w:w="1170" w:type="dxa"/>
            <w:tcBorders>
              <w:top w:val="single" w:sz="8" w:space="0" w:color="AEAEAE"/>
              <w:left w:val="nil"/>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-5.483</w:t>
            </w:r>
            <w:r w:rsidRPr="00724B7C">
              <w:rPr>
                <w:rFonts w:ascii="Arial" w:hAnsi="Arial" w:cs="Arial"/>
                <w:color w:val="010205"/>
                <w:sz w:val="18"/>
                <w:szCs w:val="18"/>
                <w:vertAlign w:val="superscript"/>
              </w:rPr>
              <w:t>*</w:t>
            </w:r>
          </w:p>
        </w:tc>
        <w:tc>
          <w:tcPr>
            <w:tcW w:w="900"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.603</w:t>
            </w:r>
          </w:p>
        </w:tc>
        <w:tc>
          <w:tcPr>
            <w:tcW w:w="1168"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.000</w:t>
            </w:r>
          </w:p>
        </w:tc>
        <w:tc>
          <w:tcPr>
            <w:tcW w:w="1603"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-6.97</w:t>
            </w:r>
          </w:p>
        </w:tc>
        <w:tc>
          <w:tcPr>
            <w:tcW w:w="1603" w:type="dxa"/>
            <w:tcBorders>
              <w:top w:val="single" w:sz="8" w:space="0" w:color="AEAEAE"/>
              <w:left w:val="single" w:sz="8" w:space="0" w:color="E0E0E0"/>
              <w:bottom w:val="single" w:sz="8" w:space="0" w:color="152935"/>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-4.00</w:t>
            </w:r>
          </w:p>
        </w:tc>
      </w:tr>
      <w:tr w:rsidR="001C709D" w:rsidRPr="00724B7C" w:rsidTr="001C709D">
        <w:trPr>
          <w:cantSplit/>
        </w:trPr>
        <w:tc>
          <w:tcPr>
            <w:tcW w:w="9414" w:type="dxa"/>
            <w:gridSpan w:val="7"/>
            <w:tcBorders>
              <w:top w:val="nil"/>
              <w:left w:val="nil"/>
              <w:bottom w:val="nil"/>
              <w:right w:val="nil"/>
            </w:tcBorders>
            <w:shd w:val="clear" w:color="auto" w:fill="FFFFFF"/>
          </w:tcPr>
          <w:p w:rsidR="001C709D" w:rsidRPr="00724B7C" w:rsidRDefault="001C709D" w:rsidP="001C709D">
            <w:pPr>
              <w:autoSpaceDE w:val="0"/>
              <w:autoSpaceDN w:val="0"/>
              <w:adjustRightInd w:val="0"/>
              <w:spacing w:after="0" w:line="320" w:lineRule="atLeast"/>
              <w:ind w:left="60" w:right="60"/>
              <w:rPr>
                <w:rFonts w:ascii="Arial" w:hAnsi="Arial" w:cs="Arial"/>
                <w:color w:val="010205"/>
                <w:sz w:val="18"/>
                <w:szCs w:val="18"/>
              </w:rPr>
            </w:pPr>
            <w:r w:rsidRPr="00724B7C">
              <w:rPr>
                <w:rFonts w:ascii="Arial" w:hAnsi="Arial" w:cs="Arial"/>
                <w:color w:val="010205"/>
                <w:sz w:val="18"/>
                <w:szCs w:val="18"/>
              </w:rPr>
              <w:t>*. The mean difference is significant at the 0.05 level.</w:t>
            </w:r>
          </w:p>
        </w:tc>
      </w:tr>
    </w:tbl>
    <w:p w:rsidR="001C709D" w:rsidRPr="00724B7C" w:rsidRDefault="001C709D" w:rsidP="001C709D">
      <w:pPr>
        <w:autoSpaceDE w:val="0"/>
        <w:autoSpaceDN w:val="0"/>
        <w:adjustRightInd w:val="0"/>
        <w:spacing w:after="0" w:line="400" w:lineRule="atLeast"/>
        <w:rPr>
          <w:rFonts w:ascii="Times New Roman" w:hAnsi="Times New Roman" w:cs="Times New Roman"/>
          <w:sz w:val="24"/>
          <w:szCs w:val="24"/>
        </w:rPr>
      </w:pPr>
    </w:p>
    <w:p w:rsidR="001C709D" w:rsidRPr="00724B7C" w:rsidRDefault="001C709D" w:rsidP="001C709D">
      <w:pPr>
        <w:autoSpaceDE w:val="0"/>
        <w:autoSpaceDN w:val="0"/>
        <w:adjustRightInd w:val="0"/>
        <w:spacing w:after="0" w:line="240" w:lineRule="auto"/>
        <w:rPr>
          <w:rFonts w:ascii="Arial" w:hAnsi="Arial" w:cs="Arial"/>
          <w:b/>
          <w:bCs/>
          <w:color w:val="000000"/>
          <w:sz w:val="20"/>
          <w:szCs w:val="20"/>
        </w:rPr>
      </w:pPr>
      <w:r w:rsidRPr="00724B7C">
        <w:rPr>
          <w:rFonts w:ascii="Arial" w:hAnsi="Arial" w:cs="Arial"/>
          <w:b/>
          <w:bCs/>
          <w:color w:val="000000"/>
          <w:sz w:val="20"/>
          <w:szCs w:val="20"/>
        </w:rPr>
        <w:lastRenderedPageBreak/>
        <w:t>Homogeneous Subsets</w:t>
      </w:r>
    </w:p>
    <w:p w:rsidR="001C709D" w:rsidRPr="00724B7C" w:rsidRDefault="001C709D" w:rsidP="001C709D">
      <w:pPr>
        <w:autoSpaceDE w:val="0"/>
        <w:autoSpaceDN w:val="0"/>
        <w:adjustRightInd w:val="0"/>
        <w:spacing w:after="0" w:line="400" w:lineRule="atLeast"/>
        <w:rPr>
          <w:rFonts w:ascii="Times New Roman" w:hAnsi="Times New Roman" w:cs="Times New Roman"/>
          <w:sz w:val="24"/>
          <w:szCs w:val="24"/>
        </w:rPr>
      </w:pPr>
    </w:p>
    <w:tbl>
      <w:tblPr>
        <w:tblW w:w="5526" w:type="dxa"/>
        <w:tblLayout w:type="fixed"/>
        <w:tblCellMar>
          <w:left w:w="0" w:type="dxa"/>
          <w:right w:w="0" w:type="dxa"/>
        </w:tblCellMar>
        <w:tblLook w:val="0000" w:firstRow="0" w:lastRow="0" w:firstColumn="0" w:lastColumn="0" w:noHBand="0" w:noVBand="0"/>
      </w:tblPr>
      <w:tblGrid>
        <w:gridCol w:w="1812"/>
        <w:gridCol w:w="1168"/>
        <w:gridCol w:w="1273"/>
        <w:gridCol w:w="1273"/>
      </w:tblGrid>
      <w:tr w:rsidR="001C709D" w:rsidRPr="00724B7C" w:rsidTr="001C709D">
        <w:trPr>
          <w:cantSplit/>
        </w:trPr>
        <w:tc>
          <w:tcPr>
            <w:tcW w:w="5523" w:type="dxa"/>
            <w:gridSpan w:val="4"/>
            <w:tcBorders>
              <w:top w:val="nil"/>
              <w:left w:val="nil"/>
              <w:bottom w:val="nil"/>
              <w:right w:val="nil"/>
            </w:tcBorders>
            <w:shd w:val="clear" w:color="auto" w:fill="FFFFFF"/>
            <w:vAlign w:val="center"/>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010205"/>
              </w:rPr>
            </w:pPr>
            <w:r w:rsidRPr="00724B7C">
              <w:rPr>
                <w:rFonts w:ascii="Arial" w:hAnsi="Arial" w:cs="Arial"/>
                <w:b/>
                <w:bCs/>
                <w:color w:val="010205"/>
              </w:rPr>
              <w:t>Caregivers’ Effective Child Safeguarding Capacity</w:t>
            </w:r>
          </w:p>
        </w:tc>
      </w:tr>
      <w:tr w:rsidR="001C709D" w:rsidRPr="00724B7C" w:rsidTr="001C709D">
        <w:trPr>
          <w:cantSplit/>
        </w:trPr>
        <w:tc>
          <w:tcPr>
            <w:tcW w:w="5523" w:type="dxa"/>
            <w:gridSpan w:val="4"/>
            <w:tcBorders>
              <w:top w:val="nil"/>
              <w:left w:val="nil"/>
              <w:bottom w:val="nil"/>
              <w:right w:val="nil"/>
            </w:tcBorders>
            <w:shd w:val="clear" w:color="auto" w:fill="FFFFFF"/>
            <w:vAlign w:val="bottom"/>
          </w:tcPr>
          <w:p w:rsidR="001C709D" w:rsidRPr="00724B7C" w:rsidRDefault="001C709D" w:rsidP="001C709D">
            <w:pPr>
              <w:autoSpaceDE w:val="0"/>
              <w:autoSpaceDN w:val="0"/>
              <w:adjustRightInd w:val="0"/>
              <w:spacing w:after="0" w:line="320" w:lineRule="atLeast"/>
              <w:rPr>
                <w:rFonts w:ascii="Times New Roman" w:hAnsi="Times New Roman" w:cs="Times New Roman"/>
                <w:sz w:val="24"/>
                <w:szCs w:val="24"/>
              </w:rPr>
            </w:pPr>
            <w:r w:rsidRPr="00724B7C">
              <w:rPr>
                <w:rFonts w:ascii="Arial" w:hAnsi="Arial" w:cs="Arial"/>
                <w:color w:val="010205"/>
                <w:sz w:val="18"/>
                <w:szCs w:val="18"/>
                <w:shd w:val="clear" w:color="auto" w:fill="FFFFFF"/>
              </w:rPr>
              <w:t>Scheffe</w:t>
            </w:r>
            <w:r w:rsidRPr="00724B7C">
              <w:rPr>
                <w:rFonts w:ascii="Arial" w:hAnsi="Arial" w:cs="Arial"/>
                <w:color w:val="010205"/>
                <w:sz w:val="18"/>
                <w:szCs w:val="18"/>
                <w:shd w:val="clear" w:color="auto" w:fill="FFFFFF"/>
                <w:vertAlign w:val="superscript"/>
              </w:rPr>
              <w:t>a,b</w:t>
            </w:r>
            <w:r w:rsidRPr="00724B7C">
              <w:rPr>
                <w:rFonts w:ascii="Arial" w:hAnsi="Arial" w:cs="Arial"/>
                <w:color w:val="010205"/>
                <w:sz w:val="18"/>
                <w:szCs w:val="18"/>
                <w:shd w:val="clear" w:color="auto" w:fill="FFFFFF"/>
              </w:rPr>
              <w:t xml:space="preserve">  </w:t>
            </w:r>
          </w:p>
        </w:tc>
      </w:tr>
      <w:tr w:rsidR="001C709D" w:rsidRPr="00724B7C" w:rsidTr="001C709D">
        <w:trPr>
          <w:cantSplit/>
        </w:trPr>
        <w:tc>
          <w:tcPr>
            <w:tcW w:w="1812" w:type="dxa"/>
            <w:vMerge w:val="restart"/>
            <w:tcBorders>
              <w:top w:val="nil"/>
              <w:left w:val="nil"/>
              <w:bottom w:val="nil"/>
              <w:right w:val="nil"/>
            </w:tcBorders>
            <w:shd w:val="clear" w:color="auto" w:fill="FFFFFF"/>
            <w:vAlign w:val="bottom"/>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School Fencing</w:t>
            </w:r>
          </w:p>
        </w:tc>
        <w:tc>
          <w:tcPr>
            <w:tcW w:w="1167" w:type="dxa"/>
            <w:vMerge w:val="restart"/>
            <w:tcBorders>
              <w:top w:val="nil"/>
              <w:left w:val="nil"/>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N</w:t>
            </w:r>
          </w:p>
        </w:tc>
        <w:tc>
          <w:tcPr>
            <w:tcW w:w="2544" w:type="dxa"/>
            <w:gridSpan w:val="2"/>
            <w:tcBorders>
              <w:top w:val="nil"/>
              <w:left w:val="single" w:sz="8" w:space="0" w:color="E0E0E0"/>
              <w:bottom w:val="nil"/>
              <w:right w:val="nil"/>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Subset for alpha = 0.05</w:t>
            </w:r>
          </w:p>
        </w:tc>
      </w:tr>
      <w:tr w:rsidR="001C709D" w:rsidRPr="00724B7C" w:rsidTr="001C709D">
        <w:trPr>
          <w:cantSplit/>
        </w:trPr>
        <w:tc>
          <w:tcPr>
            <w:tcW w:w="1812" w:type="dxa"/>
            <w:vMerge/>
            <w:tcBorders>
              <w:top w:val="nil"/>
              <w:left w:val="nil"/>
              <w:bottom w:val="nil"/>
              <w:right w:val="nil"/>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1167" w:type="dxa"/>
            <w:vMerge/>
            <w:tcBorders>
              <w:top w:val="nil"/>
              <w:left w:val="nil"/>
              <w:bottom w:val="nil"/>
              <w:right w:val="single" w:sz="8" w:space="0" w:color="E0E0E0"/>
            </w:tcBorders>
            <w:shd w:val="clear" w:color="auto" w:fill="FFFFFF"/>
            <w:vAlign w:val="bottom"/>
          </w:tcPr>
          <w:p w:rsidR="001C709D" w:rsidRPr="00724B7C" w:rsidRDefault="001C709D" w:rsidP="001C709D">
            <w:pPr>
              <w:autoSpaceDE w:val="0"/>
              <w:autoSpaceDN w:val="0"/>
              <w:adjustRightInd w:val="0"/>
              <w:spacing w:after="0" w:line="240" w:lineRule="auto"/>
              <w:rPr>
                <w:rFonts w:ascii="Arial" w:hAnsi="Arial" w:cs="Arial"/>
                <w:color w:val="264A60"/>
                <w:sz w:val="18"/>
                <w:szCs w:val="18"/>
              </w:rPr>
            </w:pPr>
          </w:p>
        </w:tc>
        <w:tc>
          <w:tcPr>
            <w:tcW w:w="1272" w:type="dxa"/>
            <w:tcBorders>
              <w:top w:val="nil"/>
              <w:left w:val="single" w:sz="8" w:space="0" w:color="E0E0E0"/>
              <w:bottom w:val="single" w:sz="8" w:space="0" w:color="152935"/>
              <w:right w:val="single" w:sz="8" w:space="0" w:color="E0E0E0"/>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1</w:t>
            </w:r>
          </w:p>
        </w:tc>
        <w:tc>
          <w:tcPr>
            <w:tcW w:w="1272" w:type="dxa"/>
            <w:tcBorders>
              <w:top w:val="nil"/>
              <w:left w:val="single" w:sz="8" w:space="0" w:color="E0E0E0"/>
              <w:bottom w:val="single" w:sz="8" w:space="0" w:color="152935"/>
              <w:right w:val="nil"/>
            </w:tcBorders>
            <w:shd w:val="clear" w:color="auto" w:fill="FFFFFF"/>
            <w:vAlign w:val="bottom"/>
          </w:tcPr>
          <w:p w:rsidR="001C709D" w:rsidRPr="00724B7C" w:rsidRDefault="001C709D" w:rsidP="001C709D">
            <w:pPr>
              <w:autoSpaceDE w:val="0"/>
              <w:autoSpaceDN w:val="0"/>
              <w:adjustRightInd w:val="0"/>
              <w:spacing w:after="0" w:line="320" w:lineRule="atLeast"/>
              <w:ind w:left="60" w:right="60"/>
              <w:jc w:val="center"/>
              <w:rPr>
                <w:rFonts w:ascii="Arial" w:hAnsi="Arial" w:cs="Arial"/>
                <w:color w:val="264A60"/>
                <w:sz w:val="18"/>
                <w:szCs w:val="18"/>
              </w:rPr>
            </w:pPr>
            <w:r w:rsidRPr="00724B7C">
              <w:rPr>
                <w:rFonts w:ascii="Arial" w:hAnsi="Arial" w:cs="Arial"/>
                <w:color w:val="264A60"/>
                <w:sz w:val="18"/>
                <w:szCs w:val="18"/>
              </w:rPr>
              <w:t>2</w:t>
            </w:r>
          </w:p>
        </w:tc>
      </w:tr>
      <w:tr w:rsidR="001C709D" w:rsidRPr="00724B7C" w:rsidTr="001C709D">
        <w:trPr>
          <w:cantSplit/>
        </w:trPr>
        <w:tc>
          <w:tcPr>
            <w:tcW w:w="1812" w:type="dxa"/>
            <w:tcBorders>
              <w:top w:val="single" w:sz="8" w:space="0" w:color="152935"/>
              <w:left w:val="nil"/>
              <w:bottom w:val="single" w:sz="8" w:space="0" w:color="AEAEAE"/>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No Fencing</w:t>
            </w:r>
          </w:p>
        </w:tc>
        <w:tc>
          <w:tcPr>
            <w:tcW w:w="1167" w:type="dxa"/>
            <w:tcBorders>
              <w:top w:val="single" w:sz="8" w:space="0" w:color="152935"/>
              <w:left w:val="nil"/>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w:t>
            </w:r>
            <w:r w:rsidRPr="00724B7C">
              <w:rPr>
                <w:rFonts w:ascii="Arial" w:hAnsi="Arial" w:cs="Arial"/>
                <w:color w:val="010205"/>
                <w:sz w:val="18"/>
                <w:szCs w:val="18"/>
              </w:rPr>
              <w:t>7</w:t>
            </w:r>
            <w:r>
              <w:rPr>
                <w:rFonts w:ascii="Arial" w:hAnsi="Arial" w:cs="Arial"/>
                <w:color w:val="010205"/>
                <w:sz w:val="18"/>
                <w:szCs w:val="18"/>
              </w:rPr>
              <w:t>0</w:t>
            </w:r>
          </w:p>
        </w:tc>
        <w:tc>
          <w:tcPr>
            <w:tcW w:w="1272" w:type="dxa"/>
            <w:tcBorders>
              <w:top w:val="single" w:sz="8" w:space="0" w:color="152935"/>
              <w:left w:val="single" w:sz="8" w:space="0" w:color="E0E0E0"/>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48.75</w:t>
            </w:r>
          </w:p>
        </w:tc>
        <w:tc>
          <w:tcPr>
            <w:tcW w:w="1272" w:type="dxa"/>
            <w:tcBorders>
              <w:top w:val="single" w:sz="8" w:space="0" w:color="152935"/>
              <w:left w:val="single" w:sz="8" w:space="0" w:color="E0E0E0"/>
              <w:bottom w:val="single" w:sz="8" w:space="0" w:color="AEAEAE"/>
              <w:right w:val="nil"/>
            </w:tcBorders>
            <w:shd w:val="clear" w:color="auto" w:fill="F9F9FB"/>
            <w:vAlign w:val="center"/>
          </w:tcPr>
          <w:p w:rsidR="001C709D" w:rsidRPr="00724B7C" w:rsidRDefault="001C709D" w:rsidP="001C709D">
            <w:pPr>
              <w:autoSpaceDE w:val="0"/>
              <w:autoSpaceDN w:val="0"/>
              <w:adjustRightInd w:val="0"/>
              <w:spacing w:after="0" w:line="240" w:lineRule="auto"/>
              <w:rPr>
                <w:rFonts w:ascii="Times New Roman" w:hAnsi="Times New Roman" w:cs="Times New Roman"/>
                <w:sz w:val="24"/>
                <w:szCs w:val="24"/>
              </w:rPr>
            </w:pPr>
          </w:p>
        </w:tc>
      </w:tr>
      <w:tr w:rsidR="001C709D" w:rsidRPr="00724B7C" w:rsidTr="001C709D">
        <w:trPr>
          <w:cantSplit/>
        </w:trPr>
        <w:tc>
          <w:tcPr>
            <w:tcW w:w="1812" w:type="dxa"/>
            <w:tcBorders>
              <w:top w:val="single" w:sz="8" w:space="0" w:color="AEAEAE"/>
              <w:left w:val="nil"/>
              <w:bottom w:val="single" w:sz="8" w:space="0" w:color="AEAEAE"/>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Wire Mesh</w:t>
            </w:r>
          </w:p>
        </w:tc>
        <w:tc>
          <w:tcPr>
            <w:tcW w:w="1167" w:type="dxa"/>
            <w:tcBorders>
              <w:top w:val="single" w:sz="8" w:space="0" w:color="AEAEAE"/>
              <w:left w:val="nil"/>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95</w:t>
            </w:r>
          </w:p>
        </w:tc>
        <w:tc>
          <w:tcPr>
            <w:tcW w:w="1272"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1C709D" w:rsidRPr="00724B7C" w:rsidRDefault="001C709D" w:rsidP="001C709D">
            <w:pPr>
              <w:autoSpaceDE w:val="0"/>
              <w:autoSpaceDN w:val="0"/>
              <w:adjustRightInd w:val="0"/>
              <w:spacing w:after="0" w:line="240" w:lineRule="auto"/>
              <w:rPr>
                <w:rFonts w:ascii="Times New Roman" w:hAnsi="Times New Roman" w:cs="Times New Roman"/>
                <w:sz w:val="24"/>
                <w:szCs w:val="24"/>
              </w:rPr>
            </w:pPr>
          </w:p>
        </w:tc>
        <w:tc>
          <w:tcPr>
            <w:tcW w:w="1272" w:type="dxa"/>
            <w:tcBorders>
              <w:top w:val="single" w:sz="8" w:space="0" w:color="AEAEAE"/>
              <w:left w:val="single" w:sz="8" w:space="0" w:color="E0E0E0"/>
              <w:bottom w:val="single" w:sz="8" w:space="0" w:color="AEAEAE"/>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54.24</w:t>
            </w:r>
          </w:p>
        </w:tc>
      </w:tr>
      <w:tr w:rsidR="001C709D" w:rsidRPr="00724B7C" w:rsidTr="001C709D">
        <w:trPr>
          <w:cantSplit/>
        </w:trPr>
        <w:tc>
          <w:tcPr>
            <w:tcW w:w="1812" w:type="dxa"/>
            <w:tcBorders>
              <w:top w:val="single" w:sz="8" w:space="0" w:color="AEAEAE"/>
              <w:left w:val="nil"/>
              <w:bottom w:val="single" w:sz="8" w:space="0" w:color="AEAEAE"/>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Concrete</w:t>
            </w:r>
          </w:p>
        </w:tc>
        <w:tc>
          <w:tcPr>
            <w:tcW w:w="1167" w:type="dxa"/>
            <w:tcBorders>
              <w:top w:val="single" w:sz="8" w:space="0" w:color="AEAEAE"/>
              <w:left w:val="nil"/>
              <w:bottom w:val="single" w:sz="8" w:space="0" w:color="AEAEAE"/>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65</w:t>
            </w:r>
          </w:p>
        </w:tc>
        <w:tc>
          <w:tcPr>
            <w:tcW w:w="1272"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1C709D" w:rsidRPr="00724B7C" w:rsidRDefault="001C709D" w:rsidP="001C709D">
            <w:pPr>
              <w:autoSpaceDE w:val="0"/>
              <w:autoSpaceDN w:val="0"/>
              <w:adjustRightInd w:val="0"/>
              <w:spacing w:after="0" w:line="240" w:lineRule="auto"/>
              <w:rPr>
                <w:rFonts w:ascii="Times New Roman" w:hAnsi="Times New Roman" w:cs="Times New Roman"/>
                <w:sz w:val="24"/>
                <w:szCs w:val="24"/>
              </w:rPr>
            </w:pPr>
          </w:p>
        </w:tc>
        <w:tc>
          <w:tcPr>
            <w:tcW w:w="1272" w:type="dxa"/>
            <w:tcBorders>
              <w:top w:val="single" w:sz="8" w:space="0" w:color="AEAEAE"/>
              <w:left w:val="single" w:sz="8" w:space="0" w:color="E0E0E0"/>
              <w:bottom w:val="single" w:sz="8" w:space="0" w:color="AEAEAE"/>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55.80</w:t>
            </w:r>
          </w:p>
        </w:tc>
      </w:tr>
      <w:tr w:rsidR="001C709D" w:rsidRPr="00724B7C" w:rsidTr="001C709D">
        <w:trPr>
          <w:cantSplit/>
        </w:trPr>
        <w:tc>
          <w:tcPr>
            <w:tcW w:w="1812" w:type="dxa"/>
            <w:tcBorders>
              <w:top w:val="single" w:sz="8" w:space="0" w:color="AEAEAE"/>
              <w:left w:val="nil"/>
              <w:bottom w:val="single" w:sz="8" w:space="0" w:color="152935"/>
              <w:right w:val="nil"/>
            </w:tcBorders>
            <w:shd w:val="clear" w:color="auto" w:fill="E0E0E0"/>
          </w:tcPr>
          <w:p w:rsidR="001C709D" w:rsidRPr="00724B7C" w:rsidRDefault="001C709D" w:rsidP="001C709D">
            <w:pPr>
              <w:autoSpaceDE w:val="0"/>
              <w:autoSpaceDN w:val="0"/>
              <w:adjustRightInd w:val="0"/>
              <w:spacing w:after="0" w:line="320" w:lineRule="atLeast"/>
              <w:ind w:left="60" w:right="60"/>
              <w:rPr>
                <w:rFonts w:ascii="Arial" w:hAnsi="Arial" w:cs="Arial"/>
                <w:color w:val="264A60"/>
                <w:sz w:val="18"/>
                <w:szCs w:val="18"/>
              </w:rPr>
            </w:pPr>
            <w:r w:rsidRPr="00724B7C">
              <w:rPr>
                <w:rFonts w:ascii="Arial" w:hAnsi="Arial" w:cs="Arial"/>
                <w:color w:val="264A60"/>
                <w:sz w:val="18"/>
                <w:szCs w:val="18"/>
              </w:rPr>
              <w:t>Sig.</w:t>
            </w:r>
          </w:p>
        </w:tc>
        <w:tc>
          <w:tcPr>
            <w:tcW w:w="1167" w:type="dxa"/>
            <w:tcBorders>
              <w:top w:val="single" w:sz="8" w:space="0" w:color="AEAEAE"/>
              <w:left w:val="nil"/>
              <w:bottom w:val="single" w:sz="8" w:space="0" w:color="152935"/>
              <w:right w:val="single" w:sz="8" w:space="0" w:color="E0E0E0"/>
            </w:tcBorders>
            <w:shd w:val="clear" w:color="auto" w:fill="F9F9FB"/>
            <w:vAlign w:val="center"/>
          </w:tcPr>
          <w:p w:rsidR="001C709D" w:rsidRPr="00724B7C" w:rsidRDefault="001C709D" w:rsidP="001C709D">
            <w:pPr>
              <w:autoSpaceDE w:val="0"/>
              <w:autoSpaceDN w:val="0"/>
              <w:adjustRightInd w:val="0"/>
              <w:spacing w:after="0" w:line="240" w:lineRule="auto"/>
              <w:rPr>
                <w:rFonts w:ascii="Times New Roman" w:hAnsi="Times New Roman" w:cs="Times New Roman"/>
                <w:sz w:val="24"/>
                <w:szCs w:val="24"/>
              </w:rPr>
            </w:pPr>
          </w:p>
        </w:tc>
        <w:tc>
          <w:tcPr>
            <w:tcW w:w="1272" w:type="dxa"/>
            <w:tcBorders>
              <w:top w:val="single" w:sz="8" w:space="0" w:color="AEAEAE"/>
              <w:left w:val="single" w:sz="8" w:space="0" w:color="E0E0E0"/>
              <w:bottom w:val="single" w:sz="8" w:space="0" w:color="152935"/>
              <w:right w:val="single" w:sz="8" w:space="0" w:color="E0E0E0"/>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1.000</w:t>
            </w:r>
          </w:p>
        </w:tc>
        <w:tc>
          <w:tcPr>
            <w:tcW w:w="1272" w:type="dxa"/>
            <w:tcBorders>
              <w:top w:val="single" w:sz="8" w:space="0" w:color="AEAEAE"/>
              <w:left w:val="single" w:sz="8" w:space="0" w:color="E0E0E0"/>
              <w:bottom w:val="single" w:sz="8" w:space="0" w:color="152935"/>
              <w:right w:val="nil"/>
            </w:tcBorders>
            <w:shd w:val="clear" w:color="auto" w:fill="F9F9FB"/>
          </w:tcPr>
          <w:p w:rsidR="001C709D" w:rsidRPr="00724B7C" w:rsidRDefault="001C709D" w:rsidP="001C709D">
            <w:pPr>
              <w:autoSpaceDE w:val="0"/>
              <w:autoSpaceDN w:val="0"/>
              <w:adjustRightInd w:val="0"/>
              <w:spacing w:after="0" w:line="320" w:lineRule="atLeast"/>
              <w:ind w:left="60" w:right="60"/>
              <w:jc w:val="right"/>
              <w:rPr>
                <w:rFonts w:ascii="Arial" w:hAnsi="Arial" w:cs="Arial"/>
                <w:color w:val="010205"/>
                <w:sz w:val="18"/>
                <w:szCs w:val="18"/>
              </w:rPr>
            </w:pPr>
            <w:r w:rsidRPr="00724B7C">
              <w:rPr>
                <w:rFonts w:ascii="Arial" w:hAnsi="Arial" w:cs="Arial"/>
                <w:color w:val="010205"/>
                <w:sz w:val="18"/>
                <w:szCs w:val="18"/>
              </w:rPr>
              <w:t>.077</w:t>
            </w:r>
          </w:p>
        </w:tc>
      </w:tr>
      <w:tr w:rsidR="001C709D" w:rsidRPr="00724B7C" w:rsidTr="001C709D">
        <w:trPr>
          <w:cantSplit/>
        </w:trPr>
        <w:tc>
          <w:tcPr>
            <w:tcW w:w="5523" w:type="dxa"/>
            <w:gridSpan w:val="4"/>
            <w:tcBorders>
              <w:top w:val="nil"/>
              <w:left w:val="nil"/>
              <w:bottom w:val="nil"/>
              <w:right w:val="nil"/>
            </w:tcBorders>
            <w:shd w:val="clear" w:color="auto" w:fill="FFFFFF"/>
          </w:tcPr>
          <w:p w:rsidR="001C709D" w:rsidRPr="00724B7C" w:rsidRDefault="001C709D" w:rsidP="001C709D">
            <w:pPr>
              <w:autoSpaceDE w:val="0"/>
              <w:autoSpaceDN w:val="0"/>
              <w:adjustRightInd w:val="0"/>
              <w:spacing w:after="0" w:line="320" w:lineRule="atLeast"/>
              <w:ind w:left="60" w:right="60"/>
              <w:rPr>
                <w:rFonts w:ascii="Arial" w:hAnsi="Arial" w:cs="Arial"/>
                <w:color w:val="010205"/>
                <w:sz w:val="18"/>
                <w:szCs w:val="18"/>
              </w:rPr>
            </w:pPr>
            <w:r w:rsidRPr="00724B7C">
              <w:rPr>
                <w:rFonts w:ascii="Arial" w:hAnsi="Arial" w:cs="Arial"/>
                <w:color w:val="010205"/>
                <w:sz w:val="18"/>
                <w:szCs w:val="18"/>
              </w:rPr>
              <w:t>Means for groups in homogeneous subsets are displayed.</w:t>
            </w:r>
          </w:p>
        </w:tc>
      </w:tr>
      <w:tr w:rsidR="001C709D" w:rsidRPr="00724B7C" w:rsidTr="001C709D">
        <w:trPr>
          <w:cantSplit/>
        </w:trPr>
        <w:tc>
          <w:tcPr>
            <w:tcW w:w="5523" w:type="dxa"/>
            <w:gridSpan w:val="4"/>
            <w:tcBorders>
              <w:top w:val="nil"/>
              <w:left w:val="nil"/>
              <w:bottom w:val="nil"/>
              <w:right w:val="nil"/>
            </w:tcBorders>
            <w:shd w:val="clear" w:color="auto" w:fill="FFFFFF"/>
          </w:tcPr>
          <w:p w:rsidR="001C709D" w:rsidRPr="00724B7C" w:rsidRDefault="001C709D" w:rsidP="001C709D">
            <w:pPr>
              <w:autoSpaceDE w:val="0"/>
              <w:autoSpaceDN w:val="0"/>
              <w:adjustRightInd w:val="0"/>
              <w:spacing w:after="0" w:line="320" w:lineRule="atLeast"/>
              <w:ind w:left="60" w:right="60"/>
              <w:rPr>
                <w:rFonts w:ascii="Arial" w:hAnsi="Arial" w:cs="Arial"/>
                <w:color w:val="010205"/>
                <w:sz w:val="18"/>
                <w:szCs w:val="18"/>
              </w:rPr>
            </w:pPr>
            <w:r w:rsidRPr="00724B7C">
              <w:rPr>
                <w:rFonts w:ascii="Arial" w:hAnsi="Arial" w:cs="Arial"/>
                <w:color w:val="010205"/>
                <w:sz w:val="18"/>
                <w:szCs w:val="18"/>
              </w:rPr>
              <w:t>a. Uses Harmonic Mean Sample Size = 94.691.</w:t>
            </w:r>
          </w:p>
        </w:tc>
      </w:tr>
      <w:tr w:rsidR="001C709D" w:rsidRPr="00724B7C" w:rsidTr="001C709D">
        <w:trPr>
          <w:cantSplit/>
        </w:trPr>
        <w:tc>
          <w:tcPr>
            <w:tcW w:w="5523" w:type="dxa"/>
            <w:gridSpan w:val="4"/>
            <w:tcBorders>
              <w:top w:val="nil"/>
              <w:left w:val="nil"/>
              <w:bottom w:val="nil"/>
              <w:right w:val="nil"/>
            </w:tcBorders>
            <w:shd w:val="clear" w:color="auto" w:fill="FFFFFF"/>
          </w:tcPr>
          <w:p w:rsidR="001C709D" w:rsidRPr="00724B7C" w:rsidRDefault="001C709D" w:rsidP="001C709D">
            <w:pPr>
              <w:autoSpaceDE w:val="0"/>
              <w:autoSpaceDN w:val="0"/>
              <w:adjustRightInd w:val="0"/>
              <w:spacing w:after="0" w:line="320" w:lineRule="atLeast"/>
              <w:ind w:left="60" w:right="60"/>
              <w:rPr>
                <w:rFonts w:ascii="Arial" w:hAnsi="Arial" w:cs="Arial"/>
                <w:color w:val="010205"/>
                <w:sz w:val="18"/>
                <w:szCs w:val="18"/>
              </w:rPr>
            </w:pPr>
            <w:r w:rsidRPr="00724B7C">
              <w:rPr>
                <w:rFonts w:ascii="Arial" w:hAnsi="Arial" w:cs="Arial"/>
                <w:color w:val="010205"/>
                <w:sz w:val="18"/>
                <w:szCs w:val="18"/>
              </w:rPr>
              <w:t>b. The group sizes are unequal. The harmonic mean of the group sizes is used. Type I error levels are not guaranteed.</w:t>
            </w:r>
          </w:p>
        </w:tc>
      </w:tr>
    </w:tbl>
    <w:p w:rsidR="00240A01" w:rsidRPr="00571730" w:rsidRDefault="00240A01" w:rsidP="00240A01">
      <w:pPr>
        <w:autoSpaceDE w:val="0"/>
        <w:autoSpaceDN w:val="0"/>
        <w:adjustRightInd w:val="0"/>
        <w:spacing w:after="0" w:line="240" w:lineRule="auto"/>
        <w:rPr>
          <w:rFonts w:ascii="Courier New" w:hAnsi="Courier New" w:cs="Courier New"/>
          <w:color w:val="000000"/>
          <w:sz w:val="18"/>
          <w:szCs w:val="18"/>
        </w:rPr>
      </w:pPr>
    </w:p>
    <w:sectPr w:rsidR="00240A01" w:rsidRPr="00571730" w:rsidSect="00A5544F">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E38" w:rsidRDefault="00841E38" w:rsidP="00441581">
      <w:pPr>
        <w:spacing w:after="0" w:line="240" w:lineRule="auto"/>
      </w:pPr>
      <w:r>
        <w:separator/>
      </w:r>
    </w:p>
  </w:endnote>
  <w:endnote w:type="continuationSeparator" w:id="0">
    <w:p w:rsidR="00841E38" w:rsidRDefault="00841E38" w:rsidP="00441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Adobe Garamond Pro">
    <w:altName w:val="Garamond"/>
    <w:panose1 w:val="00000000000000000000"/>
    <w:charset w:val="00"/>
    <w:family w:val="roman"/>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A1E" w:rsidRDefault="00D32A1E" w:rsidP="003B4D39">
    <w:pPr>
      <w:pStyle w:val="Footer"/>
      <w:jc w:val="center"/>
    </w:pPr>
    <w: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E38" w:rsidRDefault="00841E38" w:rsidP="00441581">
      <w:pPr>
        <w:spacing w:after="0" w:line="240" w:lineRule="auto"/>
      </w:pPr>
      <w:r>
        <w:separator/>
      </w:r>
    </w:p>
  </w:footnote>
  <w:footnote w:type="continuationSeparator" w:id="0">
    <w:p w:rsidR="00841E38" w:rsidRDefault="00841E38" w:rsidP="004415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423878"/>
      <w:docPartObj>
        <w:docPartGallery w:val="Page Numbers (Top of Page)"/>
        <w:docPartUnique/>
      </w:docPartObj>
    </w:sdtPr>
    <w:sdtEndPr>
      <w:rPr>
        <w:noProof/>
      </w:rPr>
    </w:sdtEndPr>
    <w:sdtContent>
      <w:p w:rsidR="00D32A1E" w:rsidRDefault="00D32A1E">
        <w:pPr>
          <w:pStyle w:val="Header"/>
          <w:jc w:val="right"/>
        </w:pPr>
        <w:r>
          <w:fldChar w:fldCharType="begin"/>
        </w:r>
        <w:r>
          <w:instrText xml:space="preserve"> PAGE   \* MERGEFORMAT </w:instrText>
        </w:r>
        <w:r>
          <w:fldChar w:fldCharType="separate"/>
        </w:r>
        <w:r w:rsidR="003B3656">
          <w:rPr>
            <w:noProof/>
          </w:rPr>
          <w:t>61</w:t>
        </w:r>
        <w:r>
          <w:rPr>
            <w:noProof/>
          </w:rPr>
          <w:fldChar w:fldCharType="end"/>
        </w:r>
      </w:p>
    </w:sdtContent>
  </w:sdt>
  <w:p w:rsidR="00D32A1E" w:rsidRDefault="00D32A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B225A"/>
    <w:multiLevelType w:val="hybridMultilevel"/>
    <w:tmpl w:val="01AED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F0030"/>
    <w:multiLevelType w:val="hybridMultilevel"/>
    <w:tmpl w:val="E21C0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5C4C1E"/>
    <w:multiLevelType w:val="hybridMultilevel"/>
    <w:tmpl w:val="8934F2D6"/>
    <w:lvl w:ilvl="0" w:tplc="8B4689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5C1EAD"/>
    <w:multiLevelType w:val="hybridMultilevel"/>
    <w:tmpl w:val="1732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6D38D3"/>
    <w:multiLevelType w:val="hybridMultilevel"/>
    <w:tmpl w:val="7884B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C108F9"/>
    <w:multiLevelType w:val="hybridMultilevel"/>
    <w:tmpl w:val="C082C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F52A93"/>
    <w:multiLevelType w:val="hybridMultilevel"/>
    <w:tmpl w:val="F34A2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EA54A2"/>
    <w:multiLevelType w:val="hybridMultilevel"/>
    <w:tmpl w:val="3CAA9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123A6D"/>
    <w:multiLevelType w:val="hybridMultilevel"/>
    <w:tmpl w:val="3DD466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8B477F"/>
    <w:multiLevelType w:val="hybridMultilevel"/>
    <w:tmpl w:val="45B82C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92673F"/>
    <w:multiLevelType w:val="hybridMultilevel"/>
    <w:tmpl w:val="4356A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E47156"/>
    <w:multiLevelType w:val="hybridMultilevel"/>
    <w:tmpl w:val="7BF86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82730F8"/>
    <w:multiLevelType w:val="hybridMultilevel"/>
    <w:tmpl w:val="A1CED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1"/>
  </w:num>
  <w:num w:numId="4">
    <w:abstractNumId w:val="8"/>
  </w:num>
  <w:num w:numId="5">
    <w:abstractNumId w:val="10"/>
  </w:num>
  <w:num w:numId="6">
    <w:abstractNumId w:val="12"/>
  </w:num>
  <w:num w:numId="7">
    <w:abstractNumId w:val="9"/>
  </w:num>
  <w:num w:numId="8">
    <w:abstractNumId w:val="5"/>
  </w:num>
  <w:num w:numId="9">
    <w:abstractNumId w:val="6"/>
  </w:num>
  <w:num w:numId="10">
    <w:abstractNumId w:val="7"/>
  </w:num>
  <w:num w:numId="11">
    <w:abstractNumId w:val="3"/>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6A3"/>
    <w:rsid w:val="00002326"/>
    <w:rsid w:val="00002901"/>
    <w:rsid w:val="00002D7F"/>
    <w:rsid w:val="00002FC6"/>
    <w:rsid w:val="00005122"/>
    <w:rsid w:val="00005521"/>
    <w:rsid w:val="000064FA"/>
    <w:rsid w:val="00006FA8"/>
    <w:rsid w:val="000119E9"/>
    <w:rsid w:val="00012A3C"/>
    <w:rsid w:val="0001337E"/>
    <w:rsid w:val="00013D52"/>
    <w:rsid w:val="00020366"/>
    <w:rsid w:val="00021841"/>
    <w:rsid w:val="00022B81"/>
    <w:rsid w:val="00026AC9"/>
    <w:rsid w:val="000273E6"/>
    <w:rsid w:val="000308F7"/>
    <w:rsid w:val="00032408"/>
    <w:rsid w:val="00032467"/>
    <w:rsid w:val="00033B76"/>
    <w:rsid w:val="00033BBC"/>
    <w:rsid w:val="00035D69"/>
    <w:rsid w:val="00036A7D"/>
    <w:rsid w:val="0004012A"/>
    <w:rsid w:val="00040F97"/>
    <w:rsid w:val="00041718"/>
    <w:rsid w:val="00041BCE"/>
    <w:rsid w:val="00042CF8"/>
    <w:rsid w:val="00047C01"/>
    <w:rsid w:val="00052310"/>
    <w:rsid w:val="000526E0"/>
    <w:rsid w:val="00052AD4"/>
    <w:rsid w:val="00052E57"/>
    <w:rsid w:val="000539FE"/>
    <w:rsid w:val="00053AE3"/>
    <w:rsid w:val="00055594"/>
    <w:rsid w:val="00056D56"/>
    <w:rsid w:val="00057B75"/>
    <w:rsid w:val="00061BA8"/>
    <w:rsid w:val="00063912"/>
    <w:rsid w:val="00063B9C"/>
    <w:rsid w:val="00064564"/>
    <w:rsid w:val="0006542D"/>
    <w:rsid w:val="00065D21"/>
    <w:rsid w:val="00066A23"/>
    <w:rsid w:val="00066C42"/>
    <w:rsid w:val="00066E1F"/>
    <w:rsid w:val="00067023"/>
    <w:rsid w:val="00067BB9"/>
    <w:rsid w:val="00070A63"/>
    <w:rsid w:val="00070B79"/>
    <w:rsid w:val="00074FF2"/>
    <w:rsid w:val="00075E07"/>
    <w:rsid w:val="0007656A"/>
    <w:rsid w:val="00081127"/>
    <w:rsid w:val="00081970"/>
    <w:rsid w:val="00081A26"/>
    <w:rsid w:val="00081AEC"/>
    <w:rsid w:val="000821B7"/>
    <w:rsid w:val="00083531"/>
    <w:rsid w:val="0008665F"/>
    <w:rsid w:val="00087203"/>
    <w:rsid w:val="00091A7F"/>
    <w:rsid w:val="00094521"/>
    <w:rsid w:val="00095213"/>
    <w:rsid w:val="0009527D"/>
    <w:rsid w:val="00095BA0"/>
    <w:rsid w:val="00095D36"/>
    <w:rsid w:val="000A2795"/>
    <w:rsid w:val="000A27C2"/>
    <w:rsid w:val="000A4241"/>
    <w:rsid w:val="000A4D20"/>
    <w:rsid w:val="000A6A38"/>
    <w:rsid w:val="000B1220"/>
    <w:rsid w:val="000B265D"/>
    <w:rsid w:val="000B2FF4"/>
    <w:rsid w:val="000B3BEF"/>
    <w:rsid w:val="000B4C31"/>
    <w:rsid w:val="000B6D0E"/>
    <w:rsid w:val="000B7445"/>
    <w:rsid w:val="000B7859"/>
    <w:rsid w:val="000C0C6D"/>
    <w:rsid w:val="000C0F86"/>
    <w:rsid w:val="000C3155"/>
    <w:rsid w:val="000C45AE"/>
    <w:rsid w:val="000C51B0"/>
    <w:rsid w:val="000C7795"/>
    <w:rsid w:val="000D1088"/>
    <w:rsid w:val="000D2DCC"/>
    <w:rsid w:val="000D3CEB"/>
    <w:rsid w:val="000E141D"/>
    <w:rsid w:val="000E15C1"/>
    <w:rsid w:val="000E174A"/>
    <w:rsid w:val="000E405F"/>
    <w:rsid w:val="000E42B1"/>
    <w:rsid w:val="000E4B6D"/>
    <w:rsid w:val="000E70E7"/>
    <w:rsid w:val="000F2A90"/>
    <w:rsid w:val="000F4197"/>
    <w:rsid w:val="000F4619"/>
    <w:rsid w:val="000F4841"/>
    <w:rsid w:val="000F5DC3"/>
    <w:rsid w:val="001001DC"/>
    <w:rsid w:val="001012FC"/>
    <w:rsid w:val="00102EA8"/>
    <w:rsid w:val="00104E27"/>
    <w:rsid w:val="00104FA0"/>
    <w:rsid w:val="00105E34"/>
    <w:rsid w:val="001074CF"/>
    <w:rsid w:val="00110D0D"/>
    <w:rsid w:val="00114B20"/>
    <w:rsid w:val="001173D1"/>
    <w:rsid w:val="00120BB5"/>
    <w:rsid w:val="00122C97"/>
    <w:rsid w:val="001251CE"/>
    <w:rsid w:val="00127333"/>
    <w:rsid w:val="00127DD3"/>
    <w:rsid w:val="00130D17"/>
    <w:rsid w:val="001324FE"/>
    <w:rsid w:val="0013309A"/>
    <w:rsid w:val="00136FBD"/>
    <w:rsid w:val="00142908"/>
    <w:rsid w:val="00143E34"/>
    <w:rsid w:val="0014426D"/>
    <w:rsid w:val="00144977"/>
    <w:rsid w:val="001452F3"/>
    <w:rsid w:val="00146052"/>
    <w:rsid w:val="00150FCB"/>
    <w:rsid w:val="00151769"/>
    <w:rsid w:val="00151DC4"/>
    <w:rsid w:val="00154979"/>
    <w:rsid w:val="00155C81"/>
    <w:rsid w:val="001620E3"/>
    <w:rsid w:val="0016689D"/>
    <w:rsid w:val="001677B9"/>
    <w:rsid w:val="0017048D"/>
    <w:rsid w:val="001738B9"/>
    <w:rsid w:val="0017671D"/>
    <w:rsid w:val="00176B70"/>
    <w:rsid w:val="00176CC2"/>
    <w:rsid w:val="0018048E"/>
    <w:rsid w:val="00180D41"/>
    <w:rsid w:val="00180E0B"/>
    <w:rsid w:val="00180EF6"/>
    <w:rsid w:val="0018534C"/>
    <w:rsid w:val="001863AF"/>
    <w:rsid w:val="00186ED5"/>
    <w:rsid w:val="001908D3"/>
    <w:rsid w:val="00193CA6"/>
    <w:rsid w:val="0019498D"/>
    <w:rsid w:val="00195FD5"/>
    <w:rsid w:val="001A0ED3"/>
    <w:rsid w:val="001A1F62"/>
    <w:rsid w:val="001A3664"/>
    <w:rsid w:val="001A42BA"/>
    <w:rsid w:val="001A5D9B"/>
    <w:rsid w:val="001A60A7"/>
    <w:rsid w:val="001A62B7"/>
    <w:rsid w:val="001B0E53"/>
    <w:rsid w:val="001B4562"/>
    <w:rsid w:val="001B4671"/>
    <w:rsid w:val="001B6CCB"/>
    <w:rsid w:val="001B7637"/>
    <w:rsid w:val="001C21E8"/>
    <w:rsid w:val="001C4F5B"/>
    <w:rsid w:val="001C709D"/>
    <w:rsid w:val="001D0B13"/>
    <w:rsid w:val="001D0D6B"/>
    <w:rsid w:val="001D0FF6"/>
    <w:rsid w:val="001D2AFE"/>
    <w:rsid w:val="001D3F9C"/>
    <w:rsid w:val="001D6B41"/>
    <w:rsid w:val="001D768B"/>
    <w:rsid w:val="001E11D1"/>
    <w:rsid w:val="001E22AC"/>
    <w:rsid w:val="001E74FE"/>
    <w:rsid w:val="001E7A05"/>
    <w:rsid w:val="001F0898"/>
    <w:rsid w:val="001F1846"/>
    <w:rsid w:val="001F1982"/>
    <w:rsid w:val="001F2469"/>
    <w:rsid w:val="001F2C90"/>
    <w:rsid w:val="001F3DA3"/>
    <w:rsid w:val="001F602D"/>
    <w:rsid w:val="001F6138"/>
    <w:rsid w:val="001F7766"/>
    <w:rsid w:val="002001DC"/>
    <w:rsid w:val="00202775"/>
    <w:rsid w:val="0020456E"/>
    <w:rsid w:val="0020542F"/>
    <w:rsid w:val="00205FAE"/>
    <w:rsid w:val="00211B08"/>
    <w:rsid w:val="00212430"/>
    <w:rsid w:val="002133F1"/>
    <w:rsid w:val="00216016"/>
    <w:rsid w:val="00224AB3"/>
    <w:rsid w:val="0022693A"/>
    <w:rsid w:val="00230469"/>
    <w:rsid w:val="00231914"/>
    <w:rsid w:val="00231C40"/>
    <w:rsid w:val="002345E6"/>
    <w:rsid w:val="00234D9D"/>
    <w:rsid w:val="00235152"/>
    <w:rsid w:val="00237679"/>
    <w:rsid w:val="002376CD"/>
    <w:rsid w:val="002409F5"/>
    <w:rsid w:val="00240A01"/>
    <w:rsid w:val="00241FAD"/>
    <w:rsid w:val="00242ACB"/>
    <w:rsid w:val="00243892"/>
    <w:rsid w:val="002450E4"/>
    <w:rsid w:val="002464D5"/>
    <w:rsid w:val="00247516"/>
    <w:rsid w:val="00251A53"/>
    <w:rsid w:val="002524EF"/>
    <w:rsid w:val="00253211"/>
    <w:rsid w:val="00255839"/>
    <w:rsid w:val="00255E15"/>
    <w:rsid w:val="002571C2"/>
    <w:rsid w:val="00257408"/>
    <w:rsid w:val="00260FB9"/>
    <w:rsid w:val="002641FB"/>
    <w:rsid w:val="00267643"/>
    <w:rsid w:val="00270E91"/>
    <w:rsid w:val="0027324C"/>
    <w:rsid w:val="002746FC"/>
    <w:rsid w:val="002806AF"/>
    <w:rsid w:val="00283052"/>
    <w:rsid w:val="00286E75"/>
    <w:rsid w:val="0029183E"/>
    <w:rsid w:val="00291EBA"/>
    <w:rsid w:val="00293938"/>
    <w:rsid w:val="00293EE6"/>
    <w:rsid w:val="002971C9"/>
    <w:rsid w:val="00297308"/>
    <w:rsid w:val="00297FDE"/>
    <w:rsid w:val="002A10A7"/>
    <w:rsid w:val="002A1E37"/>
    <w:rsid w:val="002A27EF"/>
    <w:rsid w:val="002A2F12"/>
    <w:rsid w:val="002A3D8E"/>
    <w:rsid w:val="002A45A4"/>
    <w:rsid w:val="002A4995"/>
    <w:rsid w:val="002A52EC"/>
    <w:rsid w:val="002A5416"/>
    <w:rsid w:val="002A559D"/>
    <w:rsid w:val="002A576A"/>
    <w:rsid w:val="002A767F"/>
    <w:rsid w:val="002A77D6"/>
    <w:rsid w:val="002A7E75"/>
    <w:rsid w:val="002B1032"/>
    <w:rsid w:val="002B15D6"/>
    <w:rsid w:val="002B298E"/>
    <w:rsid w:val="002B5DF5"/>
    <w:rsid w:val="002B79A1"/>
    <w:rsid w:val="002C30F2"/>
    <w:rsid w:val="002C3454"/>
    <w:rsid w:val="002C386B"/>
    <w:rsid w:val="002C3B2E"/>
    <w:rsid w:val="002C5A0C"/>
    <w:rsid w:val="002C706E"/>
    <w:rsid w:val="002D1B7E"/>
    <w:rsid w:val="002D27B3"/>
    <w:rsid w:val="002D32F3"/>
    <w:rsid w:val="002D6E11"/>
    <w:rsid w:val="002E0FE4"/>
    <w:rsid w:val="002E1216"/>
    <w:rsid w:val="002E2A46"/>
    <w:rsid w:val="002E39B7"/>
    <w:rsid w:val="002E49B0"/>
    <w:rsid w:val="002E5291"/>
    <w:rsid w:val="002E6716"/>
    <w:rsid w:val="002E73AE"/>
    <w:rsid w:val="002F3764"/>
    <w:rsid w:val="002F39B9"/>
    <w:rsid w:val="002F5418"/>
    <w:rsid w:val="00301470"/>
    <w:rsid w:val="00302B91"/>
    <w:rsid w:val="00305A92"/>
    <w:rsid w:val="00306C3E"/>
    <w:rsid w:val="00307B0A"/>
    <w:rsid w:val="0031058E"/>
    <w:rsid w:val="00310AF5"/>
    <w:rsid w:val="00311DFD"/>
    <w:rsid w:val="00311EA9"/>
    <w:rsid w:val="00313C66"/>
    <w:rsid w:val="00315362"/>
    <w:rsid w:val="00315586"/>
    <w:rsid w:val="00316227"/>
    <w:rsid w:val="00317A82"/>
    <w:rsid w:val="00317EB5"/>
    <w:rsid w:val="00322BC5"/>
    <w:rsid w:val="003312FD"/>
    <w:rsid w:val="00331619"/>
    <w:rsid w:val="003347A8"/>
    <w:rsid w:val="00335274"/>
    <w:rsid w:val="003353A5"/>
    <w:rsid w:val="00336080"/>
    <w:rsid w:val="003377D1"/>
    <w:rsid w:val="0034093C"/>
    <w:rsid w:val="00340D27"/>
    <w:rsid w:val="003414CF"/>
    <w:rsid w:val="0034205D"/>
    <w:rsid w:val="0034291C"/>
    <w:rsid w:val="003436DF"/>
    <w:rsid w:val="00344D81"/>
    <w:rsid w:val="00345CE3"/>
    <w:rsid w:val="0034768F"/>
    <w:rsid w:val="00347D7A"/>
    <w:rsid w:val="00350A2B"/>
    <w:rsid w:val="00350C5A"/>
    <w:rsid w:val="00350E52"/>
    <w:rsid w:val="00352FB7"/>
    <w:rsid w:val="00353601"/>
    <w:rsid w:val="0035424A"/>
    <w:rsid w:val="00354B62"/>
    <w:rsid w:val="00355125"/>
    <w:rsid w:val="00355A8F"/>
    <w:rsid w:val="00355CA2"/>
    <w:rsid w:val="0035641A"/>
    <w:rsid w:val="00356AA4"/>
    <w:rsid w:val="00357FBE"/>
    <w:rsid w:val="003609A3"/>
    <w:rsid w:val="00362EA8"/>
    <w:rsid w:val="00366C2E"/>
    <w:rsid w:val="00367A6C"/>
    <w:rsid w:val="00374762"/>
    <w:rsid w:val="00374A38"/>
    <w:rsid w:val="003767BB"/>
    <w:rsid w:val="0037748C"/>
    <w:rsid w:val="003778AF"/>
    <w:rsid w:val="00377E8C"/>
    <w:rsid w:val="003822EC"/>
    <w:rsid w:val="00382A4A"/>
    <w:rsid w:val="0038436D"/>
    <w:rsid w:val="0038451C"/>
    <w:rsid w:val="003859F6"/>
    <w:rsid w:val="003917AC"/>
    <w:rsid w:val="003919D2"/>
    <w:rsid w:val="00392E3B"/>
    <w:rsid w:val="00395C5B"/>
    <w:rsid w:val="00396D56"/>
    <w:rsid w:val="003A1C65"/>
    <w:rsid w:val="003A1C9B"/>
    <w:rsid w:val="003A2EE2"/>
    <w:rsid w:val="003A5B8D"/>
    <w:rsid w:val="003A6295"/>
    <w:rsid w:val="003A661D"/>
    <w:rsid w:val="003A70F6"/>
    <w:rsid w:val="003B0568"/>
    <w:rsid w:val="003B0811"/>
    <w:rsid w:val="003B0BF8"/>
    <w:rsid w:val="003B0C33"/>
    <w:rsid w:val="003B3197"/>
    <w:rsid w:val="003B3656"/>
    <w:rsid w:val="003B4D39"/>
    <w:rsid w:val="003B6368"/>
    <w:rsid w:val="003C0596"/>
    <w:rsid w:val="003C0FAF"/>
    <w:rsid w:val="003C34B1"/>
    <w:rsid w:val="003C3829"/>
    <w:rsid w:val="003C4C9C"/>
    <w:rsid w:val="003C52AA"/>
    <w:rsid w:val="003C72B6"/>
    <w:rsid w:val="003C7D2E"/>
    <w:rsid w:val="003D05BB"/>
    <w:rsid w:val="003D1732"/>
    <w:rsid w:val="003D3328"/>
    <w:rsid w:val="003D437D"/>
    <w:rsid w:val="003D43B0"/>
    <w:rsid w:val="003D4E3D"/>
    <w:rsid w:val="003D5794"/>
    <w:rsid w:val="003D679D"/>
    <w:rsid w:val="003D7477"/>
    <w:rsid w:val="003E1028"/>
    <w:rsid w:val="003E3123"/>
    <w:rsid w:val="003E320E"/>
    <w:rsid w:val="003E3854"/>
    <w:rsid w:val="003E5D76"/>
    <w:rsid w:val="003E7959"/>
    <w:rsid w:val="003F1C8B"/>
    <w:rsid w:val="003F2621"/>
    <w:rsid w:val="003F2E83"/>
    <w:rsid w:val="003F404E"/>
    <w:rsid w:val="003F5C14"/>
    <w:rsid w:val="003F6000"/>
    <w:rsid w:val="003F6244"/>
    <w:rsid w:val="003F7B37"/>
    <w:rsid w:val="003F7D1D"/>
    <w:rsid w:val="004021BF"/>
    <w:rsid w:val="00406DBC"/>
    <w:rsid w:val="00414FDC"/>
    <w:rsid w:val="004170DB"/>
    <w:rsid w:val="00417116"/>
    <w:rsid w:val="00417481"/>
    <w:rsid w:val="00417E60"/>
    <w:rsid w:val="00420702"/>
    <w:rsid w:val="004218E8"/>
    <w:rsid w:val="00422D57"/>
    <w:rsid w:val="00424575"/>
    <w:rsid w:val="00424CA1"/>
    <w:rsid w:val="0042744E"/>
    <w:rsid w:val="00427F89"/>
    <w:rsid w:val="00431B5C"/>
    <w:rsid w:val="004323D9"/>
    <w:rsid w:val="004328F9"/>
    <w:rsid w:val="00433352"/>
    <w:rsid w:val="00434DCF"/>
    <w:rsid w:val="0043520E"/>
    <w:rsid w:val="0043782A"/>
    <w:rsid w:val="00440122"/>
    <w:rsid w:val="00441581"/>
    <w:rsid w:val="0044215B"/>
    <w:rsid w:val="00443868"/>
    <w:rsid w:val="0044494C"/>
    <w:rsid w:val="004508FB"/>
    <w:rsid w:val="00450DB0"/>
    <w:rsid w:val="00451A25"/>
    <w:rsid w:val="0045218F"/>
    <w:rsid w:val="0045297A"/>
    <w:rsid w:val="00454023"/>
    <w:rsid w:val="00454BCD"/>
    <w:rsid w:val="00455152"/>
    <w:rsid w:val="00456093"/>
    <w:rsid w:val="004568CF"/>
    <w:rsid w:val="00457BF5"/>
    <w:rsid w:val="004602BF"/>
    <w:rsid w:val="00460888"/>
    <w:rsid w:val="00460BFE"/>
    <w:rsid w:val="004617FE"/>
    <w:rsid w:val="00463AB0"/>
    <w:rsid w:val="00463E10"/>
    <w:rsid w:val="00464808"/>
    <w:rsid w:val="0046525A"/>
    <w:rsid w:val="00467579"/>
    <w:rsid w:val="0047084F"/>
    <w:rsid w:val="0047346E"/>
    <w:rsid w:val="00473890"/>
    <w:rsid w:val="004743C5"/>
    <w:rsid w:val="004768A1"/>
    <w:rsid w:val="00477FFA"/>
    <w:rsid w:val="00480319"/>
    <w:rsid w:val="00480631"/>
    <w:rsid w:val="004816F3"/>
    <w:rsid w:val="00482514"/>
    <w:rsid w:val="00483C6F"/>
    <w:rsid w:val="004845DE"/>
    <w:rsid w:val="004925A6"/>
    <w:rsid w:val="00496C66"/>
    <w:rsid w:val="004A20C5"/>
    <w:rsid w:val="004A23DC"/>
    <w:rsid w:val="004A291D"/>
    <w:rsid w:val="004A2FFA"/>
    <w:rsid w:val="004A3C75"/>
    <w:rsid w:val="004A5153"/>
    <w:rsid w:val="004A7E20"/>
    <w:rsid w:val="004B0668"/>
    <w:rsid w:val="004B10C6"/>
    <w:rsid w:val="004B39BA"/>
    <w:rsid w:val="004B468D"/>
    <w:rsid w:val="004B572B"/>
    <w:rsid w:val="004B59FC"/>
    <w:rsid w:val="004B6747"/>
    <w:rsid w:val="004B6CA8"/>
    <w:rsid w:val="004B6D62"/>
    <w:rsid w:val="004B6E14"/>
    <w:rsid w:val="004C0576"/>
    <w:rsid w:val="004C0A73"/>
    <w:rsid w:val="004C1BE3"/>
    <w:rsid w:val="004C1EB1"/>
    <w:rsid w:val="004C3D74"/>
    <w:rsid w:val="004C3DFD"/>
    <w:rsid w:val="004C5E27"/>
    <w:rsid w:val="004C686C"/>
    <w:rsid w:val="004C6D58"/>
    <w:rsid w:val="004C6F79"/>
    <w:rsid w:val="004D0294"/>
    <w:rsid w:val="004D128D"/>
    <w:rsid w:val="004D159A"/>
    <w:rsid w:val="004D1E6D"/>
    <w:rsid w:val="004D2CDE"/>
    <w:rsid w:val="004D467C"/>
    <w:rsid w:val="004D5D0F"/>
    <w:rsid w:val="004D67C4"/>
    <w:rsid w:val="004D7837"/>
    <w:rsid w:val="004E340F"/>
    <w:rsid w:val="004E3F73"/>
    <w:rsid w:val="004E50DD"/>
    <w:rsid w:val="004E56D9"/>
    <w:rsid w:val="004E5E25"/>
    <w:rsid w:val="004E67E5"/>
    <w:rsid w:val="004E6BCA"/>
    <w:rsid w:val="004F06CF"/>
    <w:rsid w:val="004F107B"/>
    <w:rsid w:val="004F245E"/>
    <w:rsid w:val="004F3C57"/>
    <w:rsid w:val="004F47FD"/>
    <w:rsid w:val="004F6D37"/>
    <w:rsid w:val="00501E52"/>
    <w:rsid w:val="005023A7"/>
    <w:rsid w:val="005027A2"/>
    <w:rsid w:val="00502A09"/>
    <w:rsid w:val="00503C01"/>
    <w:rsid w:val="00504CA3"/>
    <w:rsid w:val="005050A6"/>
    <w:rsid w:val="00506CA9"/>
    <w:rsid w:val="00507530"/>
    <w:rsid w:val="00507F00"/>
    <w:rsid w:val="0051004E"/>
    <w:rsid w:val="005110BC"/>
    <w:rsid w:val="00511FCA"/>
    <w:rsid w:val="00513383"/>
    <w:rsid w:val="00516CCD"/>
    <w:rsid w:val="005202EC"/>
    <w:rsid w:val="00520435"/>
    <w:rsid w:val="005204E0"/>
    <w:rsid w:val="00521507"/>
    <w:rsid w:val="005217CF"/>
    <w:rsid w:val="00522842"/>
    <w:rsid w:val="005229F8"/>
    <w:rsid w:val="00523E68"/>
    <w:rsid w:val="005249AF"/>
    <w:rsid w:val="005279D8"/>
    <w:rsid w:val="00527EBB"/>
    <w:rsid w:val="00530D2F"/>
    <w:rsid w:val="00531673"/>
    <w:rsid w:val="00535E0D"/>
    <w:rsid w:val="0053655E"/>
    <w:rsid w:val="00536C7C"/>
    <w:rsid w:val="00540579"/>
    <w:rsid w:val="00541E08"/>
    <w:rsid w:val="005431B6"/>
    <w:rsid w:val="005449C4"/>
    <w:rsid w:val="0054526A"/>
    <w:rsid w:val="00546C72"/>
    <w:rsid w:val="00551AE4"/>
    <w:rsid w:val="0055501A"/>
    <w:rsid w:val="0055654B"/>
    <w:rsid w:val="00556D18"/>
    <w:rsid w:val="00560B48"/>
    <w:rsid w:val="00560ED8"/>
    <w:rsid w:val="00561186"/>
    <w:rsid w:val="005613AA"/>
    <w:rsid w:val="00563051"/>
    <w:rsid w:val="00563567"/>
    <w:rsid w:val="00566093"/>
    <w:rsid w:val="005665BE"/>
    <w:rsid w:val="0056688E"/>
    <w:rsid w:val="00567486"/>
    <w:rsid w:val="00567902"/>
    <w:rsid w:val="005724B6"/>
    <w:rsid w:val="00573843"/>
    <w:rsid w:val="005743EE"/>
    <w:rsid w:val="005804B3"/>
    <w:rsid w:val="00583580"/>
    <w:rsid w:val="0058646E"/>
    <w:rsid w:val="005874D9"/>
    <w:rsid w:val="005879D9"/>
    <w:rsid w:val="0059012B"/>
    <w:rsid w:val="0059252E"/>
    <w:rsid w:val="005932B4"/>
    <w:rsid w:val="00594B51"/>
    <w:rsid w:val="005950DC"/>
    <w:rsid w:val="0059674E"/>
    <w:rsid w:val="005A1F67"/>
    <w:rsid w:val="005A226C"/>
    <w:rsid w:val="005B1AA6"/>
    <w:rsid w:val="005B1E66"/>
    <w:rsid w:val="005B305F"/>
    <w:rsid w:val="005B470C"/>
    <w:rsid w:val="005B6A65"/>
    <w:rsid w:val="005C1028"/>
    <w:rsid w:val="005C1CF3"/>
    <w:rsid w:val="005C2248"/>
    <w:rsid w:val="005C3E91"/>
    <w:rsid w:val="005C50DF"/>
    <w:rsid w:val="005C5922"/>
    <w:rsid w:val="005C5A07"/>
    <w:rsid w:val="005C5D31"/>
    <w:rsid w:val="005C796A"/>
    <w:rsid w:val="005D0546"/>
    <w:rsid w:val="005D09B1"/>
    <w:rsid w:val="005D4F2A"/>
    <w:rsid w:val="005D548C"/>
    <w:rsid w:val="005D6F64"/>
    <w:rsid w:val="005E494D"/>
    <w:rsid w:val="005F11CE"/>
    <w:rsid w:val="005F1BF2"/>
    <w:rsid w:val="005F1C8D"/>
    <w:rsid w:val="005F1F34"/>
    <w:rsid w:val="005F26D5"/>
    <w:rsid w:val="005F5EE0"/>
    <w:rsid w:val="005F6537"/>
    <w:rsid w:val="005F6E4C"/>
    <w:rsid w:val="006017FD"/>
    <w:rsid w:val="00601D7F"/>
    <w:rsid w:val="00602F23"/>
    <w:rsid w:val="0060512C"/>
    <w:rsid w:val="00606369"/>
    <w:rsid w:val="00612648"/>
    <w:rsid w:val="00612840"/>
    <w:rsid w:val="0061487A"/>
    <w:rsid w:val="006149A8"/>
    <w:rsid w:val="0061758B"/>
    <w:rsid w:val="00617AB7"/>
    <w:rsid w:val="0062071D"/>
    <w:rsid w:val="006214B3"/>
    <w:rsid w:val="0062607C"/>
    <w:rsid w:val="006274E5"/>
    <w:rsid w:val="006275EC"/>
    <w:rsid w:val="00627A12"/>
    <w:rsid w:val="006302C1"/>
    <w:rsid w:val="0063043C"/>
    <w:rsid w:val="00631446"/>
    <w:rsid w:val="006321DD"/>
    <w:rsid w:val="00632FB2"/>
    <w:rsid w:val="006338AD"/>
    <w:rsid w:val="006345EB"/>
    <w:rsid w:val="00635363"/>
    <w:rsid w:val="00635AC7"/>
    <w:rsid w:val="00636629"/>
    <w:rsid w:val="006379B3"/>
    <w:rsid w:val="00640E39"/>
    <w:rsid w:val="0064378D"/>
    <w:rsid w:val="00643BD6"/>
    <w:rsid w:val="006452B7"/>
    <w:rsid w:val="00646E03"/>
    <w:rsid w:val="0064720A"/>
    <w:rsid w:val="0065065A"/>
    <w:rsid w:val="00650F25"/>
    <w:rsid w:val="006530A5"/>
    <w:rsid w:val="006538DA"/>
    <w:rsid w:val="00654F7D"/>
    <w:rsid w:val="00655572"/>
    <w:rsid w:val="0065584A"/>
    <w:rsid w:val="00655D7A"/>
    <w:rsid w:val="00660DA1"/>
    <w:rsid w:val="00662860"/>
    <w:rsid w:val="0066360E"/>
    <w:rsid w:val="00663E2F"/>
    <w:rsid w:val="00664BC1"/>
    <w:rsid w:val="00664EE9"/>
    <w:rsid w:val="0066584D"/>
    <w:rsid w:val="00666B07"/>
    <w:rsid w:val="00666C87"/>
    <w:rsid w:val="0066764B"/>
    <w:rsid w:val="0067340C"/>
    <w:rsid w:val="00673D32"/>
    <w:rsid w:val="006745F8"/>
    <w:rsid w:val="00675F2C"/>
    <w:rsid w:val="0068193F"/>
    <w:rsid w:val="00681E59"/>
    <w:rsid w:val="00681FA8"/>
    <w:rsid w:val="0068297F"/>
    <w:rsid w:val="00682F3E"/>
    <w:rsid w:val="00684ADB"/>
    <w:rsid w:val="006857D6"/>
    <w:rsid w:val="006902EC"/>
    <w:rsid w:val="00690FBF"/>
    <w:rsid w:val="00691AB6"/>
    <w:rsid w:val="0069382E"/>
    <w:rsid w:val="00694B64"/>
    <w:rsid w:val="006952CE"/>
    <w:rsid w:val="006955F5"/>
    <w:rsid w:val="00695A37"/>
    <w:rsid w:val="006961D3"/>
    <w:rsid w:val="006962C2"/>
    <w:rsid w:val="00696802"/>
    <w:rsid w:val="00696CB4"/>
    <w:rsid w:val="00697A1D"/>
    <w:rsid w:val="006A16AA"/>
    <w:rsid w:val="006A21FE"/>
    <w:rsid w:val="006A6779"/>
    <w:rsid w:val="006B008E"/>
    <w:rsid w:val="006B2CC2"/>
    <w:rsid w:val="006B5DBA"/>
    <w:rsid w:val="006B72C6"/>
    <w:rsid w:val="006C16C2"/>
    <w:rsid w:val="006C16E9"/>
    <w:rsid w:val="006C1C4A"/>
    <w:rsid w:val="006C1CB1"/>
    <w:rsid w:val="006C2096"/>
    <w:rsid w:val="006C3313"/>
    <w:rsid w:val="006C37E4"/>
    <w:rsid w:val="006C3D20"/>
    <w:rsid w:val="006C5770"/>
    <w:rsid w:val="006C60BA"/>
    <w:rsid w:val="006C69E7"/>
    <w:rsid w:val="006D0637"/>
    <w:rsid w:val="006D0C82"/>
    <w:rsid w:val="006D2CA5"/>
    <w:rsid w:val="006D36B7"/>
    <w:rsid w:val="006D49FC"/>
    <w:rsid w:val="006E0FF8"/>
    <w:rsid w:val="006E1191"/>
    <w:rsid w:val="006E3960"/>
    <w:rsid w:val="006E54F5"/>
    <w:rsid w:val="006E56B1"/>
    <w:rsid w:val="006E7638"/>
    <w:rsid w:val="006E7964"/>
    <w:rsid w:val="006E7B48"/>
    <w:rsid w:val="006F020B"/>
    <w:rsid w:val="006F1258"/>
    <w:rsid w:val="006F31C1"/>
    <w:rsid w:val="006F37AF"/>
    <w:rsid w:val="006F4628"/>
    <w:rsid w:val="006F5B12"/>
    <w:rsid w:val="006F6A8D"/>
    <w:rsid w:val="00704AF7"/>
    <w:rsid w:val="007056A3"/>
    <w:rsid w:val="0070627F"/>
    <w:rsid w:val="0070670F"/>
    <w:rsid w:val="00707257"/>
    <w:rsid w:val="007072F0"/>
    <w:rsid w:val="00707574"/>
    <w:rsid w:val="0070793A"/>
    <w:rsid w:val="00707F75"/>
    <w:rsid w:val="00711B6D"/>
    <w:rsid w:val="00715CEA"/>
    <w:rsid w:val="00717BC8"/>
    <w:rsid w:val="007223E0"/>
    <w:rsid w:val="00733714"/>
    <w:rsid w:val="0073403A"/>
    <w:rsid w:val="00735464"/>
    <w:rsid w:val="00735569"/>
    <w:rsid w:val="007379A4"/>
    <w:rsid w:val="00737E75"/>
    <w:rsid w:val="007435C0"/>
    <w:rsid w:val="00743BA9"/>
    <w:rsid w:val="00747CCF"/>
    <w:rsid w:val="0075011F"/>
    <w:rsid w:val="00751CEB"/>
    <w:rsid w:val="00752C83"/>
    <w:rsid w:val="00753DE7"/>
    <w:rsid w:val="00754B85"/>
    <w:rsid w:val="00754BF5"/>
    <w:rsid w:val="00761770"/>
    <w:rsid w:val="007627A6"/>
    <w:rsid w:val="00763B38"/>
    <w:rsid w:val="007669D6"/>
    <w:rsid w:val="00767BDF"/>
    <w:rsid w:val="00767C2B"/>
    <w:rsid w:val="00767DE7"/>
    <w:rsid w:val="00771621"/>
    <w:rsid w:val="0077238E"/>
    <w:rsid w:val="00773FA8"/>
    <w:rsid w:val="00775FE9"/>
    <w:rsid w:val="007760A9"/>
    <w:rsid w:val="00776556"/>
    <w:rsid w:val="00777A94"/>
    <w:rsid w:val="00777FA2"/>
    <w:rsid w:val="0078045B"/>
    <w:rsid w:val="00781468"/>
    <w:rsid w:val="007818F5"/>
    <w:rsid w:val="007823D3"/>
    <w:rsid w:val="007843F7"/>
    <w:rsid w:val="007845CF"/>
    <w:rsid w:val="00785003"/>
    <w:rsid w:val="0078518D"/>
    <w:rsid w:val="00785CAE"/>
    <w:rsid w:val="007860AA"/>
    <w:rsid w:val="00786A16"/>
    <w:rsid w:val="00792538"/>
    <w:rsid w:val="00793A32"/>
    <w:rsid w:val="00796624"/>
    <w:rsid w:val="0079794B"/>
    <w:rsid w:val="007A14B7"/>
    <w:rsid w:val="007A16BB"/>
    <w:rsid w:val="007A1861"/>
    <w:rsid w:val="007A1A0F"/>
    <w:rsid w:val="007A1EF0"/>
    <w:rsid w:val="007A3A8A"/>
    <w:rsid w:val="007A4AB1"/>
    <w:rsid w:val="007A67D9"/>
    <w:rsid w:val="007A7555"/>
    <w:rsid w:val="007A7958"/>
    <w:rsid w:val="007A7E0E"/>
    <w:rsid w:val="007B0F9C"/>
    <w:rsid w:val="007B2BB5"/>
    <w:rsid w:val="007B35F4"/>
    <w:rsid w:val="007B3B0E"/>
    <w:rsid w:val="007B4AD3"/>
    <w:rsid w:val="007B50A7"/>
    <w:rsid w:val="007B5EDB"/>
    <w:rsid w:val="007B6E8B"/>
    <w:rsid w:val="007B75B8"/>
    <w:rsid w:val="007B77D6"/>
    <w:rsid w:val="007C1D17"/>
    <w:rsid w:val="007C1FD5"/>
    <w:rsid w:val="007C2928"/>
    <w:rsid w:val="007C31D4"/>
    <w:rsid w:val="007C54E4"/>
    <w:rsid w:val="007C5944"/>
    <w:rsid w:val="007C7C61"/>
    <w:rsid w:val="007C7F87"/>
    <w:rsid w:val="007D0EC1"/>
    <w:rsid w:val="007D18EF"/>
    <w:rsid w:val="007D19F8"/>
    <w:rsid w:val="007D4A4A"/>
    <w:rsid w:val="007D4A89"/>
    <w:rsid w:val="007D53B4"/>
    <w:rsid w:val="007D59AC"/>
    <w:rsid w:val="007D68FD"/>
    <w:rsid w:val="007E00D5"/>
    <w:rsid w:val="007E1177"/>
    <w:rsid w:val="007E2025"/>
    <w:rsid w:val="007E27D7"/>
    <w:rsid w:val="007E344A"/>
    <w:rsid w:val="007E42F8"/>
    <w:rsid w:val="007E4E97"/>
    <w:rsid w:val="007E5881"/>
    <w:rsid w:val="007E75FE"/>
    <w:rsid w:val="007E7EE8"/>
    <w:rsid w:val="007F1E7B"/>
    <w:rsid w:val="007F53AA"/>
    <w:rsid w:val="007F5560"/>
    <w:rsid w:val="007F660E"/>
    <w:rsid w:val="007F6BD2"/>
    <w:rsid w:val="00801F40"/>
    <w:rsid w:val="008038AD"/>
    <w:rsid w:val="0080720C"/>
    <w:rsid w:val="008076F8"/>
    <w:rsid w:val="00811E38"/>
    <w:rsid w:val="00812B7E"/>
    <w:rsid w:val="00813A13"/>
    <w:rsid w:val="00815696"/>
    <w:rsid w:val="00816193"/>
    <w:rsid w:val="0081649A"/>
    <w:rsid w:val="00817B38"/>
    <w:rsid w:val="00820377"/>
    <w:rsid w:val="00820798"/>
    <w:rsid w:val="00821DEE"/>
    <w:rsid w:val="0082302E"/>
    <w:rsid w:val="008232BF"/>
    <w:rsid w:val="008239BD"/>
    <w:rsid w:val="00823EF1"/>
    <w:rsid w:val="008243F6"/>
    <w:rsid w:val="0083166B"/>
    <w:rsid w:val="00832ABF"/>
    <w:rsid w:val="00834625"/>
    <w:rsid w:val="00835F41"/>
    <w:rsid w:val="0083769B"/>
    <w:rsid w:val="0083782C"/>
    <w:rsid w:val="008378C8"/>
    <w:rsid w:val="00841E38"/>
    <w:rsid w:val="008451C7"/>
    <w:rsid w:val="00851DF3"/>
    <w:rsid w:val="00853AEB"/>
    <w:rsid w:val="00854EEF"/>
    <w:rsid w:val="00855FC9"/>
    <w:rsid w:val="0086012D"/>
    <w:rsid w:val="00860467"/>
    <w:rsid w:val="00871C7F"/>
    <w:rsid w:val="008770DF"/>
    <w:rsid w:val="00880333"/>
    <w:rsid w:val="00882E43"/>
    <w:rsid w:val="008848D8"/>
    <w:rsid w:val="00884E33"/>
    <w:rsid w:val="00886655"/>
    <w:rsid w:val="0088671D"/>
    <w:rsid w:val="00886C4F"/>
    <w:rsid w:val="00887521"/>
    <w:rsid w:val="00890776"/>
    <w:rsid w:val="00890D68"/>
    <w:rsid w:val="008915D9"/>
    <w:rsid w:val="00891AEB"/>
    <w:rsid w:val="0089233E"/>
    <w:rsid w:val="008957C2"/>
    <w:rsid w:val="00897745"/>
    <w:rsid w:val="008977E7"/>
    <w:rsid w:val="008A100D"/>
    <w:rsid w:val="008A22BA"/>
    <w:rsid w:val="008A23CE"/>
    <w:rsid w:val="008A3B00"/>
    <w:rsid w:val="008A406F"/>
    <w:rsid w:val="008A471F"/>
    <w:rsid w:val="008A5EAC"/>
    <w:rsid w:val="008A7B8B"/>
    <w:rsid w:val="008A7DB3"/>
    <w:rsid w:val="008B0ABF"/>
    <w:rsid w:val="008B0F8A"/>
    <w:rsid w:val="008B1F43"/>
    <w:rsid w:val="008B32FA"/>
    <w:rsid w:val="008B3EA1"/>
    <w:rsid w:val="008B639D"/>
    <w:rsid w:val="008B6589"/>
    <w:rsid w:val="008B67BB"/>
    <w:rsid w:val="008C03DC"/>
    <w:rsid w:val="008C1614"/>
    <w:rsid w:val="008C2225"/>
    <w:rsid w:val="008C308B"/>
    <w:rsid w:val="008C3D8C"/>
    <w:rsid w:val="008C4A37"/>
    <w:rsid w:val="008C5327"/>
    <w:rsid w:val="008C76E8"/>
    <w:rsid w:val="008C7D0E"/>
    <w:rsid w:val="008D1F12"/>
    <w:rsid w:val="008D2E00"/>
    <w:rsid w:val="008E2CCE"/>
    <w:rsid w:val="008E38C2"/>
    <w:rsid w:val="008E4454"/>
    <w:rsid w:val="008E624D"/>
    <w:rsid w:val="008E6DDD"/>
    <w:rsid w:val="008E7611"/>
    <w:rsid w:val="008F11D9"/>
    <w:rsid w:val="008F14C8"/>
    <w:rsid w:val="008F1FCE"/>
    <w:rsid w:val="008F4DC1"/>
    <w:rsid w:val="008F6BB2"/>
    <w:rsid w:val="008F6EF3"/>
    <w:rsid w:val="008F7CE5"/>
    <w:rsid w:val="00900194"/>
    <w:rsid w:val="009015FB"/>
    <w:rsid w:val="00903DA1"/>
    <w:rsid w:val="0090749E"/>
    <w:rsid w:val="00911E74"/>
    <w:rsid w:val="009120F6"/>
    <w:rsid w:val="0091321F"/>
    <w:rsid w:val="009134E2"/>
    <w:rsid w:val="0091461D"/>
    <w:rsid w:val="009152BB"/>
    <w:rsid w:val="009158F7"/>
    <w:rsid w:val="00915E0C"/>
    <w:rsid w:val="00917B98"/>
    <w:rsid w:val="009208B1"/>
    <w:rsid w:val="00920ACA"/>
    <w:rsid w:val="0092164E"/>
    <w:rsid w:val="00924D1A"/>
    <w:rsid w:val="0092703A"/>
    <w:rsid w:val="00927F28"/>
    <w:rsid w:val="00930785"/>
    <w:rsid w:val="00930AB2"/>
    <w:rsid w:val="00930F42"/>
    <w:rsid w:val="00930F8A"/>
    <w:rsid w:val="0093280B"/>
    <w:rsid w:val="009345B0"/>
    <w:rsid w:val="009363D5"/>
    <w:rsid w:val="0093728B"/>
    <w:rsid w:val="00940E41"/>
    <w:rsid w:val="00941498"/>
    <w:rsid w:val="00942943"/>
    <w:rsid w:val="00943606"/>
    <w:rsid w:val="00943CAE"/>
    <w:rsid w:val="0095177A"/>
    <w:rsid w:val="00954173"/>
    <w:rsid w:val="0095528D"/>
    <w:rsid w:val="0095624C"/>
    <w:rsid w:val="009603A4"/>
    <w:rsid w:val="00960673"/>
    <w:rsid w:val="0096072B"/>
    <w:rsid w:val="009621E9"/>
    <w:rsid w:val="00965050"/>
    <w:rsid w:val="0096521F"/>
    <w:rsid w:val="0096540E"/>
    <w:rsid w:val="00965430"/>
    <w:rsid w:val="0096784D"/>
    <w:rsid w:val="0097031A"/>
    <w:rsid w:val="009735A3"/>
    <w:rsid w:val="009740DC"/>
    <w:rsid w:val="00974771"/>
    <w:rsid w:val="00977EC2"/>
    <w:rsid w:val="009803DB"/>
    <w:rsid w:val="0098134D"/>
    <w:rsid w:val="00981537"/>
    <w:rsid w:val="009823FA"/>
    <w:rsid w:val="009862FF"/>
    <w:rsid w:val="00986EEE"/>
    <w:rsid w:val="00995F56"/>
    <w:rsid w:val="00997348"/>
    <w:rsid w:val="00997837"/>
    <w:rsid w:val="009A106F"/>
    <w:rsid w:val="009A4D0A"/>
    <w:rsid w:val="009A530D"/>
    <w:rsid w:val="009A5676"/>
    <w:rsid w:val="009B0BA2"/>
    <w:rsid w:val="009B1729"/>
    <w:rsid w:val="009B3322"/>
    <w:rsid w:val="009B3ECE"/>
    <w:rsid w:val="009B7A74"/>
    <w:rsid w:val="009C0F3E"/>
    <w:rsid w:val="009C5BD7"/>
    <w:rsid w:val="009C5FCF"/>
    <w:rsid w:val="009C6FCB"/>
    <w:rsid w:val="009C74DB"/>
    <w:rsid w:val="009C79FF"/>
    <w:rsid w:val="009D00F6"/>
    <w:rsid w:val="009D113F"/>
    <w:rsid w:val="009D48E8"/>
    <w:rsid w:val="009D4A8E"/>
    <w:rsid w:val="009D7D80"/>
    <w:rsid w:val="009D7E6A"/>
    <w:rsid w:val="009E0265"/>
    <w:rsid w:val="009E0741"/>
    <w:rsid w:val="009E0A05"/>
    <w:rsid w:val="009E2874"/>
    <w:rsid w:val="009E2C53"/>
    <w:rsid w:val="009E2F75"/>
    <w:rsid w:val="009E3D4E"/>
    <w:rsid w:val="009E5A1B"/>
    <w:rsid w:val="009E5AA0"/>
    <w:rsid w:val="009E5FBE"/>
    <w:rsid w:val="009F00B4"/>
    <w:rsid w:val="009F4B73"/>
    <w:rsid w:val="009F4CD4"/>
    <w:rsid w:val="009F6DBA"/>
    <w:rsid w:val="009F6EEF"/>
    <w:rsid w:val="009F7B9A"/>
    <w:rsid w:val="00A00073"/>
    <w:rsid w:val="00A002D2"/>
    <w:rsid w:val="00A0097D"/>
    <w:rsid w:val="00A021AD"/>
    <w:rsid w:val="00A0575D"/>
    <w:rsid w:val="00A05B25"/>
    <w:rsid w:val="00A123CD"/>
    <w:rsid w:val="00A13637"/>
    <w:rsid w:val="00A1371A"/>
    <w:rsid w:val="00A14348"/>
    <w:rsid w:val="00A14B0D"/>
    <w:rsid w:val="00A158D0"/>
    <w:rsid w:val="00A1620F"/>
    <w:rsid w:val="00A17692"/>
    <w:rsid w:val="00A17F60"/>
    <w:rsid w:val="00A23B10"/>
    <w:rsid w:val="00A23D6B"/>
    <w:rsid w:val="00A260B1"/>
    <w:rsid w:val="00A26702"/>
    <w:rsid w:val="00A26D9C"/>
    <w:rsid w:val="00A27E36"/>
    <w:rsid w:val="00A27EEB"/>
    <w:rsid w:val="00A27FB0"/>
    <w:rsid w:val="00A30B9D"/>
    <w:rsid w:val="00A31608"/>
    <w:rsid w:val="00A316D9"/>
    <w:rsid w:val="00A31A07"/>
    <w:rsid w:val="00A31E3C"/>
    <w:rsid w:val="00A34955"/>
    <w:rsid w:val="00A34A69"/>
    <w:rsid w:val="00A358D0"/>
    <w:rsid w:val="00A3736D"/>
    <w:rsid w:val="00A37593"/>
    <w:rsid w:val="00A41AA2"/>
    <w:rsid w:val="00A41B29"/>
    <w:rsid w:val="00A42C7E"/>
    <w:rsid w:val="00A43008"/>
    <w:rsid w:val="00A443DB"/>
    <w:rsid w:val="00A44E77"/>
    <w:rsid w:val="00A45175"/>
    <w:rsid w:val="00A465D7"/>
    <w:rsid w:val="00A5544F"/>
    <w:rsid w:val="00A57B7B"/>
    <w:rsid w:val="00A6081C"/>
    <w:rsid w:val="00A61241"/>
    <w:rsid w:val="00A62B30"/>
    <w:rsid w:val="00A6323E"/>
    <w:rsid w:val="00A63A24"/>
    <w:rsid w:val="00A65667"/>
    <w:rsid w:val="00A657F0"/>
    <w:rsid w:val="00A66976"/>
    <w:rsid w:val="00A6719F"/>
    <w:rsid w:val="00A67D91"/>
    <w:rsid w:val="00A723F9"/>
    <w:rsid w:val="00A726E0"/>
    <w:rsid w:val="00A72F39"/>
    <w:rsid w:val="00A80621"/>
    <w:rsid w:val="00A81F42"/>
    <w:rsid w:val="00A82DAF"/>
    <w:rsid w:val="00A82DC7"/>
    <w:rsid w:val="00A90327"/>
    <w:rsid w:val="00A9055F"/>
    <w:rsid w:val="00A90D86"/>
    <w:rsid w:val="00A92212"/>
    <w:rsid w:val="00A9252E"/>
    <w:rsid w:val="00A92766"/>
    <w:rsid w:val="00A9371C"/>
    <w:rsid w:val="00A94217"/>
    <w:rsid w:val="00A950F5"/>
    <w:rsid w:val="00A9636E"/>
    <w:rsid w:val="00A96985"/>
    <w:rsid w:val="00A9787B"/>
    <w:rsid w:val="00A978D8"/>
    <w:rsid w:val="00A97AB7"/>
    <w:rsid w:val="00AA0819"/>
    <w:rsid w:val="00AA20C7"/>
    <w:rsid w:val="00AA24E8"/>
    <w:rsid w:val="00AA2858"/>
    <w:rsid w:val="00AA3A6E"/>
    <w:rsid w:val="00AB1150"/>
    <w:rsid w:val="00AB13C4"/>
    <w:rsid w:val="00AB25E2"/>
    <w:rsid w:val="00AB3DEA"/>
    <w:rsid w:val="00AB4E14"/>
    <w:rsid w:val="00AB58D4"/>
    <w:rsid w:val="00AB5EDC"/>
    <w:rsid w:val="00AB79D9"/>
    <w:rsid w:val="00AB7C16"/>
    <w:rsid w:val="00AC08C1"/>
    <w:rsid w:val="00AC3B3F"/>
    <w:rsid w:val="00AC449E"/>
    <w:rsid w:val="00AC4CB2"/>
    <w:rsid w:val="00AC55D5"/>
    <w:rsid w:val="00AC586D"/>
    <w:rsid w:val="00AC6A38"/>
    <w:rsid w:val="00AD0933"/>
    <w:rsid w:val="00AD173E"/>
    <w:rsid w:val="00AD3B0D"/>
    <w:rsid w:val="00AD48A7"/>
    <w:rsid w:val="00AD7588"/>
    <w:rsid w:val="00AE079E"/>
    <w:rsid w:val="00AE2354"/>
    <w:rsid w:val="00AE3B08"/>
    <w:rsid w:val="00AE4564"/>
    <w:rsid w:val="00AE48F3"/>
    <w:rsid w:val="00AE4DA2"/>
    <w:rsid w:val="00AE4DB4"/>
    <w:rsid w:val="00AE5057"/>
    <w:rsid w:val="00AE5B3F"/>
    <w:rsid w:val="00AE5BEE"/>
    <w:rsid w:val="00AE5C65"/>
    <w:rsid w:val="00AE5D32"/>
    <w:rsid w:val="00AE5EA0"/>
    <w:rsid w:val="00AE63F4"/>
    <w:rsid w:val="00AF0A06"/>
    <w:rsid w:val="00AF311C"/>
    <w:rsid w:val="00AF3FF2"/>
    <w:rsid w:val="00AF5393"/>
    <w:rsid w:val="00AF7021"/>
    <w:rsid w:val="00B02869"/>
    <w:rsid w:val="00B039D0"/>
    <w:rsid w:val="00B039DB"/>
    <w:rsid w:val="00B05822"/>
    <w:rsid w:val="00B06FE6"/>
    <w:rsid w:val="00B07237"/>
    <w:rsid w:val="00B07FDC"/>
    <w:rsid w:val="00B14C3D"/>
    <w:rsid w:val="00B14F21"/>
    <w:rsid w:val="00B20162"/>
    <w:rsid w:val="00B21755"/>
    <w:rsid w:val="00B2195F"/>
    <w:rsid w:val="00B22062"/>
    <w:rsid w:val="00B22322"/>
    <w:rsid w:val="00B23CBD"/>
    <w:rsid w:val="00B24668"/>
    <w:rsid w:val="00B248FE"/>
    <w:rsid w:val="00B25736"/>
    <w:rsid w:val="00B25C57"/>
    <w:rsid w:val="00B31471"/>
    <w:rsid w:val="00B32ABA"/>
    <w:rsid w:val="00B33208"/>
    <w:rsid w:val="00B34A88"/>
    <w:rsid w:val="00B3589E"/>
    <w:rsid w:val="00B361CE"/>
    <w:rsid w:val="00B3679D"/>
    <w:rsid w:val="00B36B9F"/>
    <w:rsid w:val="00B375F7"/>
    <w:rsid w:val="00B41737"/>
    <w:rsid w:val="00B42FFA"/>
    <w:rsid w:val="00B465D6"/>
    <w:rsid w:val="00B4692C"/>
    <w:rsid w:val="00B46C66"/>
    <w:rsid w:val="00B51EB1"/>
    <w:rsid w:val="00B51FCC"/>
    <w:rsid w:val="00B54B20"/>
    <w:rsid w:val="00B62C56"/>
    <w:rsid w:val="00B6328C"/>
    <w:rsid w:val="00B6456D"/>
    <w:rsid w:val="00B65246"/>
    <w:rsid w:val="00B66262"/>
    <w:rsid w:val="00B66C79"/>
    <w:rsid w:val="00B673C9"/>
    <w:rsid w:val="00B7194A"/>
    <w:rsid w:val="00B75D76"/>
    <w:rsid w:val="00B814ED"/>
    <w:rsid w:val="00B81CDF"/>
    <w:rsid w:val="00B81DD8"/>
    <w:rsid w:val="00B830A2"/>
    <w:rsid w:val="00B8414B"/>
    <w:rsid w:val="00B90499"/>
    <w:rsid w:val="00B90E38"/>
    <w:rsid w:val="00B9327E"/>
    <w:rsid w:val="00B93DD7"/>
    <w:rsid w:val="00B9415E"/>
    <w:rsid w:val="00B94B08"/>
    <w:rsid w:val="00B94B5C"/>
    <w:rsid w:val="00B94FE7"/>
    <w:rsid w:val="00B95C18"/>
    <w:rsid w:val="00BA1BF9"/>
    <w:rsid w:val="00BA1C5D"/>
    <w:rsid w:val="00BA1D7E"/>
    <w:rsid w:val="00BA42BF"/>
    <w:rsid w:val="00BA4D21"/>
    <w:rsid w:val="00BB1239"/>
    <w:rsid w:val="00BB34D2"/>
    <w:rsid w:val="00BB4051"/>
    <w:rsid w:val="00BB4815"/>
    <w:rsid w:val="00BB51F5"/>
    <w:rsid w:val="00BC0CA9"/>
    <w:rsid w:val="00BC4207"/>
    <w:rsid w:val="00BC4AFB"/>
    <w:rsid w:val="00BC4D4A"/>
    <w:rsid w:val="00BD0C96"/>
    <w:rsid w:val="00BD0D63"/>
    <w:rsid w:val="00BD2E81"/>
    <w:rsid w:val="00BD3CAC"/>
    <w:rsid w:val="00BD3EB3"/>
    <w:rsid w:val="00BD49F2"/>
    <w:rsid w:val="00BD648D"/>
    <w:rsid w:val="00BD6C4D"/>
    <w:rsid w:val="00BE075F"/>
    <w:rsid w:val="00BE1347"/>
    <w:rsid w:val="00BE22B6"/>
    <w:rsid w:val="00BE2424"/>
    <w:rsid w:val="00BE3A0D"/>
    <w:rsid w:val="00BE47A0"/>
    <w:rsid w:val="00BE7CB9"/>
    <w:rsid w:val="00BF0789"/>
    <w:rsid w:val="00BF4B19"/>
    <w:rsid w:val="00BF6685"/>
    <w:rsid w:val="00BF7372"/>
    <w:rsid w:val="00C0094C"/>
    <w:rsid w:val="00C010BA"/>
    <w:rsid w:val="00C01666"/>
    <w:rsid w:val="00C01960"/>
    <w:rsid w:val="00C02395"/>
    <w:rsid w:val="00C03681"/>
    <w:rsid w:val="00C03C2B"/>
    <w:rsid w:val="00C13067"/>
    <w:rsid w:val="00C13A13"/>
    <w:rsid w:val="00C13BB2"/>
    <w:rsid w:val="00C13FAA"/>
    <w:rsid w:val="00C146D7"/>
    <w:rsid w:val="00C17820"/>
    <w:rsid w:val="00C238EE"/>
    <w:rsid w:val="00C24542"/>
    <w:rsid w:val="00C24E36"/>
    <w:rsid w:val="00C269E5"/>
    <w:rsid w:val="00C26AF0"/>
    <w:rsid w:val="00C273F3"/>
    <w:rsid w:val="00C27697"/>
    <w:rsid w:val="00C30FC7"/>
    <w:rsid w:val="00C31674"/>
    <w:rsid w:val="00C34992"/>
    <w:rsid w:val="00C34BB0"/>
    <w:rsid w:val="00C3591C"/>
    <w:rsid w:val="00C366D7"/>
    <w:rsid w:val="00C367EA"/>
    <w:rsid w:val="00C36ACD"/>
    <w:rsid w:val="00C36D46"/>
    <w:rsid w:val="00C36F97"/>
    <w:rsid w:val="00C37BC2"/>
    <w:rsid w:val="00C37D99"/>
    <w:rsid w:val="00C37E1C"/>
    <w:rsid w:val="00C37EC8"/>
    <w:rsid w:val="00C41BCB"/>
    <w:rsid w:val="00C42CC7"/>
    <w:rsid w:val="00C432A8"/>
    <w:rsid w:val="00C4468E"/>
    <w:rsid w:val="00C44937"/>
    <w:rsid w:val="00C464CF"/>
    <w:rsid w:val="00C507C2"/>
    <w:rsid w:val="00C51DF9"/>
    <w:rsid w:val="00C52030"/>
    <w:rsid w:val="00C54EB2"/>
    <w:rsid w:val="00C557A2"/>
    <w:rsid w:val="00C56D0A"/>
    <w:rsid w:val="00C603CE"/>
    <w:rsid w:val="00C60BC8"/>
    <w:rsid w:val="00C62DC9"/>
    <w:rsid w:val="00C65F68"/>
    <w:rsid w:val="00C65FCD"/>
    <w:rsid w:val="00C72085"/>
    <w:rsid w:val="00C72245"/>
    <w:rsid w:val="00C7591F"/>
    <w:rsid w:val="00C75B76"/>
    <w:rsid w:val="00C75FC7"/>
    <w:rsid w:val="00C811A0"/>
    <w:rsid w:val="00C814FC"/>
    <w:rsid w:val="00C82949"/>
    <w:rsid w:val="00C82ECB"/>
    <w:rsid w:val="00C8316A"/>
    <w:rsid w:val="00C840CA"/>
    <w:rsid w:val="00C8507D"/>
    <w:rsid w:val="00C85327"/>
    <w:rsid w:val="00C87633"/>
    <w:rsid w:val="00C87843"/>
    <w:rsid w:val="00C95F0B"/>
    <w:rsid w:val="00C96A43"/>
    <w:rsid w:val="00C96CFB"/>
    <w:rsid w:val="00C97E23"/>
    <w:rsid w:val="00CA2ADF"/>
    <w:rsid w:val="00CA3248"/>
    <w:rsid w:val="00CA3781"/>
    <w:rsid w:val="00CA4EBF"/>
    <w:rsid w:val="00CB0007"/>
    <w:rsid w:val="00CB03E9"/>
    <w:rsid w:val="00CB09A2"/>
    <w:rsid w:val="00CB16C4"/>
    <w:rsid w:val="00CB1CD0"/>
    <w:rsid w:val="00CB3E33"/>
    <w:rsid w:val="00CB4F83"/>
    <w:rsid w:val="00CB5DE6"/>
    <w:rsid w:val="00CB7BD9"/>
    <w:rsid w:val="00CC0306"/>
    <w:rsid w:val="00CC048C"/>
    <w:rsid w:val="00CC0EF6"/>
    <w:rsid w:val="00CC2B41"/>
    <w:rsid w:val="00CC52BA"/>
    <w:rsid w:val="00CC56A2"/>
    <w:rsid w:val="00CC7F34"/>
    <w:rsid w:val="00CD2B3E"/>
    <w:rsid w:val="00CD3D0F"/>
    <w:rsid w:val="00CD533D"/>
    <w:rsid w:val="00CD5E84"/>
    <w:rsid w:val="00CD6BE0"/>
    <w:rsid w:val="00CD7D52"/>
    <w:rsid w:val="00CE1F26"/>
    <w:rsid w:val="00CE35C5"/>
    <w:rsid w:val="00CE3EA7"/>
    <w:rsid w:val="00CE6011"/>
    <w:rsid w:val="00CE7FA6"/>
    <w:rsid w:val="00CF0484"/>
    <w:rsid w:val="00CF114B"/>
    <w:rsid w:val="00CF2DB8"/>
    <w:rsid w:val="00CF6174"/>
    <w:rsid w:val="00CF79DC"/>
    <w:rsid w:val="00CF7FEA"/>
    <w:rsid w:val="00D01AD7"/>
    <w:rsid w:val="00D03789"/>
    <w:rsid w:val="00D05044"/>
    <w:rsid w:val="00D06318"/>
    <w:rsid w:val="00D06DCA"/>
    <w:rsid w:val="00D07138"/>
    <w:rsid w:val="00D07A6C"/>
    <w:rsid w:val="00D114D6"/>
    <w:rsid w:val="00D132DF"/>
    <w:rsid w:val="00D13F80"/>
    <w:rsid w:val="00D20CDF"/>
    <w:rsid w:val="00D21644"/>
    <w:rsid w:val="00D219DE"/>
    <w:rsid w:val="00D227E6"/>
    <w:rsid w:val="00D238ED"/>
    <w:rsid w:val="00D250A6"/>
    <w:rsid w:val="00D25451"/>
    <w:rsid w:val="00D308A8"/>
    <w:rsid w:val="00D317D9"/>
    <w:rsid w:val="00D326C2"/>
    <w:rsid w:val="00D32A1E"/>
    <w:rsid w:val="00D34BB5"/>
    <w:rsid w:val="00D34C6D"/>
    <w:rsid w:val="00D35453"/>
    <w:rsid w:val="00D35CE6"/>
    <w:rsid w:val="00D37223"/>
    <w:rsid w:val="00D37631"/>
    <w:rsid w:val="00D42774"/>
    <w:rsid w:val="00D4357A"/>
    <w:rsid w:val="00D4425A"/>
    <w:rsid w:val="00D442E1"/>
    <w:rsid w:val="00D46D98"/>
    <w:rsid w:val="00D51667"/>
    <w:rsid w:val="00D516E7"/>
    <w:rsid w:val="00D51D00"/>
    <w:rsid w:val="00D51F6D"/>
    <w:rsid w:val="00D52158"/>
    <w:rsid w:val="00D53006"/>
    <w:rsid w:val="00D55FB4"/>
    <w:rsid w:val="00D5613A"/>
    <w:rsid w:val="00D57C29"/>
    <w:rsid w:val="00D61A0F"/>
    <w:rsid w:val="00D62F03"/>
    <w:rsid w:val="00D6550B"/>
    <w:rsid w:val="00D66023"/>
    <w:rsid w:val="00D66E74"/>
    <w:rsid w:val="00D67A97"/>
    <w:rsid w:val="00D70B35"/>
    <w:rsid w:val="00D73AE9"/>
    <w:rsid w:val="00D74AB5"/>
    <w:rsid w:val="00D7565B"/>
    <w:rsid w:val="00D76287"/>
    <w:rsid w:val="00D833D2"/>
    <w:rsid w:val="00D837E7"/>
    <w:rsid w:val="00D83BE9"/>
    <w:rsid w:val="00D84EC5"/>
    <w:rsid w:val="00D8658A"/>
    <w:rsid w:val="00D868AA"/>
    <w:rsid w:val="00D9509D"/>
    <w:rsid w:val="00D953F5"/>
    <w:rsid w:val="00DA408D"/>
    <w:rsid w:val="00DB2413"/>
    <w:rsid w:val="00DB2A4B"/>
    <w:rsid w:val="00DB3097"/>
    <w:rsid w:val="00DB5AE9"/>
    <w:rsid w:val="00DB6269"/>
    <w:rsid w:val="00DB7BC6"/>
    <w:rsid w:val="00DC1490"/>
    <w:rsid w:val="00DC3D76"/>
    <w:rsid w:val="00DC4758"/>
    <w:rsid w:val="00DC5C5F"/>
    <w:rsid w:val="00DC5FA9"/>
    <w:rsid w:val="00DC7337"/>
    <w:rsid w:val="00DC767C"/>
    <w:rsid w:val="00DC7AF5"/>
    <w:rsid w:val="00DD09F6"/>
    <w:rsid w:val="00DD2828"/>
    <w:rsid w:val="00DD3B7E"/>
    <w:rsid w:val="00DD4ACD"/>
    <w:rsid w:val="00DD5407"/>
    <w:rsid w:val="00DD5422"/>
    <w:rsid w:val="00DD7727"/>
    <w:rsid w:val="00DE0E2B"/>
    <w:rsid w:val="00DE1147"/>
    <w:rsid w:val="00DE30BC"/>
    <w:rsid w:val="00DE79AF"/>
    <w:rsid w:val="00DF012A"/>
    <w:rsid w:val="00DF4CA7"/>
    <w:rsid w:val="00DF53C1"/>
    <w:rsid w:val="00DF6540"/>
    <w:rsid w:val="00DF6948"/>
    <w:rsid w:val="00E0369E"/>
    <w:rsid w:val="00E0413C"/>
    <w:rsid w:val="00E057B0"/>
    <w:rsid w:val="00E06CE6"/>
    <w:rsid w:val="00E07847"/>
    <w:rsid w:val="00E10136"/>
    <w:rsid w:val="00E10C3A"/>
    <w:rsid w:val="00E10E8A"/>
    <w:rsid w:val="00E1121B"/>
    <w:rsid w:val="00E1411C"/>
    <w:rsid w:val="00E145DE"/>
    <w:rsid w:val="00E14B55"/>
    <w:rsid w:val="00E16618"/>
    <w:rsid w:val="00E17304"/>
    <w:rsid w:val="00E179C2"/>
    <w:rsid w:val="00E2015D"/>
    <w:rsid w:val="00E21A2F"/>
    <w:rsid w:val="00E225B3"/>
    <w:rsid w:val="00E22B5B"/>
    <w:rsid w:val="00E240E7"/>
    <w:rsid w:val="00E25E86"/>
    <w:rsid w:val="00E260FE"/>
    <w:rsid w:val="00E313D0"/>
    <w:rsid w:val="00E32744"/>
    <w:rsid w:val="00E334A6"/>
    <w:rsid w:val="00E3374C"/>
    <w:rsid w:val="00E373A6"/>
    <w:rsid w:val="00E3786C"/>
    <w:rsid w:val="00E40588"/>
    <w:rsid w:val="00E4157B"/>
    <w:rsid w:val="00E4218C"/>
    <w:rsid w:val="00E43BCA"/>
    <w:rsid w:val="00E45995"/>
    <w:rsid w:val="00E50208"/>
    <w:rsid w:val="00E50C61"/>
    <w:rsid w:val="00E52B01"/>
    <w:rsid w:val="00E5359D"/>
    <w:rsid w:val="00E539FD"/>
    <w:rsid w:val="00E53F6B"/>
    <w:rsid w:val="00E55A96"/>
    <w:rsid w:val="00E56A38"/>
    <w:rsid w:val="00E61867"/>
    <w:rsid w:val="00E66221"/>
    <w:rsid w:val="00E70A0F"/>
    <w:rsid w:val="00E719FD"/>
    <w:rsid w:val="00E73471"/>
    <w:rsid w:val="00E80807"/>
    <w:rsid w:val="00E81908"/>
    <w:rsid w:val="00E840BD"/>
    <w:rsid w:val="00E87169"/>
    <w:rsid w:val="00E8719F"/>
    <w:rsid w:val="00E876F2"/>
    <w:rsid w:val="00E90CF2"/>
    <w:rsid w:val="00E92002"/>
    <w:rsid w:val="00E927E0"/>
    <w:rsid w:val="00E92811"/>
    <w:rsid w:val="00E9353A"/>
    <w:rsid w:val="00E95334"/>
    <w:rsid w:val="00E95DA6"/>
    <w:rsid w:val="00E96B41"/>
    <w:rsid w:val="00E976A2"/>
    <w:rsid w:val="00EA3C5D"/>
    <w:rsid w:val="00EA4C9F"/>
    <w:rsid w:val="00EA540F"/>
    <w:rsid w:val="00EA5FF7"/>
    <w:rsid w:val="00EA62F3"/>
    <w:rsid w:val="00EA7C74"/>
    <w:rsid w:val="00EA7C8F"/>
    <w:rsid w:val="00EB189F"/>
    <w:rsid w:val="00EB1C7F"/>
    <w:rsid w:val="00EB2039"/>
    <w:rsid w:val="00EB6191"/>
    <w:rsid w:val="00EB72F7"/>
    <w:rsid w:val="00EC2604"/>
    <w:rsid w:val="00EC3AAD"/>
    <w:rsid w:val="00EC5256"/>
    <w:rsid w:val="00EC5352"/>
    <w:rsid w:val="00EC74DD"/>
    <w:rsid w:val="00ED0004"/>
    <w:rsid w:val="00ED100E"/>
    <w:rsid w:val="00ED1E66"/>
    <w:rsid w:val="00ED4736"/>
    <w:rsid w:val="00ED6E27"/>
    <w:rsid w:val="00ED6E9C"/>
    <w:rsid w:val="00ED7046"/>
    <w:rsid w:val="00ED7180"/>
    <w:rsid w:val="00ED759B"/>
    <w:rsid w:val="00ED7767"/>
    <w:rsid w:val="00ED7DED"/>
    <w:rsid w:val="00EE056A"/>
    <w:rsid w:val="00EE1457"/>
    <w:rsid w:val="00EE2D7F"/>
    <w:rsid w:val="00EE408F"/>
    <w:rsid w:val="00EE4154"/>
    <w:rsid w:val="00EE4D9B"/>
    <w:rsid w:val="00EE57C8"/>
    <w:rsid w:val="00EE58A8"/>
    <w:rsid w:val="00EF491C"/>
    <w:rsid w:val="00EF4A5B"/>
    <w:rsid w:val="00EF546A"/>
    <w:rsid w:val="00EF58C2"/>
    <w:rsid w:val="00EF670A"/>
    <w:rsid w:val="00EF76B8"/>
    <w:rsid w:val="00F00306"/>
    <w:rsid w:val="00F0598C"/>
    <w:rsid w:val="00F0600A"/>
    <w:rsid w:val="00F062D4"/>
    <w:rsid w:val="00F0664F"/>
    <w:rsid w:val="00F07546"/>
    <w:rsid w:val="00F11676"/>
    <w:rsid w:val="00F11752"/>
    <w:rsid w:val="00F11E94"/>
    <w:rsid w:val="00F205FA"/>
    <w:rsid w:val="00F237F3"/>
    <w:rsid w:val="00F23EE5"/>
    <w:rsid w:val="00F2509F"/>
    <w:rsid w:val="00F25757"/>
    <w:rsid w:val="00F301AB"/>
    <w:rsid w:val="00F31074"/>
    <w:rsid w:val="00F322B7"/>
    <w:rsid w:val="00F32A72"/>
    <w:rsid w:val="00F33292"/>
    <w:rsid w:val="00F33C40"/>
    <w:rsid w:val="00F37491"/>
    <w:rsid w:val="00F37D7C"/>
    <w:rsid w:val="00F41497"/>
    <w:rsid w:val="00F433BF"/>
    <w:rsid w:val="00F43EC2"/>
    <w:rsid w:val="00F46433"/>
    <w:rsid w:val="00F515EA"/>
    <w:rsid w:val="00F54119"/>
    <w:rsid w:val="00F54EBD"/>
    <w:rsid w:val="00F575E7"/>
    <w:rsid w:val="00F576CA"/>
    <w:rsid w:val="00F63130"/>
    <w:rsid w:val="00F63211"/>
    <w:rsid w:val="00F64104"/>
    <w:rsid w:val="00F64462"/>
    <w:rsid w:val="00F64903"/>
    <w:rsid w:val="00F65326"/>
    <w:rsid w:val="00F66674"/>
    <w:rsid w:val="00F66811"/>
    <w:rsid w:val="00F705FC"/>
    <w:rsid w:val="00F70E84"/>
    <w:rsid w:val="00F71789"/>
    <w:rsid w:val="00F736A5"/>
    <w:rsid w:val="00F75A3F"/>
    <w:rsid w:val="00F768EC"/>
    <w:rsid w:val="00F812AE"/>
    <w:rsid w:val="00F82733"/>
    <w:rsid w:val="00F84475"/>
    <w:rsid w:val="00F8542F"/>
    <w:rsid w:val="00F85A3A"/>
    <w:rsid w:val="00F85D0A"/>
    <w:rsid w:val="00F901F4"/>
    <w:rsid w:val="00F91449"/>
    <w:rsid w:val="00F91A72"/>
    <w:rsid w:val="00F92B80"/>
    <w:rsid w:val="00F93510"/>
    <w:rsid w:val="00F94051"/>
    <w:rsid w:val="00F96CBE"/>
    <w:rsid w:val="00F971A4"/>
    <w:rsid w:val="00FA09CA"/>
    <w:rsid w:val="00FA101F"/>
    <w:rsid w:val="00FA1495"/>
    <w:rsid w:val="00FA20B0"/>
    <w:rsid w:val="00FA387B"/>
    <w:rsid w:val="00FA3A5E"/>
    <w:rsid w:val="00FA3EA6"/>
    <w:rsid w:val="00FA6703"/>
    <w:rsid w:val="00FA6FDC"/>
    <w:rsid w:val="00FA7390"/>
    <w:rsid w:val="00FA73E3"/>
    <w:rsid w:val="00FB0D32"/>
    <w:rsid w:val="00FB22FC"/>
    <w:rsid w:val="00FB34B8"/>
    <w:rsid w:val="00FB39BF"/>
    <w:rsid w:val="00FB3B97"/>
    <w:rsid w:val="00FB4AFE"/>
    <w:rsid w:val="00FC0CD5"/>
    <w:rsid w:val="00FC1E9F"/>
    <w:rsid w:val="00FC4BD8"/>
    <w:rsid w:val="00FD0B42"/>
    <w:rsid w:val="00FD290C"/>
    <w:rsid w:val="00FD3CE7"/>
    <w:rsid w:val="00FD712D"/>
    <w:rsid w:val="00FE0FA6"/>
    <w:rsid w:val="00FE1BBB"/>
    <w:rsid w:val="00FE53A5"/>
    <w:rsid w:val="00FE6B77"/>
    <w:rsid w:val="00FE708C"/>
    <w:rsid w:val="00FF324B"/>
    <w:rsid w:val="00FF32DD"/>
    <w:rsid w:val="00FF41F2"/>
    <w:rsid w:val="00FF4868"/>
    <w:rsid w:val="00FF5080"/>
    <w:rsid w:val="00FF6190"/>
    <w:rsid w:val="00FF68B2"/>
    <w:rsid w:val="00FF7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04608-54E5-45D9-962C-C3AA1550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A2F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unhideWhenUsed/>
    <w:qFormat/>
    <w:rsid w:val="00954173"/>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9"/>
    <w:unhideWhenUsed/>
    <w:qFormat/>
    <w:rsid w:val="00954173"/>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link w:val="Heading4Char"/>
    <w:uiPriority w:val="9"/>
    <w:qFormat/>
    <w:rsid w:val="007E00D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954173"/>
    <w:pPr>
      <w:keepNext/>
      <w:keepLines/>
      <w:spacing w:before="40" w:after="0" w:line="288" w:lineRule="auto"/>
      <w:outlineLvl w:val="4"/>
    </w:pPr>
    <w:rPr>
      <w:rFonts w:asciiTheme="majorHAnsi" w:eastAsiaTheme="majorEastAsia" w:hAnsiTheme="majorHAnsi" w:cstheme="majorBidi"/>
      <w:i/>
      <w:iCs/>
      <w:color w:val="70AD47" w:themeColor="accent6"/>
    </w:rPr>
  </w:style>
  <w:style w:type="paragraph" w:styleId="Heading6">
    <w:name w:val="heading 6"/>
    <w:basedOn w:val="Normal"/>
    <w:next w:val="Normal"/>
    <w:link w:val="Heading6Char"/>
    <w:uiPriority w:val="9"/>
    <w:semiHidden/>
    <w:unhideWhenUsed/>
    <w:qFormat/>
    <w:rsid w:val="00954173"/>
    <w:pPr>
      <w:keepNext/>
      <w:keepLines/>
      <w:spacing w:before="40" w:after="0" w:line="288" w:lineRule="auto"/>
      <w:outlineLvl w:val="5"/>
    </w:pPr>
    <w:rPr>
      <w:rFonts w:asciiTheme="majorHAnsi" w:eastAsiaTheme="majorEastAsia" w:hAnsiTheme="majorHAnsi" w:cstheme="majorBidi"/>
      <w:color w:val="70AD47" w:themeColor="accent6"/>
      <w:sz w:val="21"/>
      <w:szCs w:val="21"/>
    </w:rPr>
  </w:style>
  <w:style w:type="paragraph" w:styleId="Heading7">
    <w:name w:val="heading 7"/>
    <w:basedOn w:val="Normal"/>
    <w:next w:val="Normal"/>
    <w:link w:val="Heading7Char"/>
    <w:uiPriority w:val="9"/>
    <w:semiHidden/>
    <w:unhideWhenUsed/>
    <w:qFormat/>
    <w:rsid w:val="00954173"/>
    <w:pPr>
      <w:keepNext/>
      <w:keepLines/>
      <w:spacing w:before="40" w:after="0" w:line="288" w:lineRule="auto"/>
      <w:outlineLvl w:val="6"/>
    </w:pPr>
    <w:rPr>
      <w:rFonts w:asciiTheme="majorHAnsi" w:eastAsiaTheme="majorEastAsia" w:hAnsiTheme="majorHAnsi" w:cstheme="majorBidi"/>
      <w:b/>
      <w:bCs/>
      <w:color w:val="70AD47" w:themeColor="accent6"/>
      <w:sz w:val="21"/>
      <w:szCs w:val="21"/>
    </w:rPr>
  </w:style>
  <w:style w:type="paragraph" w:styleId="Heading8">
    <w:name w:val="heading 8"/>
    <w:basedOn w:val="Normal"/>
    <w:next w:val="Normal"/>
    <w:link w:val="Heading8Char"/>
    <w:uiPriority w:val="9"/>
    <w:semiHidden/>
    <w:unhideWhenUsed/>
    <w:qFormat/>
    <w:rsid w:val="00954173"/>
    <w:pPr>
      <w:keepNext/>
      <w:keepLines/>
      <w:spacing w:before="40" w:after="0" w:line="288" w:lineRule="auto"/>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954173"/>
    <w:pPr>
      <w:keepNext/>
      <w:keepLines/>
      <w:spacing w:before="40" w:after="0" w:line="288" w:lineRule="auto"/>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FF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9"/>
    <w:rsid w:val="00954173"/>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9"/>
    <w:rsid w:val="00954173"/>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7E00D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954173"/>
    <w:rPr>
      <w:rFonts w:asciiTheme="majorHAnsi" w:eastAsiaTheme="majorEastAsia" w:hAnsiTheme="majorHAnsi" w:cstheme="majorBidi"/>
      <w:i/>
      <w:iCs/>
      <w:color w:val="70AD47" w:themeColor="accent6"/>
    </w:rPr>
  </w:style>
  <w:style w:type="character" w:styleId="Hyperlink">
    <w:name w:val="Hyperlink"/>
    <w:basedOn w:val="DefaultParagraphFont"/>
    <w:uiPriority w:val="99"/>
    <w:unhideWhenUsed/>
    <w:rsid w:val="00396D56"/>
    <w:rPr>
      <w:color w:val="0563C1" w:themeColor="hyperlink"/>
      <w:u w:val="single"/>
    </w:rPr>
  </w:style>
  <w:style w:type="paragraph" w:styleId="ListParagraph">
    <w:name w:val="List Paragraph"/>
    <w:basedOn w:val="Normal"/>
    <w:uiPriority w:val="34"/>
    <w:qFormat/>
    <w:rsid w:val="001B6CCB"/>
    <w:pPr>
      <w:spacing w:after="200" w:line="276" w:lineRule="auto"/>
      <w:ind w:left="720"/>
      <w:contextualSpacing/>
    </w:pPr>
  </w:style>
  <w:style w:type="paragraph" w:styleId="Header">
    <w:name w:val="header"/>
    <w:basedOn w:val="Normal"/>
    <w:link w:val="HeaderChar"/>
    <w:uiPriority w:val="99"/>
    <w:unhideWhenUsed/>
    <w:rsid w:val="00441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581"/>
  </w:style>
  <w:style w:type="paragraph" w:styleId="Footer">
    <w:name w:val="footer"/>
    <w:basedOn w:val="Normal"/>
    <w:link w:val="FooterChar"/>
    <w:uiPriority w:val="99"/>
    <w:unhideWhenUsed/>
    <w:rsid w:val="00441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581"/>
  </w:style>
  <w:style w:type="paragraph" w:customStyle="1" w:styleId="Default">
    <w:name w:val="Default"/>
    <w:rsid w:val="009C74D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7E00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00D5"/>
    <w:rPr>
      <w:b/>
      <w:bCs/>
    </w:rPr>
  </w:style>
  <w:style w:type="table" w:styleId="TableGrid">
    <w:name w:val="Table Grid"/>
    <w:basedOn w:val="TableNormal"/>
    <w:uiPriority w:val="39"/>
    <w:rsid w:val="004A2F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A3A5E"/>
    <w:rPr>
      <w:i/>
      <w:iCs/>
    </w:rPr>
  </w:style>
  <w:style w:type="character" w:customStyle="1" w:styleId="Heading6Char">
    <w:name w:val="Heading 6 Char"/>
    <w:basedOn w:val="DefaultParagraphFont"/>
    <w:link w:val="Heading6"/>
    <w:uiPriority w:val="9"/>
    <w:semiHidden/>
    <w:rsid w:val="00954173"/>
    <w:rPr>
      <w:rFonts w:asciiTheme="majorHAnsi" w:eastAsiaTheme="majorEastAsia" w:hAnsiTheme="majorHAnsi" w:cstheme="majorBidi"/>
      <w:color w:val="70AD47" w:themeColor="accent6"/>
      <w:sz w:val="21"/>
      <w:szCs w:val="21"/>
    </w:rPr>
  </w:style>
  <w:style w:type="character" w:customStyle="1" w:styleId="Heading7Char">
    <w:name w:val="Heading 7 Char"/>
    <w:basedOn w:val="DefaultParagraphFont"/>
    <w:link w:val="Heading7"/>
    <w:uiPriority w:val="9"/>
    <w:semiHidden/>
    <w:rsid w:val="00954173"/>
    <w:rPr>
      <w:rFonts w:asciiTheme="majorHAnsi" w:eastAsiaTheme="majorEastAsia" w:hAnsiTheme="majorHAnsi" w:cstheme="majorBidi"/>
      <w:b/>
      <w:bCs/>
      <w:color w:val="70AD47" w:themeColor="accent6"/>
      <w:sz w:val="21"/>
      <w:szCs w:val="21"/>
    </w:rPr>
  </w:style>
  <w:style w:type="character" w:customStyle="1" w:styleId="Heading8Char">
    <w:name w:val="Heading 8 Char"/>
    <w:basedOn w:val="DefaultParagraphFont"/>
    <w:link w:val="Heading8"/>
    <w:uiPriority w:val="9"/>
    <w:semiHidden/>
    <w:rsid w:val="00954173"/>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954173"/>
    <w:rPr>
      <w:rFonts w:asciiTheme="majorHAnsi" w:eastAsiaTheme="majorEastAsia" w:hAnsiTheme="majorHAnsi" w:cstheme="majorBidi"/>
      <w:i/>
      <w:iCs/>
      <w:color w:val="70AD47" w:themeColor="accent6"/>
      <w:sz w:val="20"/>
      <w:szCs w:val="20"/>
    </w:rPr>
  </w:style>
  <w:style w:type="paragraph" w:styleId="BalloonText">
    <w:name w:val="Balloon Text"/>
    <w:basedOn w:val="Normal"/>
    <w:link w:val="BalloonTextChar"/>
    <w:uiPriority w:val="99"/>
    <w:unhideWhenUsed/>
    <w:rsid w:val="00954173"/>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rsid w:val="00954173"/>
    <w:rPr>
      <w:rFonts w:ascii="Segoe UI" w:eastAsiaTheme="minorEastAsia" w:hAnsi="Segoe UI" w:cs="Segoe UI"/>
      <w:sz w:val="18"/>
      <w:szCs w:val="18"/>
    </w:rPr>
  </w:style>
  <w:style w:type="character" w:customStyle="1" w:styleId="NoSpacingChar">
    <w:name w:val="No Spacing Char"/>
    <w:link w:val="NoSpacing"/>
    <w:uiPriority w:val="1"/>
    <w:rsid w:val="00954173"/>
  </w:style>
  <w:style w:type="paragraph" w:styleId="NoSpacing">
    <w:name w:val="No Spacing"/>
    <w:link w:val="NoSpacingChar"/>
    <w:uiPriority w:val="1"/>
    <w:qFormat/>
    <w:rsid w:val="00954173"/>
    <w:pPr>
      <w:spacing w:after="0" w:line="240" w:lineRule="auto"/>
    </w:pPr>
  </w:style>
  <w:style w:type="character" w:customStyle="1" w:styleId="BodyTextChar">
    <w:name w:val="Body Text Char"/>
    <w:link w:val="BodyText"/>
    <w:rsid w:val="00954173"/>
    <w:rPr>
      <w:rFonts w:ascii="Times New Roman" w:eastAsia="Calibri" w:hAnsi="Times New Roman" w:cs="Times New Roman"/>
      <w:sz w:val="24"/>
      <w:szCs w:val="24"/>
    </w:rPr>
  </w:style>
  <w:style w:type="paragraph" w:styleId="BodyText">
    <w:name w:val="Body Text"/>
    <w:basedOn w:val="Normal"/>
    <w:link w:val="BodyTextChar"/>
    <w:rsid w:val="00954173"/>
    <w:pPr>
      <w:autoSpaceDE w:val="0"/>
      <w:autoSpaceDN w:val="0"/>
      <w:adjustRightInd w:val="0"/>
      <w:spacing w:after="120" w:line="480" w:lineRule="auto"/>
      <w:ind w:firstLine="720"/>
      <w:jc w:val="both"/>
    </w:pPr>
    <w:rPr>
      <w:rFonts w:ascii="Times New Roman" w:eastAsia="Calibri" w:hAnsi="Times New Roman" w:cs="Times New Roman"/>
      <w:sz w:val="24"/>
      <w:szCs w:val="24"/>
    </w:rPr>
  </w:style>
  <w:style w:type="character" w:customStyle="1" w:styleId="BodyTextChar1">
    <w:name w:val="Body Text Char1"/>
    <w:basedOn w:val="DefaultParagraphFont"/>
    <w:uiPriority w:val="99"/>
    <w:semiHidden/>
    <w:rsid w:val="00954173"/>
  </w:style>
  <w:style w:type="character" w:customStyle="1" w:styleId="UnresolvedMention">
    <w:name w:val="Unresolved Mention"/>
    <w:rsid w:val="00954173"/>
    <w:rPr>
      <w:rFonts w:ascii="Calibri" w:eastAsia="Calibri" w:hAnsi="Calibri" w:cs="Times New Roman"/>
      <w:color w:val="605E5C"/>
      <w:shd w:val="clear" w:color="auto" w:fill="E1DFDD"/>
    </w:rPr>
  </w:style>
  <w:style w:type="paragraph" w:styleId="Title">
    <w:name w:val="Title"/>
    <w:basedOn w:val="Normal"/>
    <w:next w:val="Normal"/>
    <w:link w:val="TitleChar"/>
    <w:uiPriority w:val="10"/>
    <w:qFormat/>
    <w:rsid w:val="0095417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954173"/>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954173"/>
    <w:pPr>
      <w:numPr>
        <w:ilvl w:val="1"/>
      </w:numPr>
      <w:spacing w:after="200"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54173"/>
    <w:rPr>
      <w:rFonts w:asciiTheme="majorHAnsi" w:eastAsiaTheme="majorEastAsia" w:hAnsiTheme="majorHAnsi" w:cstheme="majorBidi"/>
      <w:sz w:val="30"/>
      <w:szCs w:val="30"/>
    </w:rPr>
  </w:style>
  <w:style w:type="paragraph" w:styleId="Quote">
    <w:name w:val="Quote"/>
    <w:basedOn w:val="Normal"/>
    <w:next w:val="Normal"/>
    <w:link w:val="QuoteChar"/>
    <w:uiPriority w:val="29"/>
    <w:qFormat/>
    <w:rsid w:val="00954173"/>
    <w:pPr>
      <w:spacing w:before="160" w:after="200" w:line="288" w:lineRule="auto"/>
      <w:ind w:left="720" w:right="720"/>
      <w:jc w:val="center"/>
    </w:pPr>
    <w:rPr>
      <w:rFonts w:eastAsiaTheme="minorEastAsia"/>
      <w:i/>
      <w:iCs/>
      <w:color w:val="262626" w:themeColor="text1" w:themeTint="D9"/>
      <w:sz w:val="21"/>
      <w:szCs w:val="21"/>
    </w:rPr>
  </w:style>
  <w:style w:type="character" w:customStyle="1" w:styleId="QuoteChar">
    <w:name w:val="Quote Char"/>
    <w:basedOn w:val="DefaultParagraphFont"/>
    <w:link w:val="Quote"/>
    <w:uiPriority w:val="29"/>
    <w:rsid w:val="00954173"/>
    <w:rPr>
      <w:rFonts w:eastAsiaTheme="minorEastAsia"/>
      <w:i/>
      <w:iCs/>
      <w:color w:val="262626" w:themeColor="text1" w:themeTint="D9"/>
      <w:sz w:val="21"/>
      <w:szCs w:val="21"/>
    </w:rPr>
  </w:style>
  <w:style w:type="paragraph" w:styleId="IntenseQuote">
    <w:name w:val="Intense Quote"/>
    <w:basedOn w:val="Normal"/>
    <w:next w:val="Normal"/>
    <w:link w:val="IntenseQuoteChar"/>
    <w:uiPriority w:val="30"/>
    <w:qFormat/>
    <w:rsid w:val="00954173"/>
    <w:pPr>
      <w:spacing w:before="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954173"/>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954173"/>
    <w:rPr>
      <w:i/>
      <w:iCs/>
    </w:rPr>
  </w:style>
  <w:style w:type="character" w:styleId="IntenseEmphasis">
    <w:name w:val="Intense Emphasis"/>
    <w:basedOn w:val="DefaultParagraphFont"/>
    <w:uiPriority w:val="21"/>
    <w:qFormat/>
    <w:rsid w:val="00954173"/>
    <w:rPr>
      <w:b/>
      <w:bCs/>
      <w:i/>
      <w:iCs/>
    </w:rPr>
  </w:style>
  <w:style w:type="character" w:styleId="SubtleReference">
    <w:name w:val="Subtle Reference"/>
    <w:basedOn w:val="DefaultParagraphFont"/>
    <w:uiPriority w:val="31"/>
    <w:qFormat/>
    <w:rsid w:val="00954173"/>
    <w:rPr>
      <w:smallCaps/>
      <w:color w:val="595959" w:themeColor="text1" w:themeTint="A6"/>
    </w:rPr>
  </w:style>
  <w:style w:type="character" w:styleId="IntenseReference">
    <w:name w:val="Intense Reference"/>
    <w:basedOn w:val="DefaultParagraphFont"/>
    <w:uiPriority w:val="32"/>
    <w:qFormat/>
    <w:rsid w:val="00954173"/>
    <w:rPr>
      <w:b/>
      <w:bCs/>
      <w:smallCaps/>
      <w:color w:val="70AD47" w:themeColor="accent6"/>
    </w:rPr>
  </w:style>
  <w:style w:type="character" w:styleId="BookTitle">
    <w:name w:val="Book Title"/>
    <w:basedOn w:val="DefaultParagraphFont"/>
    <w:uiPriority w:val="33"/>
    <w:qFormat/>
    <w:rsid w:val="00954173"/>
    <w:rPr>
      <w:b/>
      <w:bCs/>
      <w:caps w:val="0"/>
      <w:smallCaps/>
      <w:spacing w:val="7"/>
      <w:sz w:val="21"/>
      <w:szCs w:val="21"/>
    </w:rPr>
  </w:style>
  <w:style w:type="character" w:customStyle="1" w:styleId="CommentTextChar">
    <w:name w:val="Comment Text Char"/>
    <w:basedOn w:val="DefaultParagraphFont"/>
    <w:link w:val="CommentText"/>
    <w:uiPriority w:val="99"/>
    <w:semiHidden/>
    <w:rsid w:val="00954173"/>
    <w:rPr>
      <w:sz w:val="20"/>
      <w:szCs w:val="20"/>
    </w:rPr>
  </w:style>
  <w:style w:type="paragraph" w:styleId="CommentText">
    <w:name w:val="annotation text"/>
    <w:basedOn w:val="Normal"/>
    <w:link w:val="CommentTextChar"/>
    <w:uiPriority w:val="99"/>
    <w:semiHidden/>
    <w:unhideWhenUsed/>
    <w:rsid w:val="00954173"/>
    <w:pPr>
      <w:spacing w:after="200" w:line="240" w:lineRule="auto"/>
    </w:pPr>
    <w:rPr>
      <w:sz w:val="20"/>
      <w:szCs w:val="20"/>
    </w:rPr>
  </w:style>
  <w:style w:type="character" w:customStyle="1" w:styleId="CommentTextChar1">
    <w:name w:val="Comment Text Char1"/>
    <w:basedOn w:val="DefaultParagraphFont"/>
    <w:uiPriority w:val="99"/>
    <w:semiHidden/>
    <w:rsid w:val="00954173"/>
    <w:rPr>
      <w:sz w:val="20"/>
      <w:szCs w:val="20"/>
    </w:rPr>
  </w:style>
  <w:style w:type="character" w:customStyle="1" w:styleId="CommentSubjectChar">
    <w:name w:val="Comment Subject Char"/>
    <w:basedOn w:val="CommentTextChar"/>
    <w:link w:val="CommentSubject"/>
    <w:uiPriority w:val="99"/>
    <w:semiHidden/>
    <w:rsid w:val="00954173"/>
    <w:rPr>
      <w:b/>
      <w:bCs/>
      <w:sz w:val="20"/>
      <w:szCs w:val="20"/>
    </w:rPr>
  </w:style>
  <w:style w:type="paragraph" w:styleId="CommentSubject">
    <w:name w:val="annotation subject"/>
    <w:basedOn w:val="CommentText"/>
    <w:next w:val="CommentText"/>
    <w:link w:val="CommentSubjectChar"/>
    <w:uiPriority w:val="99"/>
    <w:semiHidden/>
    <w:unhideWhenUsed/>
    <w:rsid w:val="00954173"/>
    <w:rPr>
      <w:b/>
      <w:bCs/>
    </w:rPr>
  </w:style>
  <w:style w:type="character" w:customStyle="1" w:styleId="CommentSubjectChar1">
    <w:name w:val="Comment Subject Char1"/>
    <w:basedOn w:val="CommentTextChar1"/>
    <w:uiPriority w:val="99"/>
    <w:semiHidden/>
    <w:rsid w:val="00954173"/>
    <w:rPr>
      <w:b/>
      <w:bCs/>
      <w:sz w:val="20"/>
      <w:szCs w:val="20"/>
    </w:rPr>
  </w:style>
  <w:style w:type="character" w:customStyle="1" w:styleId="a">
    <w:name w:val="a"/>
    <w:basedOn w:val="DefaultParagraphFont"/>
    <w:rsid w:val="00954173"/>
  </w:style>
  <w:style w:type="character" w:customStyle="1" w:styleId="fontstyle01">
    <w:name w:val="fontstyle01"/>
    <w:basedOn w:val="DefaultParagraphFont"/>
    <w:rsid w:val="00954173"/>
    <w:rPr>
      <w:rFonts w:ascii="TimesNewRoman" w:hAnsi="TimesNewRoman" w:hint="default"/>
      <w:b w:val="0"/>
      <w:bCs w:val="0"/>
      <w:i w:val="0"/>
      <w:iCs w:val="0"/>
      <w:color w:val="000000"/>
      <w:sz w:val="20"/>
      <w:szCs w:val="20"/>
    </w:rPr>
  </w:style>
  <w:style w:type="character" w:customStyle="1" w:styleId="fontstyle21">
    <w:name w:val="fontstyle21"/>
    <w:basedOn w:val="DefaultParagraphFont"/>
    <w:rsid w:val="00954173"/>
    <w:rPr>
      <w:rFonts w:ascii="Times New Roman" w:hAnsi="Times New Roman" w:cs="Times New Roman" w:hint="default"/>
      <w:b w:val="0"/>
      <w:bCs w:val="0"/>
      <w:i w:val="0"/>
      <w:iCs w:val="0"/>
      <w:color w:val="00B050"/>
      <w:sz w:val="14"/>
      <w:szCs w:val="14"/>
    </w:rPr>
  </w:style>
  <w:style w:type="character" w:customStyle="1" w:styleId="fontstyle31">
    <w:name w:val="fontstyle31"/>
    <w:basedOn w:val="DefaultParagraphFont"/>
    <w:rsid w:val="00954173"/>
    <w:rPr>
      <w:rFonts w:ascii="TimesNewRomanPS-ItalicMT" w:hAnsi="TimesNewRomanPS-ItalicMT" w:hint="default"/>
      <w:b w:val="0"/>
      <w:bCs w:val="0"/>
      <w:i/>
      <w:iCs/>
      <w:color w:val="000000"/>
      <w:sz w:val="24"/>
      <w:szCs w:val="24"/>
    </w:rPr>
  </w:style>
  <w:style w:type="character" w:customStyle="1" w:styleId="hgkelc">
    <w:name w:val="hgkelc"/>
    <w:basedOn w:val="DefaultParagraphFont"/>
    <w:rsid w:val="00954173"/>
  </w:style>
  <w:style w:type="character" w:customStyle="1" w:styleId="e24kjd">
    <w:name w:val="e24kjd"/>
    <w:basedOn w:val="DefaultParagraphFont"/>
    <w:rsid w:val="00954173"/>
  </w:style>
  <w:style w:type="character" w:customStyle="1" w:styleId="st">
    <w:name w:val="st"/>
    <w:basedOn w:val="DefaultParagraphFont"/>
    <w:rsid w:val="00954173"/>
  </w:style>
  <w:style w:type="paragraph" w:customStyle="1" w:styleId="Pa2">
    <w:name w:val="Pa2"/>
    <w:basedOn w:val="Default"/>
    <w:next w:val="Default"/>
    <w:uiPriority w:val="99"/>
    <w:rsid w:val="00954173"/>
    <w:pPr>
      <w:spacing w:line="201" w:lineRule="atLeast"/>
    </w:pPr>
    <w:rPr>
      <w:rFonts w:ascii="Adobe Garamond Pro" w:eastAsiaTheme="minorHAnsi" w:hAnsi="Adobe Garamond Pro" w:cstheme="minorBidi"/>
      <w:color w:val="auto"/>
    </w:rPr>
  </w:style>
  <w:style w:type="character" w:customStyle="1" w:styleId="EndnoteTextChar">
    <w:name w:val="Endnote Text Char"/>
    <w:basedOn w:val="DefaultParagraphFont"/>
    <w:link w:val="EndnoteText"/>
    <w:uiPriority w:val="99"/>
    <w:semiHidden/>
    <w:rsid w:val="00954173"/>
    <w:rPr>
      <w:sz w:val="20"/>
      <w:szCs w:val="20"/>
    </w:rPr>
  </w:style>
  <w:style w:type="paragraph" w:styleId="EndnoteText">
    <w:name w:val="endnote text"/>
    <w:basedOn w:val="Normal"/>
    <w:link w:val="EndnoteTextChar"/>
    <w:uiPriority w:val="99"/>
    <w:semiHidden/>
    <w:unhideWhenUsed/>
    <w:rsid w:val="00954173"/>
    <w:pPr>
      <w:spacing w:after="0" w:line="240" w:lineRule="auto"/>
    </w:pPr>
    <w:rPr>
      <w:sz w:val="20"/>
      <w:szCs w:val="20"/>
    </w:rPr>
  </w:style>
  <w:style w:type="character" w:customStyle="1" w:styleId="EndnoteTextChar1">
    <w:name w:val="Endnote Text Char1"/>
    <w:basedOn w:val="DefaultParagraphFont"/>
    <w:uiPriority w:val="99"/>
    <w:semiHidden/>
    <w:rsid w:val="00954173"/>
    <w:rPr>
      <w:sz w:val="20"/>
      <w:szCs w:val="20"/>
    </w:rPr>
  </w:style>
  <w:style w:type="character" w:customStyle="1" w:styleId="fm-vol-iss-date">
    <w:name w:val="fm-vol-iss-date"/>
    <w:basedOn w:val="DefaultParagraphFont"/>
    <w:rsid w:val="00954173"/>
  </w:style>
  <w:style w:type="character" w:customStyle="1" w:styleId="doi">
    <w:name w:val="doi"/>
    <w:basedOn w:val="DefaultParagraphFont"/>
    <w:rsid w:val="00954173"/>
  </w:style>
  <w:style w:type="character" w:customStyle="1" w:styleId="A12">
    <w:name w:val="A12"/>
    <w:uiPriority w:val="99"/>
    <w:rsid w:val="00954173"/>
    <w:rPr>
      <w:rFonts w:cs="Frutiger 45 Light"/>
      <w:color w:val="000000"/>
      <w:sz w:val="18"/>
      <w:szCs w:val="18"/>
    </w:rPr>
  </w:style>
  <w:style w:type="paragraph" w:customStyle="1" w:styleId="Footer1">
    <w:name w:val="Footer1"/>
    <w:basedOn w:val="Normal"/>
    <w:next w:val="Footer"/>
    <w:uiPriority w:val="99"/>
    <w:unhideWhenUsed/>
    <w:rsid w:val="00954173"/>
    <w:pPr>
      <w:tabs>
        <w:tab w:val="center" w:pos="4680"/>
        <w:tab w:val="right" w:pos="9360"/>
      </w:tabs>
      <w:spacing w:after="0" w:line="240" w:lineRule="auto"/>
    </w:pPr>
  </w:style>
  <w:style w:type="character" w:customStyle="1" w:styleId="FooterChar1">
    <w:name w:val="Footer Char1"/>
    <w:basedOn w:val="DefaultParagraphFont"/>
    <w:uiPriority w:val="99"/>
    <w:rsid w:val="00954173"/>
  </w:style>
  <w:style w:type="paragraph" w:customStyle="1" w:styleId="root-block-node">
    <w:name w:val="root-block-node"/>
    <w:basedOn w:val="Normal"/>
    <w:rsid w:val="009541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54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39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journalofschoolsafety.com" TargetMode="External"/><Relationship Id="rId18" Type="http://schemas.openxmlformats.org/officeDocument/2006/relationships/hyperlink" Target="http://challenging" TargetMode="External"/><Relationship Id="rId26" Type="http://schemas.openxmlformats.org/officeDocument/2006/relationships/hyperlink" Target="https://www.unicef.org/protection/57929_58008.html" TargetMode="External"/><Relationship Id="rId3" Type="http://schemas.openxmlformats.org/officeDocument/2006/relationships/styles" Target="styles.xml"/><Relationship Id="rId21" Type="http://schemas.openxmlformats.org/officeDocument/2006/relationships/hyperlink" Target="https://doi.org/10.3390/soc13120249" TargetMode="External"/><Relationship Id="rId7" Type="http://schemas.openxmlformats.org/officeDocument/2006/relationships/endnotes" Target="endnotes.xml"/><Relationship Id="rId12" Type="http://schemas.openxmlformats.org/officeDocument/2006/relationships/hyperlink" Target="https://link.springer.com" TargetMode="External"/><Relationship Id="rId17" Type="http://schemas.openxmlformats.org/officeDocument/2006/relationships/hyperlink" Target="https://nces.ed.gov/fastfacts/display.asp?id=372" TargetMode="External"/><Relationship Id="rId25" Type="http://schemas.openxmlformats.org/officeDocument/2006/relationships/hyperlink" Target="https://www.undp.org/content/dam/undp/%20library/Human%20Rights/%20HRDD-Embedding-Human-Rights-Due-Diligence-in-National-Local-Public-Sector-Decision-Making-Processes.pdf" TargetMode="External"/><Relationship Id="rId2" Type="http://schemas.openxmlformats.org/officeDocument/2006/relationships/numbering" Target="numbering.xml"/><Relationship Id="rId16" Type="http://schemas.openxmlformats.org/officeDocument/2006/relationships/hyperlink" Target="https://doi.org/10.3389/fpsyg.2023.1160546" TargetMode="External"/><Relationship Id="rId20" Type="http://schemas.openxmlformats.org/officeDocument/2006/relationships/hyperlink" Target="https://www.childrenscommissioner" TargetMode="External"/><Relationship Id="rId29" Type="http://schemas.openxmlformats.org/officeDocument/2006/relationships/hyperlink" Target="https://www.euro.who.int/__data/assets/pdf_file/0009/378947/Child-growth-standards-eng.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02/0013189X19827391" TargetMode="External"/><Relationship Id="rId24" Type="http://schemas.openxmlformats.org/officeDocument/2006/relationships/hyperlink" Target="https://bmchealthservres.biomedcentral.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riss.org.uk/resources/reports/schools-safeguarding-early-intervention" TargetMode="External"/><Relationship Id="rId23" Type="http://schemas.openxmlformats.org/officeDocument/2006/relationships/hyperlink" Target="https://doi.org/10.1037/edup0000123" TargetMode="External"/><Relationship Id="rId28" Type="http://schemas.openxmlformats.org/officeDocument/2006/relationships/hyperlink" Target="https://www2.ed.gov/about/offices/list/oii/nonpublic/types.html" TargetMode="External"/><Relationship Id="rId10" Type="http://schemas.openxmlformats.org/officeDocument/2006/relationships/hyperlink" Target="https://bmchealthservres.biomedcentral.com/articles/10.1186/s12913-023-05682-w" TargetMode="External"/><Relationship Id="rId19" Type="http://schemas.openxmlformats.org/officeDocument/2006/relationships/hyperlink" Target="https://www.nice.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merald.com" TargetMode="External"/><Relationship Id="rId22" Type="http://schemas.openxmlformats.org/officeDocument/2006/relationships/hyperlink" Target="https://nigeria.savethechildren.net/sites/nigeria.savethechildren.net/files/library/Nigeria%20FINAL%20Quality%20Basic%20Education%20Programme%20Briefing%20Note%20-%20April%202018.pdf" TargetMode="External"/><Relationship Id="rId27" Type="http://schemas.openxmlformats.org/officeDocument/2006/relationships/hyperlink" Target="https://en.unesco.org/themes/education-emergencies/education-under-attack/urban-education" TargetMode="External"/><Relationship Id="rId30"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0A349-BA93-4BA4-801B-85D6A1ED5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113</Pages>
  <Words>32633</Words>
  <Characters>186012</Characters>
  <Application>Microsoft Office Word</Application>
  <DocSecurity>0</DocSecurity>
  <Lines>1550</Lines>
  <Paragraphs>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 PRO USER</dc:creator>
  <cp:keywords/>
  <dc:description/>
  <cp:lastModifiedBy>10 PRO USER</cp:lastModifiedBy>
  <cp:revision>116</cp:revision>
  <dcterms:created xsi:type="dcterms:W3CDTF">2025-03-18T14:12:00Z</dcterms:created>
  <dcterms:modified xsi:type="dcterms:W3CDTF">2025-07-06T15:42:00Z</dcterms:modified>
</cp:coreProperties>
</file>